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C0CF" w14:textId="77777777" w:rsidR="003829C1" w:rsidRPr="00B4269D" w:rsidRDefault="00724AAD" w:rsidP="00A30DCF">
      <w:pP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АНАЛІЗ РЕГУЛЯТОРНОГО ВПЛИВУ</w:t>
      </w:r>
    </w:p>
    <w:p w14:paraId="45BECAAE" w14:textId="6684A7B2" w:rsidR="003829C1" w:rsidRPr="00B4269D" w:rsidRDefault="00724AAD" w:rsidP="00184317">
      <w:pPr>
        <w:pBdr>
          <w:top w:val="nil"/>
          <w:left w:val="nil"/>
          <w:bottom w:val="nil"/>
          <w:right w:val="nil"/>
          <w:between w:val="nil"/>
        </w:pBdr>
        <w:spacing w:line="240" w:lineRule="auto"/>
        <w:ind w:firstLine="567"/>
        <w:jc w:val="center"/>
        <w:rPr>
          <w:rFonts w:ascii="Times New Roman" w:hAnsi="Times New Roman"/>
          <w:b/>
          <w:sz w:val="28"/>
          <w:szCs w:val="28"/>
        </w:rPr>
      </w:pPr>
      <w:r w:rsidRPr="00B4269D">
        <w:rPr>
          <w:rFonts w:ascii="Times New Roman" w:eastAsia="Times New Roman" w:hAnsi="Times New Roman" w:cs="Times New Roman"/>
          <w:b/>
          <w:sz w:val="28"/>
          <w:szCs w:val="28"/>
        </w:rPr>
        <w:t xml:space="preserve">проекту </w:t>
      </w:r>
      <w:r w:rsidR="00184317" w:rsidRPr="00B4269D">
        <w:rPr>
          <w:rFonts w:ascii="Times New Roman" w:hAnsi="Times New Roman"/>
          <w:b/>
          <w:sz w:val="28"/>
          <w:szCs w:val="28"/>
        </w:rPr>
        <w:t xml:space="preserve">постанови Кабінету Міністрів України «Про внесення змін до пункту 8 </w:t>
      </w:r>
      <w:r w:rsidR="00184317" w:rsidRPr="00B4269D">
        <w:rPr>
          <w:rStyle w:val="rvts23"/>
          <w:rFonts w:ascii="Times New Roman" w:hAnsi="Times New Roman"/>
          <w:b/>
          <w:sz w:val="28"/>
          <w:szCs w:val="28"/>
          <w:shd w:val="clear" w:color="auto" w:fill="FFFFFF"/>
        </w:rPr>
        <w:t xml:space="preserve">Порядку проведення моніторингу внутрішнього споживання вітчизняних лісоматеріалів необроблених і контролю за </w:t>
      </w:r>
      <w:proofErr w:type="spellStart"/>
      <w:r w:rsidR="00184317" w:rsidRPr="00B4269D">
        <w:rPr>
          <w:rStyle w:val="rvts23"/>
          <w:rFonts w:ascii="Times New Roman" w:hAnsi="Times New Roman"/>
          <w:b/>
          <w:sz w:val="28"/>
          <w:szCs w:val="28"/>
          <w:shd w:val="clear" w:color="auto" w:fill="FFFFFF"/>
        </w:rPr>
        <w:t>неперевищенням</w:t>
      </w:r>
      <w:proofErr w:type="spellEnd"/>
      <w:r w:rsidR="00184317" w:rsidRPr="00B4269D">
        <w:rPr>
          <w:rStyle w:val="rvts23"/>
          <w:rFonts w:ascii="Times New Roman" w:hAnsi="Times New Roman"/>
          <w:b/>
          <w:sz w:val="28"/>
          <w:szCs w:val="28"/>
          <w:shd w:val="clear" w:color="auto" w:fill="FFFFFF"/>
        </w:rPr>
        <w:t xml:space="preserve"> обсягу внутрішнього споживання вітчизняних лісоматеріалів необроблених</w:t>
      </w:r>
      <w:r w:rsidR="00184317" w:rsidRPr="00B4269D">
        <w:rPr>
          <w:rFonts w:ascii="Times New Roman" w:hAnsi="Times New Roman"/>
          <w:b/>
          <w:sz w:val="28"/>
          <w:szCs w:val="28"/>
        </w:rPr>
        <w:t>»</w:t>
      </w:r>
    </w:p>
    <w:p w14:paraId="0A223807" w14:textId="77777777" w:rsidR="00184317" w:rsidRPr="00B4269D" w:rsidRDefault="00184317" w:rsidP="00184317">
      <w:pPr>
        <w:pBdr>
          <w:top w:val="nil"/>
          <w:left w:val="nil"/>
          <w:bottom w:val="nil"/>
          <w:right w:val="nil"/>
          <w:between w:val="nil"/>
        </w:pBdr>
        <w:spacing w:line="240" w:lineRule="auto"/>
        <w:ind w:firstLine="567"/>
        <w:jc w:val="center"/>
        <w:rPr>
          <w:rFonts w:ascii="Times New Roman" w:eastAsia="Times New Roman" w:hAnsi="Times New Roman" w:cs="Times New Roman"/>
          <w:sz w:val="28"/>
          <w:szCs w:val="28"/>
        </w:rPr>
      </w:pPr>
    </w:p>
    <w:p w14:paraId="43723EA4" w14:textId="7FE5DFCE" w:rsidR="003829C1" w:rsidRPr="00B4269D" w:rsidRDefault="00DD2693" w:rsidP="00DD2693">
      <w:pPr>
        <w:pBdr>
          <w:top w:val="nil"/>
          <w:left w:val="nil"/>
          <w:bottom w:val="nil"/>
          <w:right w:val="nil"/>
          <w:between w:val="nil"/>
        </w:pBdr>
        <w:tabs>
          <w:tab w:val="left" w:pos="3544"/>
        </w:tabs>
        <w:spacing w:line="240" w:lineRule="auto"/>
        <w:ind w:left="3402"/>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І. </w:t>
      </w:r>
      <w:r w:rsidR="00724AAD" w:rsidRPr="00B4269D">
        <w:rPr>
          <w:rFonts w:ascii="Times New Roman" w:eastAsia="Times New Roman" w:hAnsi="Times New Roman" w:cs="Times New Roman"/>
          <w:b/>
          <w:sz w:val="28"/>
          <w:szCs w:val="28"/>
        </w:rPr>
        <w:t>Визначення проблеми</w:t>
      </w:r>
    </w:p>
    <w:p w14:paraId="10D9F3B8" w14:textId="77777777" w:rsidR="003829C1" w:rsidRPr="00B4269D" w:rsidRDefault="003829C1" w:rsidP="00A30DCF">
      <w:pPr>
        <w:spacing w:line="240" w:lineRule="auto"/>
        <w:jc w:val="center"/>
        <w:rPr>
          <w:rFonts w:ascii="Times New Roman" w:eastAsia="Times New Roman" w:hAnsi="Times New Roman" w:cs="Times New Roman"/>
          <w:b/>
          <w:sz w:val="28"/>
          <w:szCs w:val="28"/>
        </w:rPr>
      </w:pPr>
    </w:p>
    <w:p w14:paraId="6CA424F1" w14:textId="04B24D52" w:rsidR="00A0039C" w:rsidRPr="00B4269D" w:rsidRDefault="00A0039C" w:rsidP="00A0039C">
      <w:pPr>
        <w:pStyle w:val="aff9"/>
        <w:spacing w:before="0"/>
        <w:ind w:firstLine="709"/>
        <w:jc w:val="both"/>
        <w:rPr>
          <w:rFonts w:ascii="Times New Roman" w:hAnsi="Times New Roman"/>
          <w:sz w:val="28"/>
          <w:szCs w:val="28"/>
          <w:shd w:val="clear" w:color="auto" w:fill="FFFFFF"/>
        </w:rPr>
      </w:pPr>
      <w:r w:rsidRPr="00B4269D">
        <w:rPr>
          <w:rFonts w:ascii="Times New Roman" w:hAnsi="Times New Roman"/>
          <w:sz w:val="28"/>
          <w:szCs w:val="28"/>
          <w:shd w:val="clear" w:color="auto" w:fill="FFFFFF"/>
        </w:rPr>
        <w:t xml:space="preserve">Пунктом 8 Порядку проведення моніторингу внутрішнього споживання вітчизняних лісоматеріалів необроблених і контролю за </w:t>
      </w:r>
      <w:proofErr w:type="spellStart"/>
      <w:r w:rsidRPr="00B4269D">
        <w:rPr>
          <w:rFonts w:ascii="Times New Roman" w:hAnsi="Times New Roman"/>
          <w:sz w:val="28"/>
          <w:szCs w:val="28"/>
          <w:shd w:val="clear" w:color="auto" w:fill="FFFFFF"/>
        </w:rPr>
        <w:t>неперевищенням</w:t>
      </w:r>
      <w:proofErr w:type="spellEnd"/>
      <w:r w:rsidRPr="00B4269D">
        <w:rPr>
          <w:rFonts w:ascii="Times New Roman" w:hAnsi="Times New Roman"/>
          <w:sz w:val="28"/>
          <w:szCs w:val="28"/>
          <w:shd w:val="clear" w:color="auto" w:fill="FFFFFF"/>
        </w:rPr>
        <w:t xml:space="preserve"> обсягу внутрішнього споживання вітчизняних лісоматеріалів необроблених, затвердженого </w:t>
      </w:r>
      <w:r w:rsidRPr="00B4269D">
        <w:rPr>
          <w:rStyle w:val="rvts9"/>
          <w:rFonts w:ascii="Times New Roman" w:hAnsi="Times New Roman"/>
          <w:sz w:val="28"/>
          <w:szCs w:val="28"/>
          <w:shd w:val="clear" w:color="auto" w:fill="FFFFFF"/>
        </w:rPr>
        <w:t>постановою Кабінету Міністрів України від 04.12.2019 № 1142        (далі - Порядок) передбачено, що л</w:t>
      </w:r>
      <w:r w:rsidRPr="00B4269D">
        <w:rPr>
          <w:rFonts w:ascii="Times New Roman" w:hAnsi="Times New Roman"/>
          <w:sz w:val="28"/>
          <w:szCs w:val="28"/>
          <w:shd w:val="clear" w:color="auto" w:fill="FFFFFF"/>
        </w:rPr>
        <w:t xml:space="preserve">ісокористувачі вносять до </w:t>
      </w:r>
      <w:r w:rsidR="00B4269D" w:rsidRPr="00B4269D">
        <w:rPr>
          <w:rFonts w:ascii="Times New Roman" w:hAnsi="Times New Roman"/>
          <w:sz w:val="28"/>
          <w:szCs w:val="28"/>
          <w:shd w:val="clear" w:color="auto" w:fill="FFFFFF"/>
        </w:rPr>
        <w:t>єдиної державної системи електронного обліку деревини (далі - система обліку деревини)</w:t>
      </w:r>
      <w:r w:rsidRPr="00B4269D">
        <w:rPr>
          <w:rFonts w:ascii="Times New Roman" w:hAnsi="Times New Roman"/>
          <w:sz w:val="28"/>
          <w:szCs w:val="28"/>
          <w:shd w:val="clear" w:color="auto" w:fill="FFFFFF"/>
        </w:rPr>
        <w:t xml:space="preserve"> інформацію про: спеціальні дозволи на використання лісових ресурсів; породу дерева, кількісні та якісні характеристики деревини; договори щодо здійснення господарських операцій з реалізації деревини; місця завантаження та пункти розвантаження деревини; транспортні засоби, якими здійснюється транспортування деревини. </w:t>
      </w:r>
    </w:p>
    <w:p w14:paraId="2879E262" w14:textId="6ECA5287" w:rsidR="003B0CAD" w:rsidRPr="00B4269D" w:rsidRDefault="003B0CAD" w:rsidP="00A67B46">
      <w:pPr>
        <w:spacing w:line="240" w:lineRule="auto"/>
        <w:ind w:firstLine="425"/>
        <w:jc w:val="both"/>
        <w:rPr>
          <w:rFonts w:ascii="Times New Roman" w:hAnsi="Times New Roman" w:cs="Times New Roman"/>
          <w:sz w:val="28"/>
          <w:szCs w:val="28"/>
          <w:shd w:val="clear" w:color="auto" w:fill="FFFFFF"/>
        </w:rPr>
      </w:pPr>
      <w:r w:rsidRPr="00B4269D">
        <w:rPr>
          <w:rFonts w:ascii="Times New Roman" w:hAnsi="Times New Roman" w:cs="Times New Roman"/>
          <w:sz w:val="28"/>
          <w:szCs w:val="28"/>
          <w:shd w:val="clear" w:color="auto" w:fill="FFFFFF"/>
        </w:rPr>
        <w:t>Відповідно до пункту 6 Порядку</w:t>
      </w:r>
      <w:r w:rsidR="00A67B46" w:rsidRPr="00B4269D">
        <w:rPr>
          <w:rStyle w:val="rvts9"/>
          <w:rFonts w:ascii="Times New Roman" w:hAnsi="Times New Roman" w:cs="Times New Roman"/>
          <w:sz w:val="28"/>
          <w:szCs w:val="28"/>
          <w:shd w:val="clear" w:color="auto" w:fill="FFFFFF"/>
        </w:rPr>
        <w:t>, е</w:t>
      </w:r>
      <w:r w:rsidRPr="00B4269D">
        <w:rPr>
          <w:rFonts w:ascii="Times New Roman" w:hAnsi="Times New Roman" w:cs="Times New Roman"/>
          <w:sz w:val="28"/>
          <w:szCs w:val="28"/>
          <w:shd w:val="clear" w:color="auto" w:fill="FFFFFF"/>
        </w:rPr>
        <w:t>лектронний облік деревини ведеться лісокористувачами, крім лісокористувачів, визначених пунктом 6</w:t>
      </w:r>
      <w:r w:rsidRPr="00B4269D">
        <w:rPr>
          <w:rFonts w:ascii="Times New Roman" w:hAnsi="Times New Roman" w:cs="Times New Roman"/>
          <w:sz w:val="28"/>
          <w:szCs w:val="28"/>
          <w:shd w:val="clear" w:color="auto" w:fill="FFFFFF"/>
          <w:vertAlign w:val="superscript"/>
        </w:rPr>
        <w:t>-4</w:t>
      </w:r>
      <w:r w:rsidRPr="00B4269D">
        <w:rPr>
          <w:rStyle w:val="rvts37"/>
          <w:rFonts w:ascii="Times New Roman" w:hAnsi="Times New Roman" w:cs="Times New Roman"/>
          <w:sz w:val="28"/>
          <w:szCs w:val="28"/>
          <w:shd w:val="clear" w:color="auto" w:fill="FFFFFF"/>
          <w:vertAlign w:val="superscript"/>
        </w:rPr>
        <w:t> </w:t>
      </w:r>
      <w:r w:rsidRPr="00B4269D">
        <w:rPr>
          <w:rFonts w:ascii="Times New Roman" w:hAnsi="Times New Roman" w:cs="Times New Roman"/>
          <w:sz w:val="28"/>
          <w:szCs w:val="28"/>
          <w:shd w:val="clear" w:color="auto" w:fill="FFFFFF"/>
        </w:rPr>
        <w:t>розділу VIII “Прикінцеві положення” Лісового кодексу України, відповідно до</w:t>
      </w:r>
      <w:r w:rsidR="00A0039C" w:rsidRPr="00B4269D">
        <w:rPr>
          <w:rFonts w:ascii="Times New Roman" w:hAnsi="Times New Roman" w:cs="Times New Roman"/>
          <w:sz w:val="28"/>
          <w:szCs w:val="28"/>
          <w:shd w:val="clear" w:color="auto" w:fill="FFFFFF"/>
        </w:rPr>
        <w:t xml:space="preserve"> </w:t>
      </w:r>
      <w:r w:rsidRPr="00B4269D">
        <w:rPr>
          <w:rFonts w:ascii="Times New Roman" w:hAnsi="Times New Roman" w:cs="Times New Roman"/>
          <w:sz w:val="28"/>
          <w:szCs w:val="28"/>
          <w:shd w:val="clear" w:color="auto" w:fill="FFFFFF"/>
        </w:rPr>
        <w:t xml:space="preserve">Інструкції з ведення електронного обліку деревини, розробленої </w:t>
      </w:r>
      <w:proofErr w:type="spellStart"/>
      <w:r w:rsidRPr="00B4269D">
        <w:rPr>
          <w:rFonts w:ascii="Times New Roman" w:hAnsi="Times New Roman" w:cs="Times New Roman"/>
          <w:sz w:val="28"/>
          <w:szCs w:val="28"/>
          <w:shd w:val="clear" w:color="auto" w:fill="FFFFFF"/>
        </w:rPr>
        <w:t>Держлісагентством</w:t>
      </w:r>
      <w:proofErr w:type="spellEnd"/>
      <w:r w:rsidRPr="00B4269D">
        <w:rPr>
          <w:rFonts w:ascii="Times New Roman" w:hAnsi="Times New Roman" w:cs="Times New Roman"/>
          <w:sz w:val="28"/>
          <w:szCs w:val="28"/>
          <w:shd w:val="clear" w:color="auto" w:fill="FFFFFF"/>
        </w:rPr>
        <w:t xml:space="preserve"> та затвердженої наказом </w:t>
      </w:r>
      <w:proofErr w:type="spellStart"/>
      <w:r w:rsidRPr="00B4269D">
        <w:rPr>
          <w:rFonts w:ascii="Times New Roman" w:hAnsi="Times New Roman" w:cs="Times New Roman"/>
          <w:sz w:val="28"/>
          <w:szCs w:val="28"/>
          <w:shd w:val="clear" w:color="auto" w:fill="FFFFFF"/>
        </w:rPr>
        <w:t>Міндовкілля</w:t>
      </w:r>
      <w:proofErr w:type="spellEnd"/>
      <w:r w:rsidRPr="00B4269D">
        <w:rPr>
          <w:rFonts w:ascii="Times New Roman" w:hAnsi="Times New Roman" w:cs="Times New Roman"/>
          <w:sz w:val="28"/>
          <w:szCs w:val="28"/>
          <w:shd w:val="clear" w:color="auto" w:fill="FFFFFF"/>
        </w:rPr>
        <w:t>.</w:t>
      </w:r>
    </w:p>
    <w:p w14:paraId="6A322C8B" w14:textId="06C68F3F" w:rsidR="003B0CAD" w:rsidRPr="00B4269D" w:rsidRDefault="003B0CAD" w:rsidP="00A67B46">
      <w:pPr>
        <w:spacing w:line="240" w:lineRule="auto"/>
        <w:ind w:firstLine="425"/>
        <w:jc w:val="both"/>
        <w:rPr>
          <w:rStyle w:val="rvts23"/>
          <w:rFonts w:ascii="Times New Roman" w:hAnsi="Times New Roman" w:cs="Times New Roman"/>
          <w:sz w:val="28"/>
          <w:szCs w:val="28"/>
          <w:shd w:val="clear" w:color="auto" w:fill="FFFFFF"/>
        </w:rPr>
      </w:pPr>
      <w:r w:rsidRPr="00B4269D">
        <w:rPr>
          <w:rStyle w:val="rvts23"/>
          <w:rFonts w:ascii="Times New Roman" w:hAnsi="Times New Roman" w:cs="Times New Roman"/>
          <w:sz w:val="28"/>
          <w:szCs w:val="28"/>
          <w:shd w:val="clear" w:color="auto" w:fill="FFFFFF"/>
        </w:rPr>
        <w:t xml:space="preserve">Інструкція з ведення електронного обліку деревини, затверджена наказом Міністерства захисту довкілля та природних ресурсів України від 27.09.2021 </w:t>
      </w:r>
      <w:r w:rsidR="00A67B46" w:rsidRPr="00B4269D">
        <w:rPr>
          <w:rStyle w:val="rvts23"/>
          <w:rFonts w:ascii="Times New Roman" w:hAnsi="Times New Roman" w:cs="Times New Roman"/>
          <w:sz w:val="28"/>
          <w:szCs w:val="28"/>
          <w:shd w:val="clear" w:color="auto" w:fill="FFFFFF"/>
        </w:rPr>
        <w:t xml:space="preserve">                       </w:t>
      </w:r>
      <w:r w:rsidRPr="00B4269D">
        <w:rPr>
          <w:rStyle w:val="rvts23"/>
          <w:rFonts w:ascii="Times New Roman" w:hAnsi="Times New Roman" w:cs="Times New Roman"/>
          <w:sz w:val="28"/>
          <w:szCs w:val="28"/>
          <w:shd w:val="clear" w:color="auto" w:fill="FFFFFF"/>
        </w:rPr>
        <w:t>№ 621, зареєстрованим в Міністерстві юстиції України 13.10.2021 за № 1343/36965</w:t>
      </w:r>
      <w:r w:rsidR="00A67B46" w:rsidRPr="00B4269D">
        <w:rPr>
          <w:rStyle w:val="rvts23"/>
          <w:rFonts w:ascii="Times New Roman" w:hAnsi="Times New Roman" w:cs="Times New Roman"/>
          <w:sz w:val="28"/>
          <w:szCs w:val="28"/>
          <w:shd w:val="clear" w:color="auto" w:fill="FFFFFF"/>
        </w:rPr>
        <w:t xml:space="preserve"> (далі - Інструкція)</w:t>
      </w:r>
      <w:r w:rsidRPr="00B4269D">
        <w:rPr>
          <w:rStyle w:val="rvts23"/>
          <w:rFonts w:ascii="Times New Roman" w:hAnsi="Times New Roman" w:cs="Times New Roman"/>
          <w:sz w:val="28"/>
          <w:szCs w:val="28"/>
          <w:shd w:val="clear" w:color="auto" w:fill="FFFFFF"/>
        </w:rPr>
        <w:t>.</w:t>
      </w:r>
    </w:p>
    <w:p w14:paraId="3CF277C9" w14:textId="1871E636" w:rsidR="00A67B46" w:rsidRPr="00B4269D" w:rsidRDefault="00A67B46" w:rsidP="00A67B46">
      <w:pPr>
        <w:pStyle w:val="rvps2"/>
        <w:shd w:val="clear" w:color="auto" w:fill="FFFFFF"/>
        <w:spacing w:before="0" w:beforeAutospacing="0" w:after="0" w:afterAutospacing="0"/>
        <w:ind w:firstLine="450"/>
        <w:jc w:val="both"/>
        <w:rPr>
          <w:sz w:val="28"/>
          <w:szCs w:val="28"/>
          <w:lang w:val="uk-UA"/>
        </w:rPr>
      </w:pPr>
      <w:r w:rsidRPr="00B4269D">
        <w:rPr>
          <w:sz w:val="28"/>
          <w:szCs w:val="28"/>
          <w:lang w:val="uk-UA"/>
        </w:rPr>
        <w:t xml:space="preserve">Відповідно до Інструкції вивезення деревини із місць заготівлі власним чи найманим транспортом здійснюється на підставі ТТН-ліс, сформованої в КПК. При цьому </w:t>
      </w:r>
      <w:bookmarkStart w:id="0" w:name="n104"/>
      <w:bookmarkEnd w:id="0"/>
      <w:r w:rsidRPr="00B4269D">
        <w:rPr>
          <w:sz w:val="28"/>
          <w:szCs w:val="28"/>
          <w:lang w:val="uk-UA"/>
        </w:rPr>
        <w:t>відповідальна особа лісокористувача здійснює наступні операції:</w:t>
      </w:r>
    </w:p>
    <w:p w14:paraId="3CEA343C" w14:textId="77777777" w:rsidR="00A67B46" w:rsidRPr="00B4269D" w:rsidRDefault="00A67B46" w:rsidP="00A67B46">
      <w:pPr>
        <w:shd w:val="clear" w:color="auto" w:fill="FFFFFF"/>
        <w:spacing w:line="240" w:lineRule="auto"/>
        <w:ind w:firstLine="450"/>
        <w:jc w:val="both"/>
        <w:rPr>
          <w:rFonts w:ascii="Times New Roman" w:eastAsia="Times New Roman" w:hAnsi="Times New Roman" w:cs="Times New Roman"/>
          <w:sz w:val="28"/>
          <w:szCs w:val="28"/>
        </w:rPr>
      </w:pPr>
      <w:bookmarkStart w:id="1" w:name="n105"/>
      <w:bookmarkEnd w:id="1"/>
      <w:r w:rsidRPr="00B4269D">
        <w:rPr>
          <w:rFonts w:ascii="Times New Roman" w:eastAsia="Times New Roman" w:hAnsi="Times New Roman" w:cs="Times New Roman"/>
          <w:sz w:val="28"/>
          <w:szCs w:val="28"/>
        </w:rPr>
        <w:t>обирає в КПК інформацію щодо пункту навантаження та вантажоодержувача (повне найменування (прізвище, власне ім’я та по батькові (за наявності)), перевізника (повне найменування прізвище, власне ім’я та по батькові (за наявності)), транспортного засобу (марка, модель, тип, реєстраційний номер автомобіля, причепа/напівпричепа), прізвище, власне ім’я та по батькові (за наявності) водія та номер його посвідчення;</w:t>
      </w:r>
    </w:p>
    <w:p w14:paraId="7FE2AFF2" w14:textId="77777777" w:rsidR="00A67B46" w:rsidRPr="00CD59CD" w:rsidRDefault="00A67B46" w:rsidP="00A67B46">
      <w:pPr>
        <w:shd w:val="clear" w:color="auto" w:fill="FFFFFF"/>
        <w:spacing w:line="240" w:lineRule="auto"/>
        <w:ind w:firstLine="450"/>
        <w:jc w:val="both"/>
        <w:rPr>
          <w:rFonts w:ascii="Times New Roman" w:eastAsia="Times New Roman" w:hAnsi="Times New Roman" w:cs="Times New Roman"/>
          <w:sz w:val="28"/>
          <w:szCs w:val="28"/>
        </w:rPr>
      </w:pPr>
      <w:bookmarkStart w:id="2" w:name="n106"/>
      <w:bookmarkEnd w:id="2"/>
      <w:r w:rsidRPr="00B4269D">
        <w:rPr>
          <w:rFonts w:ascii="Times New Roman" w:eastAsia="Times New Roman" w:hAnsi="Times New Roman" w:cs="Times New Roman"/>
          <w:sz w:val="28"/>
          <w:szCs w:val="28"/>
        </w:rPr>
        <w:t xml:space="preserve">сканує (вводить) за допомогою КПК бирки, якими маркована деревина, що підлягає вивезенню, із занесенням до ТТН-ліс інформації, що зафіксована в системі обліку деревини при прийманні деревини від заготівлі (номер кварталу, виділу, ділянки, де заготовлена деревина та номер спеціального дозволу на використання лісових ресурсів). </w:t>
      </w:r>
      <w:r w:rsidRPr="00CD59CD">
        <w:rPr>
          <w:rFonts w:ascii="Times New Roman" w:eastAsia="Times New Roman" w:hAnsi="Times New Roman" w:cs="Times New Roman"/>
          <w:sz w:val="28"/>
          <w:szCs w:val="28"/>
        </w:rPr>
        <w:t>При цьому відбувається автоматичне заповнення ТТН-ліс з розподілом по групах діаметрів та обрахуванням об’ємів відпущеної деревини;</w:t>
      </w:r>
    </w:p>
    <w:p w14:paraId="3684C210" w14:textId="77777777" w:rsidR="00A67B46" w:rsidRPr="00CD59CD" w:rsidRDefault="00A67B46" w:rsidP="00A67B46">
      <w:pPr>
        <w:shd w:val="clear" w:color="auto" w:fill="FFFFFF"/>
        <w:spacing w:line="240" w:lineRule="auto"/>
        <w:ind w:firstLine="450"/>
        <w:jc w:val="both"/>
        <w:rPr>
          <w:rFonts w:ascii="Times New Roman" w:eastAsia="Times New Roman" w:hAnsi="Times New Roman" w:cs="Times New Roman"/>
          <w:sz w:val="28"/>
          <w:szCs w:val="28"/>
        </w:rPr>
      </w:pPr>
      <w:bookmarkStart w:id="3" w:name="n107"/>
      <w:bookmarkEnd w:id="3"/>
      <w:r w:rsidRPr="00CD59CD">
        <w:rPr>
          <w:rFonts w:ascii="Times New Roman" w:eastAsia="Times New Roman" w:hAnsi="Times New Roman" w:cs="Times New Roman"/>
          <w:sz w:val="28"/>
          <w:szCs w:val="28"/>
        </w:rPr>
        <w:t>перевіряє внесену інформацію та друкує ТТН-ліс за допомогою мобільного принтера у трьох примірниках, які підписуються відправником, водієм, що прийняв вантаж для перевезення, та одержувачем;</w:t>
      </w:r>
    </w:p>
    <w:p w14:paraId="1E15B010" w14:textId="77777777" w:rsidR="00A67B46" w:rsidRPr="00B4269D" w:rsidRDefault="00A67B46" w:rsidP="00A67B46">
      <w:pPr>
        <w:shd w:val="clear" w:color="auto" w:fill="FFFFFF"/>
        <w:spacing w:line="240" w:lineRule="auto"/>
        <w:ind w:firstLine="450"/>
        <w:jc w:val="both"/>
        <w:rPr>
          <w:rFonts w:ascii="Times New Roman" w:eastAsia="Times New Roman" w:hAnsi="Times New Roman" w:cs="Times New Roman"/>
          <w:sz w:val="28"/>
          <w:szCs w:val="28"/>
          <w:lang w:val="ru-RU"/>
        </w:rPr>
      </w:pPr>
      <w:bookmarkStart w:id="4" w:name="n108"/>
      <w:bookmarkEnd w:id="4"/>
      <w:proofErr w:type="spellStart"/>
      <w:r w:rsidRPr="00B4269D">
        <w:rPr>
          <w:rFonts w:ascii="Times New Roman" w:eastAsia="Times New Roman" w:hAnsi="Times New Roman" w:cs="Times New Roman"/>
          <w:sz w:val="28"/>
          <w:szCs w:val="28"/>
          <w:lang w:val="ru-RU"/>
        </w:rPr>
        <w:t>здійснює</w:t>
      </w:r>
      <w:proofErr w:type="spellEnd"/>
      <w:r w:rsidRPr="00B4269D">
        <w:rPr>
          <w:rFonts w:ascii="Times New Roman" w:eastAsia="Times New Roman" w:hAnsi="Times New Roman" w:cs="Times New Roman"/>
          <w:sz w:val="28"/>
          <w:szCs w:val="28"/>
          <w:lang w:val="ru-RU"/>
        </w:rPr>
        <w:t xml:space="preserve"> </w:t>
      </w:r>
      <w:proofErr w:type="spellStart"/>
      <w:r w:rsidRPr="00B4269D">
        <w:rPr>
          <w:rFonts w:ascii="Times New Roman" w:eastAsia="Times New Roman" w:hAnsi="Times New Roman" w:cs="Times New Roman"/>
          <w:sz w:val="28"/>
          <w:szCs w:val="28"/>
          <w:lang w:val="ru-RU"/>
        </w:rPr>
        <w:t>обмін</w:t>
      </w:r>
      <w:proofErr w:type="spellEnd"/>
      <w:r w:rsidRPr="00B4269D">
        <w:rPr>
          <w:rFonts w:ascii="Times New Roman" w:eastAsia="Times New Roman" w:hAnsi="Times New Roman" w:cs="Times New Roman"/>
          <w:sz w:val="28"/>
          <w:szCs w:val="28"/>
          <w:lang w:val="ru-RU"/>
        </w:rPr>
        <w:t xml:space="preserve"> </w:t>
      </w:r>
      <w:proofErr w:type="spellStart"/>
      <w:r w:rsidRPr="00B4269D">
        <w:rPr>
          <w:rFonts w:ascii="Times New Roman" w:eastAsia="Times New Roman" w:hAnsi="Times New Roman" w:cs="Times New Roman"/>
          <w:sz w:val="28"/>
          <w:szCs w:val="28"/>
          <w:lang w:val="ru-RU"/>
        </w:rPr>
        <w:t>даними</w:t>
      </w:r>
      <w:proofErr w:type="spellEnd"/>
      <w:r w:rsidRPr="00B4269D">
        <w:rPr>
          <w:rFonts w:ascii="Times New Roman" w:eastAsia="Times New Roman" w:hAnsi="Times New Roman" w:cs="Times New Roman"/>
          <w:sz w:val="28"/>
          <w:szCs w:val="28"/>
          <w:lang w:val="ru-RU"/>
        </w:rPr>
        <w:t xml:space="preserve"> </w:t>
      </w:r>
      <w:proofErr w:type="spellStart"/>
      <w:r w:rsidRPr="00B4269D">
        <w:rPr>
          <w:rFonts w:ascii="Times New Roman" w:eastAsia="Times New Roman" w:hAnsi="Times New Roman" w:cs="Times New Roman"/>
          <w:sz w:val="28"/>
          <w:szCs w:val="28"/>
          <w:lang w:val="ru-RU"/>
        </w:rPr>
        <w:t>між</w:t>
      </w:r>
      <w:proofErr w:type="spellEnd"/>
      <w:r w:rsidRPr="00B4269D">
        <w:rPr>
          <w:rFonts w:ascii="Times New Roman" w:eastAsia="Times New Roman" w:hAnsi="Times New Roman" w:cs="Times New Roman"/>
          <w:sz w:val="28"/>
          <w:szCs w:val="28"/>
          <w:lang w:val="ru-RU"/>
        </w:rPr>
        <w:t xml:space="preserve"> КПК та системою </w:t>
      </w:r>
      <w:proofErr w:type="spellStart"/>
      <w:r w:rsidRPr="00B4269D">
        <w:rPr>
          <w:rFonts w:ascii="Times New Roman" w:eastAsia="Times New Roman" w:hAnsi="Times New Roman" w:cs="Times New Roman"/>
          <w:sz w:val="28"/>
          <w:szCs w:val="28"/>
          <w:lang w:val="ru-RU"/>
        </w:rPr>
        <w:t>обліку</w:t>
      </w:r>
      <w:proofErr w:type="spellEnd"/>
      <w:r w:rsidRPr="00B4269D">
        <w:rPr>
          <w:rFonts w:ascii="Times New Roman" w:eastAsia="Times New Roman" w:hAnsi="Times New Roman" w:cs="Times New Roman"/>
          <w:sz w:val="28"/>
          <w:szCs w:val="28"/>
          <w:lang w:val="ru-RU"/>
        </w:rPr>
        <w:t xml:space="preserve"> </w:t>
      </w:r>
      <w:proofErr w:type="spellStart"/>
      <w:r w:rsidRPr="00B4269D">
        <w:rPr>
          <w:rFonts w:ascii="Times New Roman" w:eastAsia="Times New Roman" w:hAnsi="Times New Roman" w:cs="Times New Roman"/>
          <w:sz w:val="28"/>
          <w:szCs w:val="28"/>
          <w:lang w:val="ru-RU"/>
        </w:rPr>
        <w:t>деревини</w:t>
      </w:r>
      <w:proofErr w:type="spellEnd"/>
      <w:r w:rsidRPr="00B4269D">
        <w:rPr>
          <w:rFonts w:ascii="Times New Roman" w:eastAsia="Times New Roman" w:hAnsi="Times New Roman" w:cs="Times New Roman"/>
          <w:sz w:val="28"/>
          <w:szCs w:val="28"/>
          <w:lang w:val="ru-RU"/>
        </w:rPr>
        <w:t>.</w:t>
      </w:r>
    </w:p>
    <w:p w14:paraId="79B98FA9" w14:textId="77C34AB8" w:rsidR="003B0CAD" w:rsidRPr="00B4269D" w:rsidRDefault="00A67B46" w:rsidP="009D24F4">
      <w:pPr>
        <w:spacing w:line="240" w:lineRule="auto"/>
        <w:ind w:firstLine="709"/>
        <w:jc w:val="both"/>
        <w:rPr>
          <w:rStyle w:val="rvts52"/>
          <w:rFonts w:ascii="Times New Roman" w:eastAsia="Times New Roman" w:hAnsi="Times New Roman"/>
          <w:sz w:val="28"/>
          <w:szCs w:val="28"/>
        </w:rPr>
      </w:pPr>
      <w:r w:rsidRPr="00B4269D">
        <w:rPr>
          <w:rFonts w:ascii="Times New Roman" w:eastAsia="Times New Roman" w:hAnsi="Times New Roman" w:cs="Times New Roman"/>
          <w:sz w:val="28"/>
          <w:szCs w:val="28"/>
          <w:lang w:val="ru-RU"/>
        </w:rPr>
        <w:lastRenderedPageBreak/>
        <w:t>В той же час, в</w:t>
      </w:r>
      <w:r w:rsidR="003B0CAD" w:rsidRPr="00B4269D">
        <w:rPr>
          <w:rFonts w:ascii="Times New Roman" w:hAnsi="Times New Roman"/>
          <w:sz w:val="28"/>
          <w:szCs w:val="28"/>
          <w:shd w:val="clear" w:color="auto" w:fill="FFFFFF"/>
        </w:rPr>
        <w:t xml:space="preserve"> Україні існу</w:t>
      </w:r>
      <w:r w:rsidR="009D24F4" w:rsidRPr="00B4269D">
        <w:rPr>
          <w:rFonts w:ascii="Times New Roman" w:hAnsi="Times New Roman"/>
          <w:sz w:val="28"/>
          <w:szCs w:val="28"/>
          <w:shd w:val="clear" w:color="auto" w:fill="FFFFFF"/>
        </w:rPr>
        <w:t>є</w:t>
      </w:r>
      <w:r w:rsidR="003B0CAD" w:rsidRPr="00B4269D">
        <w:rPr>
          <w:rFonts w:ascii="Times New Roman" w:hAnsi="Times New Roman"/>
          <w:sz w:val="28"/>
          <w:szCs w:val="28"/>
          <w:shd w:val="clear" w:color="auto" w:fill="FFFFFF"/>
        </w:rPr>
        <w:t xml:space="preserve"> </w:t>
      </w:r>
      <w:r w:rsidR="009D24F4" w:rsidRPr="00B4269D">
        <w:rPr>
          <w:rFonts w:ascii="Times New Roman" w:hAnsi="Times New Roman"/>
          <w:sz w:val="28"/>
          <w:szCs w:val="28"/>
          <w:shd w:val="clear" w:color="auto" w:fill="FFFFFF"/>
        </w:rPr>
        <w:t>проблема</w:t>
      </w:r>
      <w:r w:rsidR="003B0CAD" w:rsidRPr="00B4269D">
        <w:rPr>
          <w:rFonts w:ascii="Times New Roman" w:hAnsi="Times New Roman"/>
          <w:sz w:val="28"/>
          <w:szCs w:val="28"/>
          <w:shd w:val="clear" w:color="auto" w:fill="FFFFFF"/>
        </w:rPr>
        <w:t xml:space="preserve"> маніпуляцій при перевезенні заготовленої деревини</w:t>
      </w:r>
      <w:r w:rsidR="00A0039C" w:rsidRPr="00B4269D">
        <w:rPr>
          <w:rFonts w:ascii="Times New Roman" w:hAnsi="Times New Roman"/>
          <w:sz w:val="28"/>
          <w:szCs w:val="28"/>
          <w:shd w:val="clear" w:color="auto" w:fill="FFFFFF"/>
        </w:rPr>
        <w:t>, зокрема підміни завантажених сортиментів, транспортування лісоматеріалів без необхідного маркування, тощо</w:t>
      </w:r>
      <w:r w:rsidR="003B0CAD" w:rsidRPr="00B4269D">
        <w:rPr>
          <w:rFonts w:ascii="Times New Roman" w:eastAsia="Times New Roman" w:hAnsi="Times New Roman"/>
          <w:sz w:val="28"/>
          <w:szCs w:val="28"/>
        </w:rPr>
        <w:t>.</w:t>
      </w:r>
    </w:p>
    <w:p w14:paraId="04368A52" w14:textId="17E0B52E" w:rsidR="009D24F4" w:rsidRPr="00B4269D" w:rsidRDefault="003B0CAD" w:rsidP="00452861">
      <w:pPr>
        <w:pStyle w:val="aff9"/>
        <w:spacing w:before="0"/>
        <w:ind w:firstLine="709"/>
        <w:jc w:val="both"/>
        <w:rPr>
          <w:rFonts w:ascii="Times New Roman" w:hAnsi="Times New Roman"/>
          <w:sz w:val="28"/>
          <w:szCs w:val="28"/>
          <w:shd w:val="clear" w:color="auto" w:fill="FFFFFF"/>
        </w:rPr>
      </w:pPr>
      <w:r w:rsidRPr="00B4269D">
        <w:rPr>
          <w:rFonts w:ascii="Times New Roman" w:hAnsi="Times New Roman"/>
          <w:sz w:val="28"/>
          <w:szCs w:val="28"/>
        </w:rPr>
        <w:t xml:space="preserve">Прийняття </w:t>
      </w:r>
      <w:proofErr w:type="spellStart"/>
      <w:r w:rsidRPr="00B4269D">
        <w:rPr>
          <w:rFonts w:ascii="Times New Roman" w:hAnsi="Times New Roman"/>
          <w:sz w:val="28"/>
          <w:szCs w:val="28"/>
        </w:rPr>
        <w:t>проєкту</w:t>
      </w:r>
      <w:proofErr w:type="spellEnd"/>
      <w:r w:rsidRPr="00B4269D">
        <w:rPr>
          <w:rFonts w:ascii="Times New Roman" w:hAnsi="Times New Roman"/>
          <w:sz w:val="28"/>
          <w:szCs w:val="28"/>
        </w:rPr>
        <w:t xml:space="preserve"> постанови </w:t>
      </w:r>
      <w:r w:rsidR="009D24F4" w:rsidRPr="00B4269D">
        <w:rPr>
          <w:rFonts w:ascii="Times New Roman" w:hAnsi="Times New Roman"/>
          <w:sz w:val="28"/>
          <w:szCs w:val="28"/>
        </w:rPr>
        <w:t xml:space="preserve">Кабінету Міністрів України «Про внесення змін до пункту 8 </w:t>
      </w:r>
      <w:r w:rsidR="009D24F4" w:rsidRPr="00B4269D">
        <w:rPr>
          <w:rStyle w:val="rvts23"/>
          <w:rFonts w:ascii="Times New Roman" w:hAnsi="Times New Roman"/>
          <w:sz w:val="28"/>
          <w:szCs w:val="28"/>
          <w:shd w:val="clear" w:color="auto" w:fill="FFFFFF"/>
        </w:rPr>
        <w:t xml:space="preserve">Порядку проведення моніторингу внутрішнього споживання вітчизняних лісоматеріалів необроблених і контролю за </w:t>
      </w:r>
      <w:proofErr w:type="spellStart"/>
      <w:r w:rsidR="009D24F4" w:rsidRPr="00B4269D">
        <w:rPr>
          <w:rStyle w:val="rvts23"/>
          <w:rFonts w:ascii="Times New Roman" w:hAnsi="Times New Roman"/>
          <w:sz w:val="28"/>
          <w:szCs w:val="28"/>
          <w:shd w:val="clear" w:color="auto" w:fill="FFFFFF"/>
        </w:rPr>
        <w:t>неперевищенням</w:t>
      </w:r>
      <w:proofErr w:type="spellEnd"/>
      <w:r w:rsidR="009D24F4" w:rsidRPr="00B4269D">
        <w:rPr>
          <w:rStyle w:val="rvts23"/>
          <w:rFonts w:ascii="Times New Roman" w:hAnsi="Times New Roman"/>
          <w:sz w:val="28"/>
          <w:szCs w:val="28"/>
          <w:shd w:val="clear" w:color="auto" w:fill="FFFFFF"/>
        </w:rPr>
        <w:t xml:space="preserve"> обсягу внутрішнього споживання вітчизняних лісоматеріалів необроблених</w:t>
      </w:r>
      <w:r w:rsidR="009D24F4" w:rsidRPr="00B4269D">
        <w:rPr>
          <w:rFonts w:ascii="Times New Roman" w:hAnsi="Times New Roman"/>
          <w:sz w:val="28"/>
          <w:szCs w:val="28"/>
        </w:rPr>
        <w:t xml:space="preserve">»                                 (далі – проект постанови) </w:t>
      </w:r>
      <w:r w:rsidR="00452861" w:rsidRPr="00B4269D">
        <w:rPr>
          <w:rFonts w:ascii="Times New Roman" w:hAnsi="Times New Roman"/>
          <w:sz w:val="28"/>
          <w:szCs w:val="28"/>
        </w:rPr>
        <w:t xml:space="preserve">забезпечить </w:t>
      </w:r>
      <w:r w:rsidRPr="00B4269D">
        <w:rPr>
          <w:rFonts w:ascii="Times New Roman" w:hAnsi="Times New Roman"/>
          <w:sz w:val="28"/>
          <w:szCs w:val="28"/>
        </w:rPr>
        <w:t xml:space="preserve">відображення в </w:t>
      </w:r>
      <w:r w:rsidRPr="00B4269D">
        <w:rPr>
          <w:rFonts w:ascii="Times New Roman" w:hAnsi="Times New Roman"/>
          <w:sz w:val="28"/>
          <w:szCs w:val="28"/>
          <w:shd w:val="clear" w:color="auto" w:fill="FFFFFF"/>
        </w:rPr>
        <w:t xml:space="preserve">Єдиній державній системі електронного обліку деревини фото </w:t>
      </w:r>
      <w:r w:rsidR="009A3CE7" w:rsidRPr="00B4269D">
        <w:rPr>
          <w:rFonts w:ascii="Times New Roman" w:hAnsi="Times New Roman"/>
          <w:sz w:val="28"/>
          <w:szCs w:val="28"/>
          <w:shd w:val="clear" w:color="auto" w:fill="FFFFFF"/>
        </w:rPr>
        <w:t xml:space="preserve">завантаженого </w:t>
      </w:r>
      <w:r w:rsidRPr="00B4269D">
        <w:rPr>
          <w:rFonts w:ascii="Times New Roman" w:hAnsi="Times New Roman"/>
          <w:sz w:val="28"/>
          <w:szCs w:val="28"/>
          <w:shd w:val="clear" w:color="auto" w:fill="FFFFFF"/>
        </w:rPr>
        <w:t xml:space="preserve">транспортного засобу </w:t>
      </w:r>
      <w:r w:rsidR="009A3CE7" w:rsidRPr="00B4269D">
        <w:rPr>
          <w:rFonts w:ascii="Times New Roman" w:hAnsi="Times New Roman"/>
          <w:sz w:val="28"/>
          <w:szCs w:val="28"/>
          <w:shd w:val="clear" w:color="auto" w:fill="FFFFFF"/>
        </w:rPr>
        <w:t>яким здійснюється транспортування деревини.</w:t>
      </w:r>
    </w:p>
    <w:p w14:paraId="22937387" w14:textId="50A22941" w:rsidR="009A3CE7" w:rsidRPr="00B4269D" w:rsidRDefault="009A3CE7" w:rsidP="00452861">
      <w:pPr>
        <w:pStyle w:val="aff9"/>
        <w:spacing w:before="0"/>
        <w:ind w:firstLine="709"/>
        <w:jc w:val="both"/>
        <w:rPr>
          <w:rFonts w:ascii="Times New Roman" w:hAnsi="Times New Roman"/>
          <w:sz w:val="28"/>
          <w:szCs w:val="28"/>
          <w:shd w:val="clear" w:color="auto" w:fill="FFFFFF"/>
        </w:rPr>
      </w:pPr>
      <w:r w:rsidRPr="00B4269D">
        <w:rPr>
          <w:rFonts w:ascii="Times New Roman" w:hAnsi="Times New Roman"/>
          <w:sz w:val="28"/>
          <w:szCs w:val="28"/>
          <w:shd w:val="clear" w:color="auto" w:fill="FFFFFF"/>
        </w:rPr>
        <w:t xml:space="preserve">Вказане виключить будь-які маніпуляції при перевезенні заготовленої деревини, що в свою чергу буде </w:t>
      </w:r>
      <w:r w:rsidR="004D5C13" w:rsidRPr="00B4269D">
        <w:rPr>
          <w:rFonts w:ascii="Times New Roman" w:hAnsi="Times New Roman"/>
          <w:sz w:val="28"/>
          <w:szCs w:val="28"/>
          <w:shd w:val="clear" w:color="auto" w:fill="FFFFFF"/>
        </w:rPr>
        <w:t>сприяти боротьбі з незаконними рубками, тіньовим обігом деревини.</w:t>
      </w:r>
    </w:p>
    <w:p w14:paraId="56240061" w14:textId="77777777" w:rsidR="003829C1" w:rsidRPr="00B4269D" w:rsidRDefault="00724AAD" w:rsidP="00A30DC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Основні групи (підгрупи), на які проблема справляє вплив:</w:t>
      </w:r>
    </w:p>
    <w:tbl>
      <w:tblPr>
        <w:tblStyle w:val="aff0"/>
        <w:tblW w:w="90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219"/>
        <w:gridCol w:w="1433"/>
        <w:gridCol w:w="1378"/>
      </w:tblGrid>
      <w:tr w:rsidR="00B4269D" w:rsidRPr="00B4269D" w14:paraId="246E815A" w14:textId="77777777">
        <w:trPr>
          <w:trHeight w:val="20"/>
          <w:jc w:val="center"/>
        </w:trPr>
        <w:tc>
          <w:tcPr>
            <w:tcW w:w="6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F7D14"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Групи (підгрупи)</w:t>
            </w:r>
          </w:p>
        </w:tc>
        <w:tc>
          <w:tcPr>
            <w:tcW w:w="14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DE3B10"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Так</w:t>
            </w:r>
          </w:p>
        </w:tc>
        <w:tc>
          <w:tcPr>
            <w:tcW w:w="13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8CA3A2"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Ні</w:t>
            </w:r>
          </w:p>
        </w:tc>
      </w:tr>
      <w:tr w:rsidR="00B4269D" w:rsidRPr="00B4269D" w14:paraId="12F22E92" w14:textId="77777777">
        <w:trPr>
          <w:trHeight w:val="25"/>
          <w:jc w:val="center"/>
        </w:trPr>
        <w:tc>
          <w:tcPr>
            <w:tcW w:w="6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2B25"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Громадяни</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A34EEED"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w:t>
            </w:r>
          </w:p>
        </w:tc>
        <w:tc>
          <w:tcPr>
            <w:tcW w:w="1378" w:type="dxa"/>
            <w:tcBorders>
              <w:top w:val="nil"/>
              <w:left w:val="nil"/>
              <w:bottom w:val="single" w:sz="8" w:space="0" w:color="000000"/>
              <w:right w:val="single" w:sz="8" w:space="0" w:color="000000"/>
            </w:tcBorders>
            <w:tcMar>
              <w:top w:w="100" w:type="dxa"/>
              <w:left w:w="100" w:type="dxa"/>
              <w:bottom w:w="100" w:type="dxa"/>
              <w:right w:w="100" w:type="dxa"/>
            </w:tcMar>
          </w:tcPr>
          <w:p w14:paraId="6BBED4AF"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w:t>
            </w:r>
          </w:p>
        </w:tc>
      </w:tr>
      <w:tr w:rsidR="00B4269D" w:rsidRPr="00B4269D" w14:paraId="11CEC700" w14:textId="77777777">
        <w:trPr>
          <w:trHeight w:val="25"/>
          <w:jc w:val="center"/>
        </w:trPr>
        <w:tc>
          <w:tcPr>
            <w:tcW w:w="6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F14737"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Держава</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6460151"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w:t>
            </w:r>
          </w:p>
        </w:tc>
        <w:tc>
          <w:tcPr>
            <w:tcW w:w="1378" w:type="dxa"/>
            <w:tcBorders>
              <w:top w:val="nil"/>
              <w:left w:val="nil"/>
              <w:bottom w:val="single" w:sz="8" w:space="0" w:color="000000"/>
              <w:right w:val="single" w:sz="8" w:space="0" w:color="000000"/>
            </w:tcBorders>
            <w:tcMar>
              <w:top w:w="100" w:type="dxa"/>
              <w:left w:w="100" w:type="dxa"/>
              <w:bottom w:w="100" w:type="dxa"/>
              <w:right w:w="100" w:type="dxa"/>
            </w:tcMar>
          </w:tcPr>
          <w:p w14:paraId="16AD4F7A"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w:t>
            </w:r>
          </w:p>
        </w:tc>
      </w:tr>
      <w:tr w:rsidR="00B4269D" w:rsidRPr="00B4269D" w14:paraId="0ED4D382" w14:textId="77777777">
        <w:trPr>
          <w:trHeight w:val="25"/>
          <w:jc w:val="center"/>
        </w:trPr>
        <w:tc>
          <w:tcPr>
            <w:tcW w:w="6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B51002"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Суб’єкти господарювання</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713401BA"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w:t>
            </w:r>
          </w:p>
        </w:tc>
        <w:tc>
          <w:tcPr>
            <w:tcW w:w="1378" w:type="dxa"/>
            <w:tcBorders>
              <w:top w:val="nil"/>
              <w:left w:val="nil"/>
              <w:bottom w:val="single" w:sz="8" w:space="0" w:color="000000"/>
              <w:right w:val="single" w:sz="8" w:space="0" w:color="000000"/>
            </w:tcBorders>
            <w:tcMar>
              <w:top w:w="100" w:type="dxa"/>
              <w:left w:w="100" w:type="dxa"/>
              <w:bottom w:w="100" w:type="dxa"/>
              <w:right w:w="100" w:type="dxa"/>
            </w:tcMar>
          </w:tcPr>
          <w:p w14:paraId="73333713"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w:t>
            </w:r>
          </w:p>
        </w:tc>
      </w:tr>
      <w:tr w:rsidR="00B4269D" w:rsidRPr="00B4269D" w14:paraId="4491EB11" w14:textId="77777777">
        <w:trPr>
          <w:trHeight w:val="25"/>
          <w:jc w:val="center"/>
        </w:trPr>
        <w:tc>
          <w:tcPr>
            <w:tcW w:w="6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C2E298"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У тому числі суб’єкти малого підприємництва</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707B95D1"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w:t>
            </w:r>
          </w:p>
        </w:tc>
        <w:tc>
          <w:tcPr>
            <w:tcW w:w="1378" w:type="dxa"/>
            <w:tcBorders>
              <w:top w:val="nil"/>
              <w:left w:val="nil"/>
              <w:bottom w:val="single" w:sz="8" w:space="0" w:color="000000"/>
              <w:right w:val="single" w:sz="8" w:space="0" w:color="000000"/>
            </w:tcBorders>
            <w:tcMar>
              <w:top w:w="100" w:type="dxa"/>
              <w:left w:w="100" w:type="dxa"/>
              <w:bottom w:w="100" w:type="dxa"/>
              <w:right w:w="100" w:type="dxa"/>
            </w:tcMar>
          </w:tcPr>
          <w:p w14:paraId="502F6065" w14:textId="77777777" w:rsidR="003829C1" w:rsidRPr="00B4269D"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w:t>
            </w:r>
          </w:p>
        </w:tc>
      </w:tr>
    </w:tbl>
    <w:p w14:paraId="2CF3C5FE" w14:textId="77777777" w:rsidR="003829C1" w:rsidRPr="00B4269D" w:rsidRDefault="003829C1" w:rsidP="00A30DCF">
      <w:pPr>
        <w:spacing w:line="240" w:lineRule="auto"/>
        <w:ind w:firstLine="720"/>
        <w:jc w:val="both"/>
        <w:rPr>
          <w:rFonts w:ascii="Times New Roman" w:eastAsia="Times New Roman" w:hAnsi="Times New Roman" w:cs="Times New Roman"/>
          <w:sz w:val="16"/>
          <w:szCs w:val="16"/>
        </w:rPr>
      </w:pPr>
    </w:p>
    <w:p w14:paraId="1EFF5A72" w14:textId="5476FFD4" w:rsidR="003829C1" w:rsidRPr="00B4269D" w:rsidRDefault="00724AAD" w:rsidP="00B67045">
      <w:pPr>
        <w:spacing w:line="240" w:lineRule="auto"/>
        <w:ind w:firstLine="709"/>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Врегулювання зазначен</w:t>
      </w:r>
      <w:r w:rsidR="009D24F4" w:rsidRPr="00B4269D">
        <w:rPr>
          <w:rFonts w:ascii="Times New Roman" w:eastAsia="Times New Roman" w:hAnsi="Times New Roman" w:cs="Times New Roman"/>
          <w:sz w:val="28"/>
          <w:szCs w:val="28"/>
        </w:rPr>
        <w:t>ої</w:t>
      </w:r>
      <w:r w:rsidRPr="00B4269D">
        <w:rPr>
          <w:rFonts w:ascii="Times New Roman" w:eastAsia="Times New Roman" w:hAnsi="Times New Roman" w:cs="Times New Roman"/>
          <w:sz w:val="28"/>
          <w:szCs w:val="28"/>
        </w:rPr>
        <w:t xml:space="preserve"> проблем</w:t>
      </w:r>
      <w:r w:rsidR="009D24F4" w:rsidRPr="00B4269D">
        <w:rPr>
          <w:rFonts w:ascii="Times New Roman" w:eastAsia="Times New Roman" w:hAnsi="Times New Roman" w:cs="Times New Roman"/>
          <w:sz w:val="28"/>
          <w:szCs w:val="28"/>
        </w:rPr>
        <w:t>и</w:t>
      </w:r>
      <w:r w:rsidRPr="00B4269D">
        <w:rPr>
          <w:rFonts w:ascii="Times New Roman" w:eastAsia="Times New Roman" w:hAnsi="Times New Roman" w:cs="Times New Roman"/>
          <w:sz w:val="28"/>
          <w:szCs w:val="28"/>
        </w:rPr>
        <w:t xml:space="preserve"> не може бути здійснено за допомогою:</w:t>
      </w:r>
    </w:p>
    <w:p w14:paraId="453D9198" w14:textId="77777777" w:rsidR="003829C1" w:rsidRPr="00B4269D" w:rsidRDefault="00724AAD" w:rsidP="00B67045">
      <w:pPr>
        <w:spacing w:line="240" w:lineRule="auto"/>
        <w:ind w:firstLine="709"/>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66074750" w14:textId="378BD031" w:rsidR="003829C1" w:rsidRPr="00B4269D" w:rsidRDefault="00724AAD" w:rsidP="00B67045">
      <w:pPr>
        <w:spacing w:line="240" w:lineRule="auto"/>
        <w:ind w:firstLine="709"/>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а діючий Порядок є недосконалим, та </w:t>
      </w:r>
      <w:r w:rsidR="009D24F4" w:rsidRPr="00B4269D">
        <w:rPr>
          <w:rFonts w:ascii="Times New Roman" w:eastAsia="Times New Roman" w:hAnsi="Times New Roman" w:cs="Times New Roman"/>
          <w:sz w:val="28"/>
          <w:szCs w:val="28"/>
        </w:rPr>
        <w:t xml:space="preserve">чітко </w:t>
      </w:r>
      <w:r w:rsidRPr="00B4269D">
        <w:rPr>
          <w:rFonts w:ascii="Times New Roman" w:eastAsia="Times New Roman" w:hAnsi="Times New Roman" w:cs="Times New Roman"/>
          <w:sz w:val="28"/>
          <w:szCs w:val="28"/>
        </w:rPr>
        <w:t xml:space="preserve">не </w:t>
      </w:r>
      <w:r w:rsidR="009D24F4" w:rsidRPr="00B4269D">
        <w:rPr>
          <w:rFonts w:ascii="Times New Roman" w:eastAsia="Times New Roman" w:hAnsi="Times New Roman" w:cs="Times New Roman"/>
          <w:sz w:val="28"/>
          <w:szCs w:val="28"/>
        </w:rPr>
        <w:t xml:space="preserve">передбачає необхідність внесення до </w:t>
      </w:r>
      <w:r w:rsidR="00346B84" w:rsidRPr="00B4269D">
        <w:rPr>
          <w:rFonts w:ascii="Times New Roman" w:eastAsia="Times New Roman" w:hAnsi="Times New Roman" w:cs="Times New Roman"/>
          <w:sz w:val="28"/>
          <w:szCs w:val="28"/>
        </w:rPr>
        <w:t xml:space="preserve">системи </w:t>
      </w:r>
      <w:r w:rsidR="009D24F4" w:rsidRPr="00B4269D">
        <w:rPr>
          <w:rStyle w:val="rvts9"/>
          <w:rFonts w:ascii="Times New Roman" w:hAnsi="Times New Roman" w:cs="Times New Roman"/>
          <w:sz w:val="28"/>
          <w:szCs w:val="28"/>
          <w:shd w:val="clear" w:color="auto" w:fill="FFFFFF"/>
        </w:rPr>
        <w:t>е</w:t>
      </w:r>
      <w:r w:rsidR="009D24F4" w:rsidRPr="00B4269D">
        <w:rPr>
          <w:rFonts w:ascii="Times New Roman" w:hAnsi="Times New Roman" w:cs="Times New Roman"/>
          <w:sz w:val="28"/>
          <w:szCs w:val="28"/>
          <w:shd w:val="clear" w:color="auto" w:fill="FFFFFF"/>
        </w:rPr>
        <w:t>лектронного обліку деревини зображення завантаженого деревиною транспортного засобу</w:t>
      </w:r>
      <w:r w:rsidRPr="00B4269D">
        <w:rPr>
          <w:rFonts w:ascii="Times New Roman" w:eastAsia="Times New Roman" w:hAnsi="Times New Roman" w:cs="Times New Roman"/>
          <w:sz w:val="28"/>
          <w:szCs w:val="28"/>
        </w:rPr>
        <w:t>.</w:t>
      </w:r>
    </w:p>
    <w:p w14:paraId="4047B2C3" w14:textId="77777777" w:rsidR="003829C1" w:rsidRPr="00B4269D" w:rsidRDefault="003829C1" w:rsidP="00A30DCF">
      <w:pPr>
        <w:spacing w:line="240" w:lineRule="auto"/>
        <w:ind w:firstLine="720"/>
        <w:jc w:val="both"/>
        <w:rPr>
          <w:rFonts w:ascii="Times New Roman" w:eastAsia="Times New Roman" w:hAnsi="Times New Roman" w:cs="Times New Roman"/>
          <w:b/>
          <w:sz w:val="28"/>
          <w:szCs w:val="28"/>
        </w:rPr>
      </w:pPr>
    </w:p>
    <w:p w14:paraId="19A1AF7F" w14:textId="77777777" w:rsidR="003829C1" w:rsidRPr="00B4269D" w:rsidRDefault="00724AAD" w:rsidP="00A30DCF">
      <w:pPr>
        <w:spacing w:line="240" w:lineRule="auto"/>
        <w:ind w:firstLine="720"/>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II. Цілі державного регулювання</w:t>
      </w:r>
    </w:p>
    <w:p w14:paraId="6AD647A4" w14:textId="77777777" w:rsidR="003829C1" w:rsidRPr="00B4269D" w:rsidRDefault="00724AAD" w:rsidP="00A30DCF">
      <w:pPr>
        <w:spacing w:line="240" w:lineRule="auto"/>
        <w:ind w:firstLine="720"/>
        <w:jc w:val="both"/>
        <w:rPr>
          <w:rFonts w:ascii="Times New Roman" w:eastAsia="Times New Roman" w:hAnsi="Times New Roman" w:cs="Times New Roman"/>
          <w:sz w:val="28"/>
          <w:szCs w:val="28"/>
          <w:u w:val="single"/>
        </w:rPr>
      </w:pPr>
      <w:r w:rsidRPr="00B4269D">
        <w:rPr>
          <w:rFonts w:ascii="Times New Roman" w:eastAsia="Times New Roman" w:hAnsi="Times New Roman" w:cs="Times New Roman"/>
          <w:sz w:val="28"/>
          <w:szCs w:val="28"/>
          <w:u w:val="single"/>
        </w:rPr>
        <w:t>Основними цілями державного регулювання є:</w:t>
      </w:r>
    </w:p>
    <w:p w14:paraId="4E175BEA" w14:textId="77777777" w:rsidR="00346B84" w:rsidRPr="00B4269D" w:rsidRDefault="00724AAD" w:rsidP="00346B84">
      <w:pPr>
        <w:spacing w:line="240" w:lineRule="auto"/>
        <w:ind w:firstLine="720"/>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забезпечення </w:t>
      </w:r>
      <w:r w:rsidR="00346B84" w:rsidRPr="00B4269D">
        <w:rPr>
          <w:rFonts w:ascii="Times New Roman" w:eastAsia="Times New Roman" w:hAnsi="Times New Roman" w:cs="Times New Roman"/>
          <w:sz w:val="28"/>
          <w:szCs w:val="28"/>
        </w:rPr>
        <w:t xml:space="preserve">відображення в системі </w:t>
      </w:r>
      <w:r w:rsidR="00346B84" w:rsidRPr="00B4269D">
        <w:rPr>
          <w:rStyle w:val="rvts9"/>
          <w:rFonts w:ascii="Times New Roman" w:hAnsi="Times New Roman" w:cs="Times New Roman"/>
          <w:sz w:val="28"/>
          <w:szCs w:val="28"/>
          <w:shd w:val="clear" w:color="auto" w:fill="FFFFFF"/>
        </w:rPr>
        <w:t>е</w:t>
      </w:r>
      <w:r w:rsidR="00346B84" w:rsidRPr="00B4269D">
        <w:rPr>
          <w:rFonts w:ascii="Times New Roman" w:hAnsi="Times New Roman" w:cs="Times New Roman"/>
          <w:sz w:val="28"/>
          <w:szCs w:val="28"/>
          <w:shd w:val="clear" w:color="auto" w:fill="FFFFFF"/>
        </w:rPr>
        <w:t>лектронного обліку деревини зображення завантаженого деревиною транспортного засобу при транспортуванні деревини;</w:t>
      </w:r>
    </w:p>
    <w:p w14:paraId="2AE12BC3" w14:textId="77777777" w:rsidR="00346B84" w:rsidRPr="00B4269D" w:rsidRDefault="00346B84" w:rsidP="00346B84">
      <w:pPr>
        <w:spacing w:line="240" w:lineRule="auto"/>
        <w:ind w:firstLine="720"/>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унеможливлення будь-яких маніпуляцій при перевезенні заготовленої деревини;</w:t>
      </w:r>
    </w:p>
    <w:p w14:paraId="6AD85A4E" w14:textId="37D94CA9" w:rsidR="00B4269D" w:rsidRPr="00B4269D" w:rsidRDefault="00B4269D" w:rsidP="00346B84">
      <w:pPr>
        <w:spacing w:line="240" w:lineRule="auto"/>
        <w:ind w:firstLine="720"/>
        <w:jc w:val="both"/>
        <w:rPr>
          <w:rFonts w:ascii="Times New Roman" w:eastAsia="Times New Roman" w:hAnsi="Times New Roman" w:cs="Times New Roman"/>
          <w:sz w:val="28"/>
          <w:szCs w:val="28"/>
        </w:rPr>
      </w:pPr>
      <w:r w:rsidRPr="00B4269D">
        <w:rPr>
          <w:rFonts w:ascii="Times New Roman" w:hAnsi="Times New Roman"/>
          <w:sz w:val="28"/>
          <w:szCs w:val="28"/>
          <w:shd w:val="clear" w:color="auto" w:fill="FFFFFF"/>
        </w:rPr>
        <w:t>боротьба з незаконними рубками, тіньовим обігом деревини;</w:t>
      </w:r>
    </w:p>
    <w:p w14:paraId="1615F110" w14:textId="2F1F9D0A" w:rsidR="00346B84" w:rsidRPr="00B4269D" w:rsidRDefault="00724AAD" w:rsidP="00346B84">
      <w:pPr>
        <w:spacing w:line="240" w:lineRule="auto"/>
        <w:ind w:firstLine="720"/>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можливість </w:t>
      </w:r>
      <w:r w:rsidR="00346B84" w:rsidRPr="00B4269D">
        <w:rPr>
          <w:rFonts w:ascii="Times New Roman" w:eastAsia="Times New Roman" w:hAnsi="Times New Roman" w:cs="Times New Roman"/>
          <w:sz w:val="28"/>
          <w:szCs w:val="28"/>
        </w:rPr>
        <w:t>громадян, державних органів перевірити інформацію щодо законності транспортування заготовленої деревини.</w:t>
      </w:r>
    </w:p>
    <w:p w14:paraId="206B61D4" w14:textId="77777777" w:rsidR="00DD2693" w:rsidRPr="00B4269D" w:rsidRDefault="00DD2693" w:rsidP="00DD2693">
      <w:pPr>
        <w:spacing w:line="240" w:lineRule="auto"/>
        <w:jc w:val="both"/>
        <w:rPr>
          <w:rFonts w:ascii="Times New Roman" w:eastAsia="Times New Roman" w:hAnsi="Times New Roman" w:cs="Times New Roman"/>
          <w:sz w:val="28"/>
          <w:szCs w:val="28"/>
        </w:rPr>
      </w:pPr>
    </w:p>
    <w:p w14:paraId="47E4A2FA" w14:textId="77777777" w:rsidR="003829C1" w:rsidRPr="00B4269D" w:rsidRDefault="00724AAD" w:rsidP="00A30DCF">
      <w:pPr>
        <w:spacing w:line="240" w:lineRule="auto"/>
        <w:ind w:firstLine="420"/>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III. Визначення та оцінка альтернативних способів досягнення  цілей</w:t>
      </w:r>
    </w:p>
    <w:p w14:paraId="294D2F3B" w14:textId="77777777" w:rsidR="003829C1" w:rsidRPr="00B4269D" w:rsidRDefault="00724AAD" w:rsidP="00A30DCF">
      <w:pPr>
        <w:spacing w:line="240" w:lineRule="auto"/>
        <w:ind w:left="1260" w:hanging="360"/>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1. Визначення альтернативних способів</w:t>
      </w:r>
    </w:p>
    <w:tbl>
      <w:tblPr>
        <w:tblStyle w:val="aff1"/>
        <w:tblW w:w="99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42"/>
        <w:gridCol w:w="7362"/>
      </w:tblGrid>
      <w:tr w:rsidR="00B4269D" w:rsidRPr="00B4269D" w14:paraId="4C7D3545" w14:textId="77777777" w:rsidTr="00671B84">
        <w:trPr>
          <w:trHeight w:val="464"/>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9BF2E" w14:textId="77777777" w:rsidR="003829C1" w:rsidRPr="00B4269D" w:rsidRDefault="00724AAD" w:rsidP="00A30DCF">
            <w:pPr>
              <w:spacing w:line="240" w:lineRule="auto"/>
              <w:ind w:left="-120"/>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Вид альтернативи</w:t>
            </w:r>
          </w:p>
        </w:tc>
        <w:tc>
          <w:tcPr>
            <w:tcW w:w="73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C80BE6" w14:textId="77777777" w:rsidR="003829C1" w:rsidRPr="00B4269D" w:rsidRDefault="00724AAD" w:rsidP="00A30DCF">
            <w:pPr>
              <w:spacing w:line="240" w:lineRule="auto"/>
              <w:ind w:left="-120"/>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Опис альтернативи</w:t>
            </w:r>
          </w:p>
        </w:tc>
      </w:tr>
      <w:tr w:rsidR="00B4269D" w:rsidRPr="00B4269D" w14:paraId="55ADE886" w14:textId="77777777" w:rsidTr="00B93788">
        <w:trPr>
          <w:trHeight w:val="1038"/>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71732D" w14:textId="77777777" w:rsidR="003829C1" w:rsidRPr="00B4269D" w:rsidRDefault="00724AAD" w:rsidP="00A30DCF">
            <w:pPr>
              <w:tabs>
                <w:tab w:val="left" w:pos="567"/>
              </w:tabs>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lastRenderedPageBreak/>
              <w:t>Альтернатива 1</w:t>
            </w:r>
          </w:p>
          <w:p w14:paraId="6D5C80C1" w14:textId="779837A9" w:rsidR="003829C1" w:rsidRPr="00B4269D" w:rsidRDefault="002C306D" w:rsidP="00A30DCF">
            <w:pPr>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Збереження </w:t>
            </w:r>
            <w:proofErr w:type="spellStart"/>
            <w:r w:rsidRPr="00B4269D">
              <w:rPr>
                <w:rFonts w:ascii="Times New Roman" w:eastAsia="Times New Roman" w:hAnsi="Times New Roman" w:cs="Times New Roman"/>
                <w:sz w:val="28"/>
                <w:szCs w:val="28"/>
              </w:rPr>
              <w:t>status</w:t>
            </w:r>
            <w:proofErr w:type="spellEnd"/>
            <w:r w:rsidRPr="00B4269D">
              <w:rPr>
                <w:rFonts w:ascii="Times New Roman" w:eastAsia="Times New Roman" w:hAnsi="Times New Roman" w:cs="Times New Roman"/>
                <w:sz w:val="28"/>
                <w:szCs w:val="28"/>
              </w:rPr>
              <w:t xml:space="preserve"> </w:t>
            </w:r>
            <w:proofErr w:type="spellStart"/>
            <w:r w:rsidRPr="00B4269D">
              <w:rPr>
                <w:rFonts w:ascii="Times New Roman" w:eastAsia="Times New Roman" w:hAnsi="Times New Roman" w:cs="Times New Roman"/>
                <w:sz w:val="28"/>
                <w:szCs w:val="28"/>
              </w:rPr>
              <w:t>quo</w:t>
            </w:r>
            <w:proofErr w:type="spellEnd"/>
          </w:p>
        </w:tc>
        <w:tc>
          <w:tcPr>
            <w:tcW w:w="7362" w:type="dxa"/>
            <w:tcBorders>
              <w:top w:val="nil"/>
              <w:left w:val="nil"/>
              <w:bottom w:val="single" w:sz="8" w:space="0" w:color="000000"/>
              <w:right w:val="single" w:sz="8" w:space="0" w:color="000000"/>
            </w:tcBorders>
            <w:tcMar>
              <w:top w:w="100" w:type="dxa"/>
              <w:left w:w="100" w:type="dxa"/>
              <w:bottom w:w="100" w:type="dxa"/>
              <w:right w:w="100" w:type="dxa"/>
            </w:tcMar>
          </w:tcPr>
          <w:p w14:paraId="10C44C40" w14:textId="5F0E418E" w:rsidR="003829C1" w:rsidRPr="00B4269D" w:rsidRDefault="00724AAD" w:rsidP="00B93788">
            <w:pPr>
              <w:spacing w:line="240" w:lineRule="auto"/>
              <w:ind w:firstLine="469"/>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Не забезпечує досягнення цілей державного регулювання,   передбачених у </w:t>
            </w:r>
            <w:r w:rsidR="00F8512C" w:rsidRPr="00B4269D">
              <w:rPr>
                <w:rFonts w:ascii="Times New Roman" w:eastAsia="Times New Roman" w:hAnsi="Times New Roman" w:cs="Times New Roman"/>
                <w:sz w:val="28"/>
                <w:szCs w:val="28"/>
              </w:rPr>
              <w:t>Р</w:t>
            </w:r>
            <w:r w:rsidRPr="00B4269D">
              <w:rPr>
                <w:rFonts w:ascii="Times New Roman" w:eastAsia="Times New Roman" w:hAnsi="Times New Roman" w:cs="Times New Roman"/>
                <w:sz w:val="28"/>
                <w:szCs w:val="28"/>
              </w:rPr>
              <w:t>озділі ІІ аналізу</w:t>
            </w:r>
            <w:r w:rsidR="002F7515" w:rsidRPr="00B4269D">
              <w:rPr>
                <w:rFonts w:ascii="Times New Roman" w:eastAsia="Times New Roman" w:hAnsi="Times New Roman" w:cs="Times New Roman"/>
                <w:sz w:val="28"/>
                <w:szCs w:val="28"/>
              </w:rPr>
              <w:t xml:space="preserve"> регуляторного впливу</w:t>
            </w:r>
            <w:r w:rsidRPr="00B4269D">
              <w:rPr>
                <w:rFonts w:ascii="Times New Roman" w:eastAsia="Times New Roman" w:hAnsi="Times New Roman" w:cs="Times New Roman"/>
                <w:sz w:val="28"/>
                <w:szCs w:val="28"/>
              </w:rPr>
              <w:t>.</w:t>
            </w:r>
          </w:p>
        </w:tc>
      </w:tr>
      <w:tr w:rsidR="003829C1" w:rsidRPr="00B4269D" w14:paraId="3BDFB6D2" w14:textId="77777777" w:rsidTr="00CD59CD">
        <w:trPr>
          <w:trHeight w:val="1044"/>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E3C24" w14:textId="77777777" w:rsidR="003829C1" w:rsidRPr="00B4269D" w:rsidRDefault="00724AAD" w:rsidP="00A30DCF">
            <w:pPr>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2</w:t>
            </w:r>
          </w:p>
          <w:p w14:paraId="1C15F44B" w14:textId="4B28FFDD" w:rsidR="003829C1" w:rsidRPr="00B4269D" w:rsidRDefault="00724AAD" w:rsidP="00671B84">
            <w:pPr>
              <w:pBdr>
                <w:top w:val="nil"/>
                <w:left w:val="nil"/>
                <w:bottom w:val="nil"/>
                <w:right w:val="nil"/>
                <w:between w:val="nil"/>
              </w:pBdr>
              <w:spacing w:line="240" w:lineRule="auto"/>
              <w:ind w:right="-73"/>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Прийняття проекту </w:t>
            </w:r>
            <w:r w:rsidR="00B4269D" w:rsidRPr="00B4269D">
              <w:rPr>
                <w:rFonts w:ascii="Times New Roman" w:hAnsi="Times New Roman"/>
                <w:sz w:val="28"/>
                <w:szCs w:val="28"/>
              </w:rPr>
              <w:t>постанови</w:t>
            </w:r>
          </w:p>
        </w:tc>
        <w:tc>
          <w:tcPr>
            <w:tcW w:w="7362" w:type="dxa"/>
            <w:tcBorders>
              <w:top w:val="nil"/>
              <w:left w:val="nil"/>
              <w:bottom w:val="single" w:sz="8" w:space="0" w:color="000000"/>
              <w:right w:val="single" w:sz="8" w:space="0" w:color="000000"/>
            </w:tcBorders>
            <w:tcMar>
              <w:top w:w="100" w:type="dxa"/>
              <w:left w:w="100" w:type="dxa"/>
              <w:bottom w:w="100" w:type="dxa"/>
              <w:right w:w="100" w:type="dxa"/>
            </w:tcMar>
          </w:tcPr>
          <w:p w14:paraId="1149921A" w14:textId="0F1441D5" w:rsidR="003829C1" w:rsidRPr="00B4269D" w:rsidRDefault="00724AAD" w:rsidP="00B93788">
            <w:pPr>
              <w:spacing w:line="240" w:lineRule="auto"/>
              <w:ind w:firstLine="611"/>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Забезпечує досягнення цілей, передбачених в Розділі ІІ</w:t>
            </w:r>
            <w:r w:rsidR="00F8512C" w:rsidRPr="00B4269D">
              <w:rPr>
                <w:rFonts w:ascii="Times New Roman" w:eastAsia="Times New Roman" w:hAnsi="Times New Roman" w:cs="Times New Roman"/>
                <w:sz w:val="28"/>
                <w:szCs w:val="28"/>
              </w:rPr>
              <w:t xml:space="preserve"> аналізу регуляторного впливу</w:t>
            </w:r>
            <w:r w:rsidRPr="00B4269D">
              <w:rPr>
                <w:rFonts w:ascii="Times New Roman" w:eastAsia="Times New Roman" w:hAnsi="Times New Roman" w:cs="Times New Roman"/>
                <w:sz w:val="28"/>
                <w:szCs w:val="28"/>
              </w:rPr>
              <w:t xml:space="preserve">. </w:t>
            </w:r>
          </w:p>
          <w:p w14:paraId="64837078" w14:textId="77777777" w:rsidR="000B536C" w:rsidRDefault="000B536C" w:rsidP="00B93788">
            <w:pPr>
              <w:spacing w:line="240" w:lineRule="auto"/>
              <w:ind w:firstLine="6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Буде:</w:t>
            </w:r>
          </w:p>
          <w:p w14:paraId="1EC6447C" w14:textId="217E89B5" w:rsidR="000B536C" w:rsidRPr="00B4269D" w:rsidRDefault="000B536C" w:rsidP="00B93788">
            <w:pPr>
              <w:spacing w:line="240" w:lineRule="auto"/>
              <w:ind w:firstLine="611"/>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забезпечен</w:t>
            </w:r>
            <w:r>
              <w:rPr>
                <w:rFonts w:ascii="Times New Roman" w:eastAsia="Times New Roman" w:hAnsi="Times New Roman" w:cs="Times New Roman"/>
                <w:sz w:val="28"/>
                <w:szCs w:val="28"/>
              </w:rPr>
              <w:t xml:space="preserve">о </w:t>
            </w:r>
            <w:r w:rsidRPr="00B4269D">
              <w:rPr>
                <w:rFonts w:ascii="Times New Roman" w:eastAsia="Times New Roman" w:hAnsi="Times New Roman" w:cs="Times New Roman"/>
                <w:sz w:val="28"/>
                <w:szCs w:val="28"/>
              </w:rPr>
              <w:t xml:space="preserve">відображення в системі </w:t>
            </w:r>
            <w:r w:rsidRPr="00B4269D">
              <w:rPr>
                <w:rStyle w:val="rvts9"/>
                <w:rFonts w:ascii="Times New Roman" w:hAnsi="Times New Roman" w:cs="Times New Roman"/>
                <w:sz w:val="28"/>
                <w:szCs w:val="28"/>
                <w:shd w:val="clear" w:color="auto" w:fill="FFFFFF"/>
              </w:rPr>
              <w:t>е</w:t>
            </w:r>
            <w:r w:rsidRPr="00B4269D">
              <w:rPr>
                <w:rFonts w:ascii="Times New Roman" w:hAnsi="Times New Roman" w:cs="Times New Roman"/>
                <w:sz w:val="28"/>
                <w:szCs w:val="28"/>
                <w:shd w:val="clear" w:color="auto" w:fill="FFFFFF"/>
              </w:rPr>
              <w:t>лектронного обліку деревини зображення завантаженого деревиною транспортного засобу при транспортуванні деревини</w:t>
            </w:r>
            <w:r>
              <w:rPr>
                <w:rFonts w:ascii="Times New Roman" w:hAnsi="Times New Roman" w:cs="Times New Roman"/>
                <w:sz w:val="28"/>
                <w:szCs w:val="28"/>
                <w:shd w:val="clear" w:color="auto" w:fill="FFFFFF"/>
              </w:rPr>
              <w:t xml:space="preserve"> (протягом 14 днів)</w:t>
            </w:r>
            <w:r w:rsidRPr="00B4269D">
              <w:rPr>
                <w:rFonts w:ascii="Times New Roman" w:hAnsi="Times New Roman" w:cs="Times New Roman"/>
                <w:sz w:val="28"/>
                <w:szCs w:val="28"/>
                <w:shd w:val="clear" w:color="auto" w:fill="FFFFFF"/>
              </w:rPr>
              <w:t>;</w:t>
            </w:r>
          </w:p>
          <w:p w14:paraId="373E10FB" w14:textId="74C80867" w:rsidR="000B536C" w:rsidRPr="00B4269D" w:rsidRDefault="000B536C" w:rsidP="00B93788">
            <w:pPr>
              <w:spacing w:line="240" w:lineRule="auto"/>
              <w:ind w:firstLine="6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усунуто </w:t>
            </w:r>
            <w:r w:rsidRPr="00B4269D">
              <w:rPr>
                <w:rFonts w:ascii="Times New Roman" w:eastAsia="Times New Roman" w:hAnsi="Times New Roman" w:cs="Times New Roman"/>
                <w:sz w:val="28"/>
                <w:szCs w:val="28"/>
              </w:rPr>
              <w:t>можлив</w:t>
            </w:r>
            <w:r>
              <w:rPr>
                <w:rFonts w:ascii="Times New Roman" w:eastAsia="Times New Roman" w:hAnsi="Times New Roman" w:cs="Times New Roman"/>
                <w:sz w:val="28"/>
                <w:szCs w:val="28"/>
              </w:rPr>
              <w:t>ість</w:t>
            </w:r>
            <w:r w:rsidRPr="00B4269D">
              <w:rPr>
                <w:rFonts w:ascii="Times New Roman" w:eastAsia="Times New Roman" w:hAnsi="Times New Roman" w:cs="Times New Roman"/>
                <w:sz w:val="28"/>
                <w:szCs w:val="28"/>
              </w:rPr>
              <w:t xml:space="preserve"> будь-яких маніпуляцій при перевезенні заготовленої деревини;</w:t>
            </w:r>
          </w:p>
          <w:p w14:paraId="631E3D6E" w14:textId="6660FB9C" w:rsidR="000B536C" w:rsidRPr="00B4269D" w:rsidRDefault="000B536C" w:rsidP="00B93788">
            <w:pPr>
              <w:spacing w:line="240" w:lineRule="auto"/>
              <w:ind w:firstLine="611"/>
              <w:jc w:val="both"/>
              <w:rPr>
                <w:rFonts w:ascii="Times New Roman" w:eastAsia="Times New Roman" w:hAnsi="Times New Roman" w:cs="Times New Roman"/>
                <w:sz w:val="28"/>
                <w:szCs w:val="28"/>
              </w:rPr>
            </w:pPr>
            <w:r>
              <w:rPr>
                <w:rFonts w:ascii="Times New Roman" w:hAnsi="Times New Roman"/>
                <w:sz w:val="28"/>
                <w:szCs w:val="28"/>
                <w:shd w:val="clear" w:color="auto" w:fill="FFFFFF"/>
              </w:rPr>
              <w:t xml:space="preserve">посилено заходи з </w:t>
            </w:r>
            <w:r w:rsidRPr="00B4269D">
              <w:rPr>
                <w:rFonts w:ascii="Times New Roman" w:hAnsi="Times New Roman"/>
                <w:sz w:val="28"/>
                <w:szCs w:val="28"/>
                <w:shd w:val="clear" w:color="auto" w:fill="FFFFFF"/>
              </w:rPr>
              <w:t>боротьб</w:t>
            </w:r>
            <w:r>
              <w:rPr>
                <w:rFonts w:ascii="Times New Roman" w:hAnsi="Times New Roman"/>
                <w:sz w:val="28"/>
                <w:szCs w:val="28"/>
                <w:shd w:val="clear" w:color="auto" w:fill="FFFFFF"/>
              </w:rPr>
              <w:t>и</w:t>
            </w:r>
            <w:r w:rsidRPr="00B4269D">
              <w:rPr>
                <w:rFonts w:ascii="Times New Roman" w:hAnsi="Times New Roman"/>
                <w:sz w:val="28"/>
                <w:szCs w:val="28"/>
                <w:shd w:val="clear" w:color="auto" w:fill="FFFFFF"/>
              </w:rPr>
              <w:t xml:space="preserve"> з незаконними рубками, тіньовим обігом деревини;</w:t>
            </w:r>
          </w:p>
          <w:p w14:paraId="75D9B41D" w14:textId="0D5BCB46" w:rsidR="003829C1" w:rsidRPr="00B4269D" w:rsidRDefault="000B536C" w:rsidP="00B93788">
            <w:pPr>
              <w:spacing w:line="240" w:lineRule="auto"/>
              <w:ind w:firstLine="6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забезпечено </w:t>
            </w:r>
            <w:r w:rsidRPr="00B4269D">
              <w:rPr>
                <w:rFonts w:ascii="Times New Roman" w:eastAsia="Times New Roman" w:hAnsi="Times New Roman" w:cs="Times New Roman"/>
                <w:sz w:val="28"/>
                <w:szCs w:val="28"/>
              </w:rPr>
              <w:t>можливість громадян, державних органів перевірити інформацію щодо законності транспортування заготовленої деревини.</w:t>
            </w:r>
          </w:p>
        </w:tc>
      </w:tr>
    </w:tbl>
    <w:p w14:paraId="10755A8D" w14:textId="77777777" w:rsidR="003829C1" w:rsidRPr="00B4269D" w:rsidRDefault="003829C1" w:rsidP="00A30DCF">
      <w:pPr>
        <w:spacing w:line="240" w:lineRule="auto"/>
        <w:ind w:left="1260" w:hanging="360"/>
        <w:jc w:val="both"/>
        <w:rPr>
          <w:rFonts w:ascii="Times New Roman" w:eastAsia="Times New Roman" w:hAnsi="Times New Roman" w:cs="Times New Roman"/>
          <w:sz w:val="28"/>
          <w:szCs w:val="28"/>
        </w:rPr>
      </w:pPr>
    </w:p>
    <w:p w14:paraId="3439D346" w14:textId="77777777" w:rsidR="003829C1" w:rsidRPr="00B4269D" w:rsidRDefault="00724AAD" w:rsidP="00A30DCF">
      <w:pPr>
        <w:spacing w:line="240" w:lineRule="auto"/>
        <w:ind w:left="1260" w:hanging="360"/>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2. Оцінка обраних альтернативних способів досягнення цілей</w:t>
      </w:r>
    </w:p>
    <w:p w14:paraId="296AF9DA" w14:textId="77777777" w:rsidR="003829C1" w:rsidRPr="00B4269D" w:rsidRDefault="00724AAD" w:rsidP="00671B84">
      <w:pPr>
        <w:spacing w:line="240" w:lineRule="auto"/>
        <w:ind w:firstLine="851"/>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Оцінка впливу на сферу інтересів держави </w:t>
      </w:r>
    </w:p>
    <w:tbl>
      <w:tblPr>
        <w:tblStyle w:val="aff2"/>
        <w:tblW w:w="99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3779"/>
        <w:gridCol w:w="3615"/>
      </w:tblGrid>
      <w:tr w:rsidR="00B4269D" w:rsidRPr="00B4269D" w14:paraId="134C1C80" w14:textId="77777777">
        <w:trPr>
          <w:trHeight w:val="520"/>
        </w:trPr>
        <w:tc>
          <w:tcPr>
            <w:tcW w:w="2510" w:type="dxa"/>
            <w:shd w:val="clear" w:color="auto" w:fill="auto"/>
            <w:tcMar>
              <w:top w:w="100" w:type="dxa"/>
              <w:left w:w="100" w:type="dxa"/>
              <w:bottom w:w="100" w:type="dxa"/>
              <w:right w:w="100" w:type="dxa"/>
            </w:tcMar>
          </w:tcPr>
          <w:p w14:paraId="07FFE1E0" w14:textId="77777777" w:rsidR="003829C1" w:rsidRPr="00B4269D"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Вид альтернативи</w:t>
            </w:r>
          </w:p>
        </w:tc>
        <w:tc>
          <w:tcPr>
            <w:tcW w:w="3779" w:type="dxa"/>
            <w:shd w:val="clear" w:color="auto" w:fill="auto"/>
            <w:tcMar>
              <w:top w:w="100" w:type="dxa"/>
              <w:left w:w="100" w:type="dxa"/>
              <w:bottom w:w="100" w:type="dxa"/>
              <w:right w:w="100" w:type="dxa"/>
            </w:tcMar>
          </w:tcPr>
          <w:p w14:paraId="7E88F6A5" w14:textId="77777777" w:rsidR="003829C1" w:rsidRPr="00B4269D"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Вигоди</w:t>
            </w:r>
          </w:p>
        </w:tc>
        <w:tc>
          <w:tcPr>
            <w:tcW w:w="3615" w:type="dxa"/>
            <w:shd w:val="clear" w:color="auto" w:fill="auto"/>
            <w:tcMar>
              <w:top w:w="100" w:type="dxa"/>
              <w:left w:w="100" w:type="dxa"/>
              <w:bottom w:w="100" w:type="dxa"/>
              <w:right w:w="100" w:type="dxa"/>
            </w:tcMar>
          </w:tcPr>
          <w:p w14:paraId="676B1D33" w14:textId="77777777" w:rsidR="003829C1" w:rsidRPr="00B4269D"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Витрати</w:t>
            </w:r>
          </w:p>
        </w:tc>
      </w:tr>
      <w:tr w:rsidR="00B4269D" w:rsidRPr="00B4269D" w14:paraId="15138CEB" w14:textId="77777777">
        <w:tc>
          <w:tcPr>
            <w:tcW w:w="2510" w:type="dxa"/>
            <w:shd w:val="clear" w:color="auto" w:fill="auto"/>
            <w:tcMar>
              <w:top w:w="100" w:type="dxa"/>
              <w:left w:w="100" w:type="dxa"/>
              <w:bottom w:w="100" w:type="dxa"/>
              <w:right w:w="100" w:type="dxa"/>
            </w:tcMar>
          </w:tcPr>
          <w:p w14:paraId="69EE0E59" w14:textId="77777777" w:rsidR="003829C1" w:rsidRPr="00B4269D" w:rsidRDefault="00724AAD" w:rsidP="00A30DCF">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1</w:t>
            </w:r>
          </w:p>
          <w:p w14:paraId="6CA960D8" w14:textId="77777777" w:rsidR="003829C1" w:rsidRPr="00B4269D" w:rsidRDefault="00724AAD" w:rsidP="00A30DCF">
            <w:pPr>
              <w:widowControl w:val="0"/>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Збереження </w:t>
            </w:r>
            <w:proofErr w:type="spellStart"/>
            <w:r w:rsidRPr="00B4269D">
              <w:rPr>
                <w:rFonts w:ascii="Times New Roman" w:eastAsia="Times New Roman" w:hAnsi="Times New Roman" w:cs="Times New Roman"/>
                <w:sz w:val="28"/>
                <w:szCs w:val="28"/>
              </w:rPr>
              <w:t>status</w:t>
            </w:r>
            <w:proofErr w:type="spellEnd"/>
            <w:r w:rsidRPr="00B4269D">
              <w:rPr>
                <w:rFonts w:ascii="Times New Roman" w:eastAsia="Times New Roman" w:hAnsi="Times New Roman" w:cs="Times New Roman"/>
                <w:sz w:val="28"/>
                <w:szCs w:val="28"/>
              </w:rPr>
              <w:t xml:space="preserve"> </w:t>
            </w:r>
            <w:proofErr w:type="spellStart"/>
            <w:r w:rsidRPr="00B4269D">
              <w:rPr>
                <w:rFonts w:ascii="Times New Roman" w:eastAsia="Times New Roman" w:hAnsi="Times New Roman" w:cs="Times New Roman"/>
                <w:sz w:val="28"/>
                <w:szCs w:val="28"/>
              </w:rPr>
              <w:t>quo</w:t>
            </w:r>
            <w:proofErr w:type="spellEnd"/>
          </w:p>
        </w:tc>
        <w:tc>
          <w:tcPr>
            <w:tcW w:w="3779" w:type="dxa"/>
            <w:shd w:val="clear" w:color="auto" w:fill="auto"/>
            <w:tcMar>
              <w:top w:w="100" w:type="dxa"/>
              <w:left w:w="100" w:type="dxa"/>
              <w:bottom w:w="100" w:type="dxa"/>
              <w:right w:w="100" w:type="dxa"/>
            </w:tcMar>
          </w:tcPr>
          <w:p w14:paraId="38F5299E" w14:textId="77777777" w:rsidR="003829C1" w:rsidRPr="00B4269D" w:rsidRDefault="00724AAD" w:rsidP="00A30DCF">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Відсутні</w:t>
            </w:r>
          </w:p>
        </w:tc>
        <w:tc>
          <w:tcPr>
            <w:tcW w:w="3615" w:type="dxa"/>
            <w:shd w:val="clear" w:color="auto" w:fill="auto"/>
            <w:tcMar>
              <w:top w:w="100" w:type="dxa"/>
              <w:left w:w="100" w:type="dxa"/>
              <w:bottom w:w="100" w:type="dxa"/>
              <w:right w:w="100" w:type="dxa"/>
            </w:tcMar>
          </w:tcPr>
          <w:p w14:paraId="0C578846" w14:textId="2C5BEAB6" w:rsidR="003829C1" w:rsidRPr="00B4269D" w:rsidRDefault="00B93788" w:rsidP="00A30DC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Відсутні</w:t>
            </w:r>
            <w:r w:rsidR="00724AAD" w:rsidRPr="00B4269D">
              <w:rPr>
                <w:rFonts w:ascii="Times New Roman" w:eastAsia="Times New Roman" w:hAnsi="Times New Roman" w:cs="Times New Roman"/>
                <w:sz w:val="28"/>
                <w:szCs w:val="28"/>
              </w:rPr>
              <w:t xml:space="preserve"> </w:t>
            </w:r>
          </w:p>
        </w:tc>
      </w:tr>
      <w:tr w:rsidR="003829C1" w:rsidRPr="00B4269D" w14:paraId="20876B0A" w14:textId="77777777">
        <w:tc>
          <w:tcPr>
            <w:tcW w:w="2510" w:type="dxa"/>
            <w:shd w:val="clear" w:color="auto" w:fill="auto"/>
            <w:tcMar>
              <w:top w:w="100" w:type="dxa"/>
              <w:left w:w="100" w:type="dxa"/>
              <w:bottom w:w="100" w:type="dxa"/>
              <w:right w:w="100" w:type="dxa"/>
            </w:tcMar>
          </w:tcPr>
          <w:p w14:paraId="2A11E2A6" w14:textId="77777777" w:rsidR="003829C1" w:rsidRPr="00B4269D" w:rsidRDefault="00724AAD" w:rsidP="00A30DCF">
            <w:pPr>
              <w:widowControl w:val="0"/>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2</w:t>
            </w:r>
          </w:p>
          <w:p w14:paraId="0B30B487" w14:textId="05320A91" w:rsidR="003829C1" w:rsidRPr="00B4269D" w:rsidRDefault="00B4269D" w:rsidP="00A30DCF">
            <w:pPr>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Прийняття проекту </w:t>
            </w:r>
            <w:r w:rsidRPr="00B4269D">
              <w:rPr>
                <w:rFonts w:ascii="Times New Roman" w:hAnsi="Times New Roman"/>
                <w:sz w:val="28"/>
                <w:szCs w:val="28"/>
              </w:rPr>
              <w:t>постанови</w:t>
            </w:r>
          </w:p>
        </w:tc>
        <w:tc>
          <w:tcPr>
            <w:tcW w:w="3779" w:type="dxa"/>
            <w:shd w:val="clear" w:color="auto" w:fill="auto"/>
            <w:tcMar>
              <w:top w:w="100" w:type="dxa"/>
              <w:left w:w="100" w:type="dxa"/>
              <w:bottom w:w="100" w:type="dxa"/>
              <w:right w:w="100" w:type="dxa"/>
            </w:tcMar>
          </w:tcPr>
          <w:p w14:paraId="67C20996" w14:textId="77777777" w:rsidR="00B93788" w:rsidRPr="00B4269D" w:rsidRDefault="00B93788" w:rsidP="00B93788">
            <w:pPr>
              <w:spacing w:line="240" w:lineRule="auto"/>
              <w:ind w:firstLine="611"/>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забезпечен</w:t>
            </w:r>
            <w:r>
              <w:rPr>
                <w:rFonts w:ascii="Times New Roman" w:eastAsia="Times New Roman" w:hAnsi="Times New Roman" w:cs="Times New Roman"/>
                <w:sz w:val="28"/>
                <w:szCs w:val="28"/>
              </w:rPr>
              <w:t xml:space="preserve">о </w:t>
            </w:r>
            <w:r w:rsidRPr="00B4269D">
              <w:rPr>
                <w:rFonts w:ascii="Times New Roman" w:eastAsia="Times New Roman" w:hAnsi="Times New Roman" w:cs="Times New Roman"/>
                <w:sz w:val="28"/>
                <w:szCs w:val="28"/>
              </w:rPr>
              <w:t xml:space="preserve">відображення в системі </w:t>
            </w:r>
            <w:r w:rsidRPr="00B4269D">
              <w:rPr>
                <w:rStyle w:val="rvts9"/>
                <w:rFonts w:ascii="Times New Roman" w:hAnsi="Times New Roman" w:cs="Times New Roman"/>
                <w:sz w:val="28"/>
                <w:szCs w:val="28"/>
                <w:shd w:val="clear" w:color="auto" w:fill="FFFFFF"/>
              </w:rPr>
              <w:t>е</w:t>
            </w:r>
            <w:r w:rsidRPr="00B4269D">
              <w:rPr>
                <w:rFonts w:ascii="Times New Roman" w:hAnsi="Times New Roman" w:cs="Times New Roman"/>
                <w:sz w:val="28"/>
                <w:szCs w:val="28"/>
                <w:shd w:val="clear" w:color="auto" w:fill="FFFFFF"/>
              </w:rPr>
              <w:t>лектронного обліку деревини зображення завантаженого деревиною транспортного засобу при транспортуванні деревини</w:t>
            </w:r>
            <w:r>
              <w:rPr>
                <w:rFonts w:ascii="Times New Roman" w:hAnsi="Times New Roman" w:cs="Times New Roman"/>
                <w:sz w:val="28"/>
                <w:szCs w:val="28"/>
                <w:shd w:val="clear" w:color="auto" w:fill="FFFFFF"/>
              </w:rPr>
              <w:t xml:space="preserve"> (протягом 14 днів)</w:t>
            </w:r>
            <w:r w:rsidRPr="00B4269D">
              <w:rPr>
                <w:rFonts w:ascii="Times New Roman" w:hAnsi="Times New Roman" w:cs="Times New Roman"/>
                <w:sz w:val="28"/>
                <w:szCs w:val="28"/>
                <w:shd w:val="clear" w:color="auto" w:fill="FFFFFF"/>
              </w:rPr>
              <w:t>;</w:t>
            </w:r>
          </w:p>
          <w:p w14:paraId="19F6AE8A" w14:textId="77777777" w:rsidR="00B93788" w:rsidRPr="00B4269D" w:rsidRDefault="00B93788" w:rsidP="00B93788">
            <w:pPr>
              <w:spacing w:line="240" w:lineRule="auto"/>
              <w:ind w:firstLine="6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усунуто </w:t>
            </w:r>
            <w:r w:rsidRPr="00B4269D">
              <w:rPr>
                <w:rFonts w:ascii="Times New Roman" w:eastAsia="Times New Roman" w:hAnsi="Times New Roman" w:cs="Times New Roman"/>
                <w:sz w:val="28"/>
                <w:szCs w:val="28"/>
              </w:rPr>
              <w:t>можлив</w:t>
            </w:r>
            <w:r>
              <w:rPr>
                <w:rFonts w:ascii="Times New Roman" w:eastAsia="Times New Roman" w:hAnsi="Times New Roman" w:cs="Times New Roman"/>
                <w:sz w:val="28"/>
                <w:szCs w:val="28"/>
              </w:rPr>
              <w:t>ість</w:t>
            </w:r>
            <w:r w:rsidRPr="00B4269D">
              <w:rPr>
                <w:rFonts w:ascii="Times New Roman" w:eastAsia="Times New Roman" w:hAnsi="Times New Roman" w:cs="Times New Roman"/>
                <w:sz w:val="28"/>
                <w:szCs w:val="28"/>
              </w:rPr>
              <w:t xml:space="preserve"> будь-яких маніпуляцій при перевезенні заготовленої деревини;</w:t>
            </w:r>
          </w:p>
          <w:p w14:paraId="27929EF4" w14:textId="77777777" w:rsidR="00B93788" w:rsidRPr="00B4269D" w:rsidRDefault="00B93788" w:rsidP="00B93788">
            <w:pPr>
              <w:spacing w:line="240" w:lineRule="auto"/>
              <w:ind w:firstLine="611"/>
              <w:jc w:val="both"/>
              <w:rPr>
                <w:rFonts w:ascii="Times New Roman" w:eastAsia="Times New Roman" w:hAnsi="Times New Roman" w:cs="Times New Roman"/>
                <w:sz w:val="28"/>
                <w:szCs w:val="28"/>
              </w:rPr>
            </w:pPr>
            <w:r>
              <w:rPr>
                <w:rFonts w:ascii="Times New Roman" w:hAnsi="Times New Roman"/>
                <w:sz w:val="28"/>
                <w:szCs w:val="28"/>
                <w:shd w:val="clear" w:color="auto" w:fill="FFFFFF"/>
              </w:rPr>
              <w:t xml:space="preserve">посилено заходи з </w:t>
            </w:r>
            <w:r w:rsidRPr="00B4269D">
              <w:rPr>
                <w:rFonts w:ascii="Times New Roman" w:hAnsi="Times New Roman"/>
                <w:sz w:val="28"/>
                <w:szCs w:val="28"/>
                <w:shd w:val="clear" w:color="auto" w:fill="FFFFFF"/>
              </w:rPr>
              <w:t>боротьб</w:t>
            </w:r>
            <w:r>
              <w:rPr>
                <w:rFonts w:ascii="Times New Roman" w:hAnsi="Times New Roman"/>
                <w:sz w:val="28"/>
                <w:szCs w:val="28"/>
                <w:shd w:val="clear" w:color="auto" w:fill="FFFFFF"/>
              </w:rPr>
              <w:t>и</w:t>
            </w:r>
            <w:r w:rsidRPr="00B4269D">
              <w:rPr>
                <w:rFonts w:ascii="Times New Roman" w:hAnsi="Times New Roman"/>
                <w:sz w:val="28"/>
                <w:szCs w:val="28"/>
                <w:shd w:val="clear" w:color="auto" w:fill="FFFFFF"/>
              </w:rPr>
              <w:t xml:space="preserve"> з незаконними рубками, тіньовим обігом деревини;</w:t>
            </w:r>
          </w:p>
          <w:p w14:paraId="5A825FE2" w14:textId="02344BA6" w:rsidR="003829C1" w:rsidRPr="00B4269D" w:rsidRDefault="00B93788" w:rsidP="00B93788">
            <w:pPr>
              <w:spacing w:line="240" w:lineRule="auto"/>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забезпечено </w:t>
            </w:r>
            <w:r w:rsidRPr="00B4269D">
              <w:rPr>
                <w:rFonts w:ascii="Times New Roman" w:eastAsia="Times New Roman" w:hAnsi="Times New Roman" w:cs="Times New Roman"/>
                <w:sz w:val="28"/>
                <w:szCs w:val="28"/>
              </w:rPr>
              <w:t xml:space="preserve">можливість перевірити інформацію щодо </w:t>
            </w:r>
            <w:r w:rsidRPr="00B4269D">
              <w:rPr>
                <w:rFonts w:ascii="Times New Roman" w:eastAsia="Times New Roman" w:hAnsi="Times New Roman" w:cs="Times New Roman"/>
                <w:sz w:val="28"/>
                <w:szCs w:val="28"/>
              </w:rPr>
              <w:lastRenderedPageBreak/>
              <w:t>законності транспортування заготовленої деревини.</w:t>
            </w:r>
          </w:p>
        </w:tc>
        <w:tc>
          <w:tcPr>
            <w:tcW w:w="3615" w:type="dxa"/>
            <w:shd w:val="clear" w:color="auto" w:fill="auto"/>
            <w:tcMar>
              <w:top w:w="100" w:type="dxa"/>
              <w:left w:w="100" w:type="dxa"/>
              <w:bottom w:w="100" w:type="dxa"/>
              <w:right w:w="100" w:type="dxa"/>
            </w:tcMar>
          </w:tcPr>
          <w:p w14:paraId="56A55A56" w14:textId="6A734FD7" w:rsidR="003829C1" w:rsidRPr="00B4269D" w:rsidRDefault="00B93788" w:rsidP="00A30DC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Відсутні</w:t>
            </w:r>
          </w:p>
        </w:tc>
      </w:tr>
    </w:tbl>
    <w:p w14:paraId="0622114A" w14:textId="77777777" w:rsidR="003829C1" w:rsidRPr="00B4269D" w:rsidRDefault="003829C1" w:rsidP="00A30DCF">
      <w:pPr>
        <w:spacing w:line="240" w:lineRule="auto"/>
        <w:ind w:firstLine="566"/>
        <w:rPr>
          <w:rFonts w:ascii="Times New Roman" w:eastAsia="Times New Roman" w:hAnsi="Times New Roman" w:cs="Times New Roman"/>
          <w:sz w:val="28"/>
          <w:szCs w:val="28"/>
        </w:rPr>
      </w:pPr>
    </w:p>
    <w:p w14:paraId="63FDEF44" w14:textId="77777777" w:rsidR="003829C1" w:rsidRPr="00B4269D" w:rsidRDefault="00724AAD" w:rsidP="00A30DCF">
      <w:pPr>
        <w:spacing w:line="240" w:lineRule="auto"/>
        <w:ind w:firstLine="566"/>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Оцінка впливу на сферу інтересів громадян</w:t>
      </w:r>
    </w:p>
    <w:tbl>
      <w:tblPr>
        <w:tblStyle w:val="aff3"/>
        <w:tblW w:w="99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6"/>
        <w:gridCol w:w="4148"/>
        <w:gridCol w:w="3250"/>
      </w:tblGrid>
      <w:tr w:rsidR="00B4269D" w:rsidRPr="00B4269D" w14:paraId="5ED668F4" w14:textId="77777777">
        <w:trPr>
          <w:trHeight w:val="520"/>
        </w:trPr>
        <w:tc>
          <w:tcPr>
            <w:tcW w:w="2506" w:type="dxa"/>
            <w:shd w:val="clear" w:color="auto" w:fill="auto"/>
            <w:tcMar>
              <w:top w:w="100" w:type="dxa"/>
              <w:left w:w="100" w:type="dxa"/>
              <w:bottom w:w="100" w:type="dxa"/>
              <w:right w:w="100" w:type="dxa"/>
            </w:tcMar>
          </w:tcPr>
          <w:p w14:paraId="1FD0E410" w14:textId="77777777" w:rsidR="003829C1" w:rsidRPr="00B4269D" w:rsidRDefault="00724AAD" w:rsidP="00A30DCF">
            <w:pPr>
              <w:widowControl w:val="0"/>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Вид альтернативи</w:t>
            </w:r>
          </w:p>
        </w:tc>
        <w:tc>
          <w:tcPr>
            <w:tcW w:w="4148" w:type="dxa"/>
            <w:shd w:val="clear" w:color="auto" w:fill="auto"/>
            <w:tcMar>
              <w:top w:w="100" w:type="dxa"/>
              <w:left w:w="100" w:type="dxa"/>
              <w:bottom w:w="100" w:type="dxa"/>
              <w:right w:w="100" w:type="dxa"/>
            </w:tcMar>
          </w:tcPr>
          <w:p w14:paraId="2BCA03EB" w14:textId="77777777" w:rsidR="003829C1" w:rsidRPr="00B4269D" w:rsidRDefault="00724AAD" w:rsidP="00A30DCF">
            <w:pPr>
              <w:widowControl w:val="0"/>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Вигоди</w:t>
            </w:r>
          </w:p>
        </w:tc>
        <w:tc>
          <w:tcPr>
            <w:tcW w:w="3250" w:type="dxa"/>
            <w:shd w:val="clear" w:color="auto" w:fill="auto"/>
            <w:tcMar>
              <w:top w:w="100" w:type="dxa"/>
              <w:left w:w="100" w:type="dxa"/>
              <w:bottom w:w="100" w:type="dxa"/>
              <w:right w:w="100" w:type="dxa"/>
            </w:tcMar>
          </w:tcPr>
          <w:p w14:paraId="00051A81" w14:textId="77777777" w:rsidR="003829C1" w:rsidRPr="00B4269D" w:rsidRDefault="00724AAD" w:rsidP="00A30DCF">
            <w:pPr>
              <w:widowControl w:val="0"/>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Витрати</w:t>
            </w:r>
          </w:p>
        </w:tc>
      </w:tr>
      <w:tr w:rsidR="00B4269D" w:rsidRPr="00B4269D" w14:paraId="2F5E6EC4" w14:textId="77777777" w:rsidTr="00F057D2">
        <w:trPr>
          <w:trHeight w:val="766"/>
        </w:trPr>
        <w:tc>
          <w:tcPr>
            <w:tcW w:w="2506" w:type="dxa"/>
            <w:shd w:val="clear" w:color="auto" w:fill="auto"/>
            <w:tcMar>
              <w:top w:w="100" w:type="dxa"/>
              <w:left w:w="100" w:type="dxa"/>
              <w:bottom w:w="100" w:type="dxa"/>
              <w:right w:w="100" w:type="dxa"/>
            </w:tcMar>
          </w:tcPr>
          <w:p w14:paraId="62854B48" w14:textId="77777777" w:rsidR="003829C1" w:rsidRPr="00B4269D" w:rsidRDefault="00724AAD" w:rsidP="00A30DCF">
            <w:pPr>
              <w:widowControl w:val="0"/>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1</w:t>
            </w:r>
          </w:p>
          <w:p w14:paraId="2EA5ED69" w14:textId="77777777" w:rsidR="003829C1" w:rsidRPr="00B4269D" w:rsidRDefault="00724AAD" w:rsidP="00A30DCF">
            <w:pPr>
              <w:widowControl w:val="0"/>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Збереження </w:t>
            </w:r>
            <w:proofErr w:type="spellStart"/>
            <w:r w:rsidRPr="00B4269D">
              <w:rPr>
                <w:rFonts w:ascii="Times New Roman" w:eastAsia="Times New Roman" w:hAnsi="Times New Roman" w:cs="Times New Roman"/>
                <w:sz w:val="28"/>
                <w:szCs w:val="28"/>
              </w:rPr>
              <w:t>status</w:t>
            </w:r>
            <w:proofErr w:type="spellEnd"/>
            <w:r w:rsidRPr="00B4269D">
              <w:rPr>
                <w:rFonts w:ascii="Times New Roman" w:eastAsia="Times New Roman" w:hAnsi="Times New Roman" w:cs="Times New Roman"/>
                <w:sz w:val="28"/>
                <w:szCs w:val="28"/>
              </w:rPr>
              <w:t xml:space="preserve"> </w:t>
            </w:r>
            <w:proofErr w:type="spellStart"/>
            <w:r w:rsidRPr="00B4269D">
              <w:rPr>
                <w:rFonts w:ascii="Times New Roman" w:eastAsia="Times New Roman" w:hAnsi="Times New Roman" w:cs="Times New Roman"/>
                <w:sz w:val="28"/>
                <w:szCs w:val="28"/>
              </w:rPr>
              <w:t>quo</w:t>
            </w:r>
            <w:proofErr w:type="spellEnd"/>
          </w:p>
        </w:tc>
        <w:tc>
          <w:tcPr>
            <w:tcW w:w="4148" w:type="dxa"/>
            <w:shd w:val="clear" w:color="auto" w:fill="auto"/>
            <w:tcMar>
              <w:top w:w="100" w:type="dxa"/>
              <w:left w:w="100" w:type="dxa"/>
              <w:bottom w:w="100" w:type="dxa"/>
              <w:right w:w="100" w:type="dxa"/>
            </w:tcMar>
          </w:tcPr>
          <w:p w14:paraId="2E91B055" w14:textId="2C28E282" w:rsidR="003829C1" w:rsidRPr="00B4269D" w:rsidRDefault="009410EB" w:rsidP="00F057D2">
            <w:pPr>
              <w:jc w:val="both"/>
              <w:rPr>
                <w:rFonts w:ascii="Times New Roman" w:eastAsia="Times New Roman" w:hAnsi="Times New Roman" w:cs="Times New Roman"/>
                <w:sz w:val="28"/>
                <w:szCs w:val="28"/>
              </w:rPr>
            </w:pPr>
            <w:r w:rsidRPr="00B4269D">
              <w:rPr>
                <w:rFonts w:ascii="Times New Roman" w:eastAsia="Calibri" w:hAnsi="Times New Roman" w:cs="Times New Roman"/>
                <w:sz w:val="28"/>
                <w:szCs w:val="28"/>
                <w:shd w:val="clear" w:color="auto" w:fill="FFFFFF"/>
                <w:lang w:eastAsia="en-US"/>
              </w:rPr>
              <w:t>Відсутні.</w:t>
            </w:r>
          </w:p>
        </w:tc>
        <w:tc>
          <w:tcPr>
            <w:tcW w:w="3250" w:type="dxa"/>
            <w:shd w:val="clear" w:color="auto" w:fill="auto"/>
            <w:tcMar>
              <w:top w:w="100" w:type="dxa"/>
              <w:left w:w="100" w:type="dxa"/>
              <w:bottom w:w="100" w:type="dxa"/>
              <w:right w:w="100" w:type="dxa"/>
            </w:tcMar>
          </w:tcPr>
          <w:p w14:paraId="262688E5" w14:textId="1B768068" w:rsidR="003829C1" w:rsidRPr="00B4269D" w:rsidRDefault="009410EB" w:rsidP="00F057D2">
            <w:pPr>
              <w:jc w:val="both"/>
              <w:rPr>
                <w:rFonts w:ascii="Times New Roman" w:eastAsia="Times New Roman" w:hAnsi="Times New Roman" w:cs="Times New Roman"/>
                <w:sz w:val="28"/>
                <w:szCs w:val="28"/>
              </w:rPr>
            </w:pPr>
            <w:r w:rsidRPr="00B4269D">
              <w:rPr>
                <w:rFonts w:ascii="Times New Roman" w:eastAsia="Calibri" w:hAnsi="Times New Roman" w:cs="Times New Roman"/>
                <w:sz w:val="28"/>
                <w:szCs w:val="28"/>
                <w:shd w:val="clear" w:color="auto" w:fill="FFFFFF"/>
                <w:lang w:eastAsia="en-US"/>
              </w:rPr>
              <w:t>Відсутні.</w:t>
            </w:r>
          </w:p>
        </w:tc>
      </w:tr>
      <w:tr w:rsidR="003829C1" w:rsidRPr="00B4269D" w14:paraId="144F710F" w14:textId="77777777">
        <w:tc>
          <w:tcPr>
            <w:tcW w:w="2506" w:type="dxa"/>
            <w:shd w:val="clear" w:color="auto" w:fill="auto"/>
            <w:tcMar>
              <w:top w:w="100" w:type="dxa"/>
              <w:left w:w="100" w:type="dxa"/>
              <w:bottom w:w="100" w:type="dxa"/>
              <w:right w:w="100" w:type="dxa"/>
            </w:tcMar>
          </w:tcPr>
          <w:p w14:paraId="54CC2A2C" w14:textId="77777777" w:rsidR="003829C1" w:rsidRPr="00B4269D" w:rsidRDefault="00724AAD" w:rsidP="00A30DCF">
            <w:pPr>
              <w:widowControl w:val="0"/>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2</w:t>
            </w:r>
          </w:p>
          <w:p w14:paraId="377AB313" w14:textId="0D91C57C" w:rsidR="003829C1" w:rsidRPr="00B4269D" w:rsidRDefault="00B4269D" w:rsidP="00A30DCF">
            <w:pPr>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Прийняття проекту </w:t>
            </w:r>
            <w:r w:rsidRPr="00B4269D">
              <w:rPr>
                <w:rFonts w:ascii="Times New Roman" w:hAnsi="Times New Roman"/>
                <w:sz w:val="28"/>
                <w:szCs w:val="28"/>
              </w:rPr>
              <w:t>постанови</w:t>
            </w:r>
          </w:p>
        </w:tc>
        <w:tc>
          <w:tcPr>
            <w:tcW w:w="4148" w:type="dxa"/>
            <w:shd w:val="clear" w:color="auto" w:fill="auto"/>
            <w:tcMar>
              <w:top w:w="100" w:type="dxa"/>
              <w:left w:w="100" w:type="dxa"/>
              <w:bottom w:w="100" w:type="dxa"/>
              <w:right w:w="100" w:type="dxa"/>
            </w:tcMar>
          </w:tcPr>
          <w:p w14:paraId="3CB8100B" w14:textId="50FF9A3E" w:rsidR="00F057D2" w:rsidRPr="00B4269D" w:rsidRDefault="00F057D2" w:rsidP="00F057D2">
            <w:pPr>
              <w:spacing w:line="240" w:lineRule="auto"/>
              <w:ind w:firstLine="3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B4269D">
              <w:rPr>
                <w:rFonts w:ascii="Times New Roman" w:eastAsia="Times New Roman" w:hAnsi="Times New Roman" w:cs="Times New Roman"/>
                <w:sz w:val="28"/>
                <w:szCs w:val="28"/>
              </w:rPr>
              <w:t>ожливість перевірити інформацію щодо законності транспортування заготовленої деревини.</w:t>
            </w:r>
          </w:p>
        </w:tc>
        <w:tc>
          <w:tcPr>
            <w:tcW w:w="3250" w:type="dxa"/>
            <w:shd w:val="clear" w:color="auto" w:fill="auto"/>
            <w:tcMar>
              <w:top w:w="100" w:type="dxa"/>
              <w:left w:w="100" w:type="dxa"/>
              <w:bottom w:w="100" w:type="dxa"/>
              <w:right w:w="100" w:type="dxa"/>
            </w:tcMar>
          </w:tcPr>
          <w:p w14:paraId="7C4C4066" w14:textId="5628B1E3" w:rsidR="003829C1" w:rsidRPr="00B4269D" w:rsidRDefault="009410EB" w:rsidP="009410EB">
            <w:pPr>
              <w:jc w:val="both"/>
              <w:rPr>
                <w:rFonts w:ascii="Times New Roman" w:eastAsia="Times New Roman" w:hAnsi="Times New Roman" w:cs="Times New Roman"/>
                <w:sz w:val="28"/>
                <w:szCs w:val="28"/>
              </w:rPr>
            </w:pPr>
            <w:r w:rsidRPr="00B4269D">
              <w:rPr>
                <w:rFonts w:ascii="Times New Roman" w:eastAsia="Calibri" w:hAnsi="Times New Roman" w:cs="Times New Roman"/>
                <w:sz w:val="28"/>
                <w:szCs w:val="28"/>
                <w:shd w:val="clear" w:color="auto" w:fill="FFFFFF"/>
                <w:lang w:eastAsia="en-US"/>
              </w:rPr>
              <w:t>Відсутні.</w:t>
            </w:r>
          </w:p>
        </w:tc>
      </w:tr>
    </w:tbl>
    <w:p w14:paraId="46B1046C" w14:textId="77777777" w:rsidR="003829C1" w:rsidRPr="00B4269D" w:rsidRDefault="003829C1" w:rsidP="00A30DCF">
      <w:pPr>
        <w:spacing w:line="240" w:lineRule="auto"/>
        <w:rPr>
          <w:rFonts w:ascii="Times New Roman" w:eastAsia="Times New Roman" w:hAnsi="Times New Roman" w:cs="Times New Roman"/>
          <w:sz w:val="28"/>
          <w:szCs w:val="28"/>
        </w:rPr>
      </w:pPr>
    </w:p>
    <w:p w14:paraId="10037103" w14:textId="77777777" w:rsidR="003829C1" w:rsidRPr="00B4269D" w:rsidRDefault="00724AAD" w:rsidP="00A30DCF">
      <w:pPr>
        <w:spacing w:line="240" w:lineRule="auto"/>
        <w:ind w:left="1240" w:hanging="340"/>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Оцінка впливу на сферу інтересів суб’єктів господарювання</w:t>
      </w:r>
    </w:p>
    <w:tbl>
      <w:tblPr>
        <w:tblStyle w:val="aff4"/>
        <w:tblW w:w="9945" w:type="dxa"/>
        <w:tblInd w:w="57" w:type="dxa"/>
        <w:tblBorders>
          <w:top w:val="nil"/>
          <w:left w:val="nil"/>
          <w:bottom w:val="nil"/>
          <w:right w:val="nil"/>
          <w:insideH w:val="nil"/>
          <w:insideV w:val="nil"/>
        </w:tblBorders>
        <w:tblLayout w:type="fixed"/>
        <w:tblLook w:val="0600" w:firstRow="0" w:lastRow="0" w:firstColumn="0" w:lastColumn="0" w:noHBand="1" w:noVBand="1"/>
      </w:tblPr>
      <w:tblGrid>
        <w:gridCol w:w="3105"/>
        <w:gridCol w:w="1380"/>
        <w:gridCol w:w="1365"/>
        <w:gridCol w:w="1365"/>
        <w:gridCol w:w="1365"/>
        <w:gridCol w:w="1365"/>
      </w:tblGrid>
      <w:tr w:rsidR="00B4269D" w:rsidRPr="00B4269D" w14:paraId="1D768C59" w14:textId="77777777">
        <w:trPr>
          <w:trHeight w:val="540"/>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34865" w14:textId="77777777" w:rsidR="003829C1" w:rsidRPr="00B4269D" w:rsidRDefault="00724AAD" w:rsidP="00A30DCF">
            <w:pP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Показник</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CD2F65" w14:textId="77777777" w:rsidR="003829C1" w:rsidRPr="00B4269D" w:rsidRDefault="00724AAD" w:rsidP="00A30DCF">
            <w:pP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Великі</w:t>
            </w:r>
          </w:p>
        </w:tc>
        <w:tc>
          <w:tcPr>
            <w:tcW w:w="1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A01453" w14:textId="77777777" w:rsidR="003829C1" w:rsidRPr="00B4269D" w:rsidRDefault="00724AAD" w:rsidP="00A30DCF">
            <w:pP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Середні</w:t>
            </w:r>
          </w:p>
        </w:tc>
        <w:tc>
          <w:tcPr>
            <w:tcW w:w="1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3389DCD" w14:textId="77777777" w:rsidR="003829C1" w:rsidRPr="00B4269D" w:rsidRDefault="00724AAD" w:rsidP="00A30DCF">
            <w:pP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Малі</w:t>
            </w:r>
          </w:p>
        </w:tc>
        <w:tc>
          <w:tcPr>
            <w:tcW w:w="1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E0A9FA9" w14:textId="77777777" w:rsidR="003829C1" w:rsidRPr="00B4269D" w:rsidRDefault="00724AAD" w:rsidP="00A30DCF">
            <w:pP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Мікро</w:t>
            </w:r>
          </w:p>
        </w:tc>
        <w:tc>
          <w:tcPr>
            <w:tcW w:w="1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9BD63C" w14:textId="77777777" w:rsidR="003829C1" w:rsidRPr="00B4269D" w:rsidRDefault="00724AAD" w:rsidP="00A30DCF">
            <w:pP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Разом</w:t>
            </w:r>
          </w:p>
        </w:tc>
      </w:tr>
      <w:tr w:rsidR="00B4269D" w:rsidRPr="00B4269D" w14:paraId="5C094812" w14:textId="77777777" w:rsidTr="00B4269D">
        <w:trPr>
          <w:trHeight w:val="1292"/>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2EFEC" w14:textId="28417854" w:rsidR="003829C1" w:rsidRPr="00B4269D" w:rsidRDefault="00724AAD" w:rsidP="00A30DCF">
            <w:pP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Кількість суб’єктів господарювання, що підпадають під дію регулювання, одиниць</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EB1669" w14:textId="478A6AFC" w:rsidR="003829C1" w:rsidRPr="00B4269D" w:rsidRDefault="00D206C5" w:rsidP="00A30DC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7A6A3" w14:textId="219B000A" w:rsidR="003829C1" w:rsidRPr="00B4269D" w:rsidRDefault="00FA58C2" w:rsidP="00A30DC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0BC03" w14:textId="61E24CC4" w:rsidR="003829C1" w:rsidRPr="00B4269D" w:rsidRDefault="00FA58C2" w:rsidP="00A30DC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9C895" w14:textId="61177C79" w:rsidR="003829C1" w:rsidRPr="00B4269D" w:rsidRDefault="00FA58C2" w:rsidP="00A30DC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0E1F4" w14:textId="20A33A1B" w:rsidR="003829C1" w:rsidRPr="00B4269D" w:rsidRDefault="00D206C5" w:rsidP="00A30DC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251</w:t>
            </w:r>
          </w:p>
        </w:tc>
      </w:tr>
      <w:tr w:rsidR="003829C1" w:rsidRPr="00B4269D" w14:paraId="360514EB" w14:textId="77777777" w:rsidTr="00FA58C2">
        <w:trPr>
          <w:trHeight w:val="592"/>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ED319" w14:textId="77777777" w:rsidR="003829C1" w:rsidRPr="00B4269D" w:rsidRDefault="00724AAD" w:rsidP="00A30DCF">
            <w:pP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Питома вага групи у загальній кількості, відсотків</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549E4" w14:textId="33A5A6E0" w:rsidR="003829C1" w:rsidRPr="00B4269D" w:rsidRDefault="00D206C5" w:rsidP="00A30DC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4AAD" w:rsidRPr="00B4269D">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06135" w14:textId="04915091" w:rsidR="003829C1" w:rsidRPr="00B4269D" w:rsidRDefault="00FA58C2" w:rsidP="00A30DC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Pr="00B4269D">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DFCA0" w14:textId="55CC7BC1" w:rsidR="003829C1" w:rsidRPr="00B4269D" w:rsidRDefault="00FA58C2" w:rsidP="00A30DCF">
            <w:pPr>
              <w:spacing w:line="240" w:lineRule="auto"/>
              <w:jc w:val="center"/>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31862D" w14:textId="45D227FE" w:rsidR="003829C1" w:rsidRPr="00B4269D" w:rsidRDefault="00FA58C2" w:rsidP="00A30DC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55685" w14:textId="77777777" w:rsidR="003829C1" w:rsidRPr="00B4269D" w:rsidRDefault="00724AAD" w:rsidP="00A30DCF">
            <w:pPr>
              <w:spacing w:line="240" w:lineRule="auto"/>
              <w:jc w:val="center"/>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100%</w:t>
            </w:r>
          </w:p>
        </w:tc>
      </w:tr>
    </w:tbl>
    <w:p w14:paraId="7C0044B9" w14:textId="77777777" w:rsidR="003829C1" w:rsidRPr="00B4269D" w:rsidRDefault="003829C1" w:rsidP="00A30DCF">
      <w:pPr>
        <w:spacing w:line="240" w:lineRule="auto"/>
        <w:rPr>
          <w:rFonts w:ascii="Times New Roman" w:hAnsi="Times New Roman" w:cs="Times New Roman"/>
          <w:sz w:val="28"/>
          <w:szCs w:val="28"/>
        </w:rPr>
      </w:pPr>
    </w:p>
    <w:p w14:paraId="4DC7527A" w14:textId="4D32BE95" w:rsidR="003829C1" w:rsidRDefault="00DD2693" w:rsidP="00DD2693">
      <w:pPr>
        <w:spacing w:line="240" w:lineRule="auto"/>
        <w:ind w:firstLine="567"/>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Кількість суб’єктів господарювання, на які поширюватиметься дія </w:t>
      </w:r>
      <w:proofErr w:type="spellStart"/>
      <w:r w:rsidRPr="00B4269D">
        <w:rPr>
          <w:rFonts w:ascii="Times New Roman" w:eastAsia="Times New Roman" w:hAnsi="Times New Roman" w:cs="Times New Roman"/>
          <w:sz w:val="28"/>
          <w:szCs w:val="28"/>
        </w:rPr>
        <w:t>акта</w:t>
      </w:r>
      <w:proofErr w:type="spellEnd"/>
      <w:r w:rsidRPr="00B4269D">
        <w:rPr>
          <w:rFonts w:ascii="Times New Roman" w:eastAsia="Times New Roman" w:hAnsi="Times New Roman" w:cs="Times New Roman"/>
          <w:sz w:val="28"/>
          <w:szCs w:val="28"/>
        </w:rPr>
        <w:t xml:space="preserve"> - це постійні лісокористувачі. </w:t>
      </w:r>
      <w:r w:rsidR="00D25F2C">
        <w:rPr>
          <w:rFonts w:ascii="Times New Roman" w:eastAsia="Times New Roman" w:hAnsi="Times New Roman" w:cs="Times New Roman"/>
          <w:sz w:val="28"/>
          <w:szCs w:val="28"/>
        </w:rPr>
        <w:t xml:space="preserve">В </w:t>
      </w:r>
      <w:r w:rsidR="00D25F2C" w:rsidRPr="00B4269D">
        <w:rPr>
          <w:rFonts w:ascii="Times New Roman" w:eastAsia="Times New Roman" w:hAnsi="Times New Roman" w:cs="Times New Roman"/>
          <w:sz w:val="28"/>
          <w:szCs w:val="28"/>
        </w:rPr>
        <w:t xml:space="preserve">системі </w:t>
      </w:r>
      <w:r w:rsidR="00D25F2C" w:rsidRPr="00B4269D">
        <w:rPr>
          <w:rStyle w:val="rvts9"/>
          <w:rFonts w:ascii="Times New Roman" w:hAnsi="Times New Roman" w:cs="Times New Roman"/>
          <w:sz w:val="28"/>
          <w:szCs w:val="28"/>
          <w:shd w:val="clear" w:color="auto" w:fill="FFFFFF"/>
        </w:rPr>
        <w:t>е</w:t>
      </w:r>
      <w:r w:rsidR="00D25F2C" w:rsidRPr="00B4269D">
        <w:rPr>
          <w:rFonts w:ascii="Times New Roman" w:hAnsi="Times New Roman" w:cs="Times New Roman"/>
          <w:sz w:val="28"/>
          <w:szCs w:val="28"/>
          <w:shd w:val="clear" w:color="auto" w:fill="FFFFFF"/>
        </w:rPr>
        <w:t xml:space="preserve">лектронного обліку деревини </w:t>
      </w:r>
      <w:r w:rsidR="00D25F2C">
        <w:rPr>
          <w:rFonts w:ascii="Times New Roman" w:hAnsi="Times New Roman" w:cs="Times New Roman"/>
          <w:sz w:val="28"/>
          <w:szCs w:val="28"/>
          <w:shd w:val="clear" w:color="auto" w:fill="FFFFFF"/>
        </w:rPr>
        <w:t xml:space="preserve">вносять інформацію </w:t>
      </w:r>
      <w:r w:rsidR="00FA58C2">
        <w:rPr>
          <w:rFonts w:ascii="Times New Roman" w:hAnsi="Times New Roman" w:cs="Times New Roman"/>
          <w:sz w:val="28"/>
          <w:szCs w:val="28"/>
          <w:shd w:val="clear" w:color="auto" w:fill="FFFFFF"/>
        </w:rPr>
        <w:t>251</w:t>
      </w:r>
      <w:r w:rsidR="00D25F2C">
        <w:rPr>
          <w:rFonts w:ascii="Times New Roman" w:hAnsi="Times New Roman" w:cs="Times New Roman"/>
          <w:sz w:val="28"/>
          <w:szCs w:val="28"/>
          <w:shd w:val="clear" w:color="auto" w:fill="FFFFFF"/>
        </w:rPr>
        <w:t xml:space="preserve"> лісокористувачів</w:t>
      </w:r>
      <w:r w:rsidRPr="00B4269D">
        <w:rPr>
          <w:rFonts w:ascii="Times New Roman" w:eastAsia="Times New Roman" w:hAnsi="Times New Roman" w:cs="Times New Roman"/>
          <w:sz w:val="28"/>
          <w:szCs w:val="28"/>
        </w:rPr>
        <w:t>.</w:t>
      </w:r>
    </w:p>
    <w:p w14:paraId="00F55A72" w14:textId="77777777" w:rsidR="00D25F2C" w:rsidRPr="00B4269D" w:rsidRDefault="00D25F2C" w:rsidP="00DD2693">
      <w:pPr>
        <w:spacing w:line="240" w:lineRule="auto"/>
        <w:ind w:firstLine="567"/>
        <w:jc w:val="both"/>
        <w:rPr>
          <w:rFonts w:ascii="Times New Roman" w:eastAsia="Times New Roman" w:hAnsi="Times New Roman" w:cs="Times New Roman"/>
          <w:sz w:val="28"/>
          <w:szCs w:val="28"/>
        </w:rPr>
      </w:pPr>
    </w:p>
    <w:tbl>
      <w:tblPr>
        <w:tblStyle w:val="aff5"/>
        <w:tblW w:w="99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8"/>
        <w:gridCol w:w="2977"/>
        <w:gridCol w:w="4669"/>
      </w:tblGrid>
      <w:tr w:rsidR="00B4269D" w:rsidRPr="00B4269D" w14:paraId="2194A739" w14:textId="77777777" w:rsidTr="00CF3480">
        <w:trPr>
          <w:trHeight w:val="288"/>
        </w:trPr>
        <w:tc>
          <w:tcPr>
            <w:tcW w:w="2258"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B3E8C9" w14:textId="77777777" w:rsidR="003829C1" w:rsidRPr="00B4269D" w:rsidRDefault="00724AAD" w:rsidP="00A30DCF">
            <w:pP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Вид альтернативи</w:t>
            </w:r>
          </w:p>
        </w:tc>
        <w:tc>
          <w:tcPr>
            <w:tcW w:w="2977"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F65862" w14:textId="77777777" w:rsidR="003829C1" w:rsidRPr="00B4269D" w:rsidRDefault="00724AAD" w:rsidP="00A30DCF">
            <w:pP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Вигоди</w:t>
            </w:r>
          </w:p>
        </w:tc>
        <w:tc>
          <w:tcPr>
            <w:tcW w:w="4669"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A9A10F" w14:textId="77777777" w:rsidR="003829C1" w:rsidRPr="00B4269D" w:rsidRDefault="00724AAD" w:rsidP="00A30DCF">
            <w:pP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Витрати</w:t>
            </w:r>
          </w:p>
        </w:tc>
      </w:tr>
      <w:tr w:rsidR="00B4269D" w:rsidRPr="00B4269D" w14:paraId="6CDC805E" w14:textId="77777777" w:rsidTr="004B41C9">
        <w:trPr>
          <w:trHeight w:val="453"/>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909E0" w14:textId="77777777" w:rsidR="003829C1" w:rsidRDefault="00724AAD" w:rsidP="004B41C9">
            <w:pPr>
              <w:spacing w:line="240" w:lineRule="auto"/>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1</w:t>
            </w:r>
          </w:p>
          <w:p w14:paraId="53D2AA44" w14:textId="2B1C995D" w:rsidR="00FA58C2" w:rsidRPr="00B4269D" w:rsidRDefault="00FA58C2" w:rsidP="004B41C9">
            <w:pPr>
              <w:spacing w:line="240" w:lineRule="auto"/>
              <w:jc w:val="both"/>
              <w:rPr>
                <w:rFonts w:ascii="Times New Roman" w:eastAsia="Times New Roman" w:hAnsi="Times New Roman" w:cs="Times New Roman"/>
                <w:b/>
                <w:sz w:val="28"/>
                <w:szCs w:val="28"/>
              </w:rPr>
            </w:pPr>
            <w:r w:rsidRPr="00B4269D">
              <w:rPr>
                <w:rFonts w:ascii="Times New Roman" w:eastAsia="Times New Roman" w:hAnsi="Times New Roman" w:cs="Times New Roman"/>
                <w:sz w:val="28"/>
                <w:szCs w:val="28"/>
              </w:rPr>
              <w:t xml:space="preserve">Збереження </w:t>
            </w:r>
            <w:proofErr w:type="spellStart"/>
            <w:r w:rsidRPr="00B4269D">
              <w:rPr>
                <w:rFonts w:ascii="Times New Roman" w:eastAsia="Times New Roman" w:hAnsi="Times New Roman" w:cs="Times New Roman"/>
                <w:sz w:val="28"/>
                <w:szCs w:val="28"/>
              </w:rPr>
              <w:t>status</w:t>
            </w:r>
            <w:proofErr w:type="spellEnd"/>
            <w:r w:rsidRPr="00B4269D">
              <w:rPr>
                <w:rFonts w:ascii="Times New Roman" w:eastAsia="Times New Roman" w:hAnsi="Times New Roman" w:cs="Times New Roman"/>
                <w:sz w:val="28"/>
                <w:szCs w:val="28"/>
              </w:rPr>
              <w:t xml:space="preserve"> </w:t>
            </w:r>
            <w:proofErr w:type="spellStart"/>
            <w:r w:rsidRPr="00B4269D">
              <w:rPr>
                <w:rFonts w:ascii="Times New Roman" w:eastAsia="Times New Roman" w:hAnsi="Times New Roman" w:cs="Times New Roman"/>
                <w:sz w:val="28"/>
                <w:szCs w:val="28"/>
              </w:rPr>
              <w:t>quo</w:t>
            </w:r>
            <w:proofErr w:type="spellEnd"/>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DAC8DF" w14:textId="13B7442F" w:rsidR="003829C1" w:rsidRPr="00B4269D" w:rsidRDefault="001A152A" w:rsidP="004B41C9">
            <w:pPr>
              <w:widowControl w:val="0"/>
              <w:spacing w:line="240" w:lineRule="auto"/>
              <w:jc w:val="center"/>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Відсутні</w:t>
            </w:r>
          </w:p>
        </w:tc>
        <w:tc>
          <w:tcPr>
            <w:tcW w:w="46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8E882" w14:textId="0634AA45" w:rsidR="003829C1" w:rsidRPr="00B4269D" w:rsidRDefault="001A152A" w:rsidP="00C93E3C">
            <w:pPr>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Витрати </w:t>
            </w:r>
            <w:r w:rsidR="00DD2693" w:rsidRPr="00B4269D">
              <w:rPr>
                <w:rFonts w:ascii="Times New Roman" w:eastAsia="Times New Roman" w:hAnsi="Times New Roman" w:cs="Times New Roman"/>
                <w:sz w:val="28"/>
                <w:szCs w:val="28"/>
              </w:rPr>
              <w:t xml:space="preserve">ДП «Ліси України» </w:t>
            </w:r>
            <w:r w:rsidRPr="00B4269D">
              <w:rPr>
                <w:rFonts w:ascii="Times New Roman" w:eastAsia="Times New Roman" w:hAnsi="Times New Roman" w:cs="Times New Roman"/>
                <w:sz w:val="28"/>
                <w:szCs w:val="28"/>
              </w:rPr>
              <w:t xml:space="preserve">в межах </w:t>
            </w:r>
            <w:r w:rsidR="00EC6962" w:rsidRPr="00B4269D">
              <w:rPr>
                <w:rFonts w:ascii="Times New Roman" w:eastAsia="Times New Roman" w:hAnsi="Times New Roman" w:cs="Times New Roman"/>
                <w:sz w:val="28"/>
                <w:szCs w:val="28"/>
              </w:rPr>
              <w:t xml:space="preserve">передбачених </w:t>
            </w:r>
            <w:r w:rsidRPr="00B4269D">
              <w:rPr>
                <w:rFonts w:ascii="Times New Roman" w:eastAsia="Times New Roman" w:hAnsi="Times New Roman" w:cs="Times New Roman"/>
                <w:sz w:val="28"/>
                <w:szCs w:val="28"/>
              </w:rPr>
              <w:t>фінансов</w:t>
            </w:r>
            <w:r w:rsidR="00EC6962" w:rsidRPr="00B4269D">
              <w:rPr>
                <w:rFonts w:ascii="Times New Roman" w:eastAsia="Times New Roman" w:hAnsi="Times New Roman" w:cs="Times New Roman"/>
                <w:sz w:val="28"/>
                <w:szCs w:val="28"/>
              </w:rPr>
              <w:t>им</w:t>
            </w:r>
            <w:r w:rsidRPr="00B4269D">
              <w:rPr>
                <w:rFonts w:ascii="Times New Roman" w:eastAsia="Times New Roman" w:hAnsi="Times New Roman" w:cs="Times New Roman"/>
                <w:sz w:val="28"/>
                <w:szCs w:val="28"/>
              </w:rPr>
              <w:t xml:space="preserve"> план</w:t>
            </w:r>
            <w:r w:rsidR="00EC6962" w:rsidRPr="00B4269D">
              <w:rPr>
                <w:rFonts w:ascii="Times New Roman" w:eastAsia="Times New Roman" w:hAnsi="Times New Roman" w:cs="Times New Roman"/>
                <w:sz w:val="28"/>
                <w:szCs w:val="28"/>
              </w:rPr>
              <w:t>ом підприємства</w:t>
            </w:r>
          </w:p>
        </w:tc>
      </w:tr>
      <w:tr w:rsidR="00460D02" w:rsidRPr="00B4269D" w14:paraId="31A9D090" w14:textId="77777777" w:rsidTr="004B41C9">
        <w:trPr>
          <w:trHeight w:val="1605"/>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57861" w14:textId="77777777" w:rsidR="003829C1" w:rsidRPr="00B4269D" w:rsidRDefault="00724AAD" w:rsidP="00A30DCF">
            <w:pPr>
              <w:spacing w:line="240" w:lineRule="auto"/>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2</w:t>
            </w:r>
          </w:p>
          <w:p w14:paraId="3858002C" w14:textId="7ACDD0E5" w:rsidR="003829C1" w:rsidRPr="00B4269D" w:rsidRDefault="00E06B76" w:rsidP="00A30DCF">
            <w:pPr>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sz w:val="28"/>
                <w:szCs w:val="28"/>
              </w:rPr>
              <w:t xml:space="preserve">Прийняття проекту </w:t>
            </w:r>
            <w:r w:rsidRPr="00B4269D">
              <w:rPr>
                <w:rFonts w:ascii="Times New Roman" w:hAnsi="Times New Roman"/>
                <w:sz w:val="28"/>
                <w:szCs w:val="28"/>
              </w:rPr>
              <w:t>постанови</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AB2F8" w14:textId="33C9915C" w:rsidR="003829C1" w:rsidRPr="00B4269D" w:rsidRDefault="00B93788" w:rsidP="00B93788">
            <w:pPr>
              <w:spacing w:line="240" w:lineRule="auto"/>
              <w:ind w:firstLine="6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Усунуто </w:t>
            </w:r>
            <w:r w:rsidRPr="00B4269D">
              <w:rPr>
                <w:rFonts w:ascii="Times New Roman" w:eastAsia="Times New Roman" w:hAnsi="Times New Roman" w:cs="Times New Roman"/>
                <w:sz w:val="28"/>
                <w:szCs w:val="28"/>
              </w:rPr>
              <w:t>можлив</w:t>
            </w:r>
            <w:r>
              <w:rPr>
                <w:rFonts w:ascii="Times New Roman" w:eastAsia="Times New Roman" w:hAnsi="Times New Roman" w:cs="Times New Roman"/>
                <w:sz w:val="28"/>
                <w:szCs w:val="28"/>
              </w:rPr>
              <w:t>ість</w:t>
            </w:r>
            <w:r w:rsidRPr="00B4269D">
              <w:rPr>
                <w:rFonts w:ascii="Times New Roman" w:eastAsia="Times New Roman" w:hAnsi="Times New Roman" w:cs="Times New Roman"/>
                <w:sz w:val="28"/>
                <w:szCs w:val="28"/>
              </w:rPr>
              <w:t xml:space="preserve"> будь-яких маніпуляцій при перевезенні заготовленої деревини</w:t>
            </w:r>
            <w:r w:rsidR="00CF3480">
              <w:rPr>
                <w:rFonts w:ascii="Times New Roman" w:eastAsia="Times New Roman" w:hAnsi="Times New Roman" w:cs="Times New Roman"/>
                <w:sz w:val="28"/>
                <w:szCs w:val="28"/>
              </w:rPr>
              <w:t xml:space="preserve"> лісокористувача</w:t>
            </w:r>
            <w:r>
              <w:rPr>
                <w:rFonts w:ascii="Times New Roman" w:eastAsia="Times New Roman" w:hAnsi="Times New Roman" w:cs="Times New Roman"/>
                <w:sz w:val="28"/>
                <w:szCs w:val="28"/>
              </w:rPr>
              <w:t>.</w:t>
            </w:r>
          </w:p>
        </w:tc>
        <w:tc>
          <w:tcPr>
            <w:tcW w:w="46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E7C629" w14:textId="126AA0B8" w:rsidR="003829C1" w:rsidRPr="00B4269D" w:rsidRDefault="00B93788" w:rsidP="00A30DCF">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24AAD" w:rsidRPr="00B4269D">
              <w:rPr>
                <w:rFonts w:ascii="Times New Roman" w:eastAsia="Times New Roman" w:hAnsi="Times New Roman" w:cs="Times New Roman"/>
                <w:sz w:val="28"/>
                <w:szCs w:val="28"/>
              </w:rPr>
              <w:t>итрати відсутні.</w:t>
            </w:r>
          </w:p>
        </w:tc>
      </w:tr>
    </w:tbl>
    <w:p w14:paraId="56DB8A64" w14:textId="77777777" w:rsidR="00460D02" w:rsidRPr="00460D02" w:rsidRDefault="00460D02" w:rsidP="00460D02">
      <w:pPr>
        <w:spacing w:before="150" w:after="150"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b/>
          <w:bCs/>
          <w:sz w:val="28"/>
          <w:szCs w:val="28"/>
          <w:lang w:val="ru-RU"/>
        </w:rPr>
        <w:lastRenderedPageBreak/>
        <w:t>ВИТРАТИ</w:t>
      </w:r>
      <w:r w:rsidRPr="00460D02">
        <w:rPr>
          <w:rFonts w:ascii="Times New Roman" w:eastAsia="Times New Roman" w:hAnsi="Times New Roman" w:cs="Times New Roman"/>
          <w:sz w:val="24"/>
          <w:szCs w:val="24"/>
          <w:lang w:val="ru-RU"/>
        </w:rPr>
        <w:br/>
      </w:r>
      <w:r w:rsidRPr="00460D02">
        <w:rPr>
          <w:rFonts w:ascii="Times New Roman" w:eastAsia="Times New Roman" w:hAnsi="Times New Roman" w:cs="Times New Roman"/>
          <w:b/>
          <w:bCs/>
          <w:sz w:val="28"/>
          <w:szCs w:val="28"/>
          <w:lang w:val="ru-RU"/>
        </w:rPr>
        <w:t xml:space="preserve">на одного </w:t>
      </w:r>
      <w:proofErr w:type="spellStart"/>
      <w:r w:rsidRPr="00460D02">
        <w:rPr>
          <w:rFonts w:ascii="Times New Roman" w:eastAsia="Times New Roman" w:hAnsi="Times New Roman" w:cs="Times New Roman"/>
          <w:b/>
          <w:bCs/>
          <w:sz w:val="28"/>
          <w:szCs w:val="28"/>
          <w:lang w:val="ru-RU"/>
        </w:rPr>
        <w:t>суб’єкта</w:t>
      </w:r>
      <w:proofErr w:type="spellEnd"/>
      <w:r w:rsidRPr="00460D02">
        <w:rPr>
          <w:rFonts w:ascii="Times New Roman" w:eastAsia="Times New Roman" w:hAnsi="Times New Roman" w:cs="Times New Roman"/>
          <w:b/>
          <w:bCs/>
          <w:sz w:val="28"/>
          <w:szCs w:val="28"/>
          <w:lang w:val="ru-RU"/>
        </w:rPr>
        <w:t xml:space="preserve"> </w:t>
      </w:r>
      <w:proofErr w:type="spellStart"/>
      <w:r w:rsidRPr="00460D02">
        <w:rPr>
          <w:rFonts w:ascii="Times New Roman" w:eastAsia="Times New Roman" w:hAnsi="Times New Roman" w:cs="Times New Roman"/>
          <w:b/>
          <w:bCs/>
          <w:sz w:val="28"/>
          <w:szCs w:val="28"/>
          <w:lang w:val="ru-RU"/>
        </w:rPr>
        <w:t>господарювання</w:t>
      </w:r>
      <w:proofErr w:type="spellEnd"/>
      <w:r w:rsidRPr="00460D02">
        <w:rPr>
          <w:rFonts w:ascii="Times New Roman" w:eastAsia="Times New Roman" w:hAnsi="Times New Roman" w:cs="Times New Roman"/>
          <w:b/>
          <w:bCs/>
          <w:sz w:val="28"/>
          <w:szCs w:val="28"/>
          <w:lang w:val="ru-RU"/>
        </w:rPr>
        <w:t xml:space="preserve"> великого і </w:t>
      </w:r>
      <w:proofErr w:type="spellStart"/>
      <w:r w:rsidRPr="00460D02">
        <w:rPr>
          <w:rFonts w:ascii="Times New Roman" w:eastAsia="Times New Roman" w:hAnsi="Times New Roman" w:cs="Times New Roman"/>
          <w:b/>
          <w:bCs/>
          <w:sz w:val="28"/>
          <w:szCs w:val="28"/>
          <w:lang w:val="ru-RU"/>
        </w:rPr>
        <w:t>середнього</w:t>
      </w:r>
      <w:proofErr w:type="spellEnd"/>
      <w:r w:rsidRPr="00460D02">
        <w:rPr>
          <w:rFonts w:ascii="Times New Roman" w:eastAsia="Times New Roman" w:hAnsi="Times New Roman" w:cs="Times New Roman"/>
          <w:b/>
          <w:bCs/>
          <w:sz w:val="28"/>
          <w:szCs w:val="28"/>
          <w:lang w:val="ru-RU"/>
        </w:rPr>
        <w:t xml:space="preserve"> </w:t>
      </w:r>
      <w:proofErr w:type="spellStart"/>
      <w:r w:rsidRPr="00460D02">
        <w:rPr>
          <w:rFonts w:ascii="Times New Roman" w:eastAsia="Times New Roman" w:hAnsi="Times New Roman" w:cs="Times New Roman"/>
          <w:b/>
          <w:bCs/>
          <w:sz w:val="28"/>
          <w:szCs w:val="28"/>
          <w:lang w:val="ru-RU"/>
        </w:rPr>
        <w:t>підприємництва</w:t>
      </w:r>
      <w:proofErr w:type="spellEnd"/>
      <w:r w:rsidRPr="00460D02">
        <w:rPr>
          <w:rFonts w:ascii="Times New Roman" w:eastAsia="Times New Roman" w:hAnsi="Times New Roman" w:cs="Times New Roman"/>
          <w:b/>
          <w:bCs/>
          <w:sz w:val="28"/>
          <w:szCs w:val="28"/>
          <w:lang w:val="ru-RU"/>
        </w:rPr>
        <w:t xml:space="preserve">, </w:t>
      </w:r>
      <w:proofErr w:type="spellStart"/>
      <w:r w:rsidRPr="00460D02">
        <w:rPr>
          <w:rFonts w:ascii="Times New Roman" w:eastAsia="Times New Roman" w:hAnsi="Times New Roman" w:cs="Times New Roman"/>
          <w:b/>
          <w:bCs/>
          <w:sz w:val="28"/>
          <w:szCs w:val="28"/>
          <w:lang w:val="ru-RU"/>
        </w:rPr>
        <w:t>які</w:t>
      </w:r>
      <w:proofErr w:type="spellEnd"/>
      <w:r w:rsidRPr="00460D02">
        <w:rPr>
          <w:rFonts w:ascii="Times New Roman" w:eastAsia="Times New Roman" w:hAnsi="Times New Roman" w:cs="Times New Roman"/>
          <w:b/>
          <w:bCs/>
          <w:sz w:val="28"/>
          <w:szCs w:val="28"/>
          <w:lang w:val="ru-RU"/>
        </w:rPr>
        <w:t xml:space="preserve"> </w:t>
      </w:r>
      <w:proofErr w:type="spellStart"/>
      <w:r w:rsidRPr="00460D02">
        <w:rPr>
          <w:rFonts w:ascii="Times New Roman" w:eastAsia="Times New Roman" w:hAnsi="Times New Roman" w:cs="Times New Roman"/>
          <w:b/>
          <w:bCs/>
          <w:sz w:val="28"/>
          <w:szCs w:val="28"/>
          <w:lang w:val="ru-RU"/>
        </w:rPr>
        <w:t>виникають</w:t>
      </w:r>
      <w:proofErr w:type="spellEnd"/>
      <w:r w:rsidRPr="00460D02">
        <w:rPr>
          <w:rFonts w:ascii="Times New Roman" w:eastAsia="Times New Roman" w:hAnsi="Times New Roman" w:cs="Times New Roman"/>
          <w:b/>
          <w:bCs/>
          <w:sz w:val="28"/>
          <w:szCs w:val="28"/>
          <w:lang w:val="ru-RU"/>
        </w:rPr>
        <w:t xml:space="preserve"> </w:t>
      </w:r>
      <w:proofErr w:type="spellStart"/>
      <w:r w:rsidRPr="00460D02">
        <w:rPr>
          <w:rFonts w:ascii="Times New Roman" w:eastAsia="Times New Roman" w:hAnsi="Times New Roman" w:cs="Times New Roman"/>
          <w:b/>
          <w:bCs/>
          <w:sz w:val="28"/>
          <w:szCs w:val="28"/>
          <w:lang w:val="ru-RU"/>
        </w:rPr>
        <w:t>внаслідок</w:t>
      </w:r>
      <w:proofErr w:type="spellEnd"/>
      <w:r w:rsidRPr="00460D02">
        <w:rPr>
          <w:rFonts w:ascii="Times New Roman" w:eastAsia="Times New Roman" w:hAnsi="Times New Roman" w:cs="Times New Roman"/>
          <w:b/>
          <w:bCs/>
          <w:sz w:val="28"/>
          <w:szCs w:val="28"/>
          <w:lang w:val="ru-RU"/>
        </w:rPr>
        <w:t xml:space="preserve"> </w:t>
      </w:r>
      <w:proofErr w:type="spellStart"/>
      <w:r w:rsidRPr="00460D02">
        <w:rPr>
          <w:rFonts w:ascii="Times New Roman" w:eastAsia="Times New Roman" w:hAnsi="Times New Roman" w:cs="Times New Roman"/>
          <w:b/>
          <w:bCs/>
          <w:sz w:val="28"/>
          <w:szCs w:val="28"/>
          <w:lang w:val="ru-RU"/>
        </w:rPr>
        <w:t>дії</w:t>
      </w:r>
      <w:proofErr w:type="spellEnd"/>
      <w:r w:rsidRPr="00460D02">
        <w:rPr>
          <w:rFonts w:ascii="Times New Roman" w:eastAsia="Times New Roman" w:hAnsi="Times New Roman" w:cs="Times New Roman"/>
          <w:b/>
          <w:bCs/>
          <w:sz w:val="28"/>
          <w:szCs w:val="28"/>
          <w:lang w:val="ru-RU"/>
        </w:rPr>
        <w:t xml:space="preserve"> регуляторного акта</w:t>
      </w:r>
    </w:p>
    <w:tbl>
      <w:tblPr>
        <w:tblW w:w="5000" w:type="pct"/>
        <w:jc w:val="center"/>
        <w:tblCellMar>
          <w:top w:w="15" w:type="dxa"/>
          <w:left w:w="15" w:type="dxa"/>
          <w:bottom w:w="15" w:type="dxa"/>
          <w:right w:w="15" w:type="dxa"/>
        </w:tblCellMar>
        <w:tblLook w:val="04A0" w:firstRow="1" w:lastRow="0" w:firstColumn="1" w:lastColumn="0" w:noHBand="0" w:noVBand="1"/>
      </w:tblPr>
      <w:tblGrid>
        <w:gridCol w:w="1518"/>
        <w:gridCol w:w="5969"/>
        <w:gridCol w:w="1214"/>
        <w:gridCol w:w="1213"/>
      </w:tblGrid>
      <w:tr w:rsidR="00460D02" w:rsidRPr="00460D02" w14:paraId="4F61122A" w14:textId="77777777" w:rsidTr="00CF3480">
        <w:trPr>
          <w:jc w:val="center"/>
        </w:trPr>
        <w:tc>
          <w:tcPr>
            <w:tcW w:w="750" w:type="pct"/>
            <w:tcBorders>
              <w:top w:val="single" w:sz="4" w:space="0" w:color="auto"/>
              <w:left w:val="single" w:sz="4" w:space="0" w:color="auto"/>
              <w:bottom w:val="single" w:sz="4" w:space="0" w:color="auto"/>
              <w:right w:val="single" w:sz="4" w:space="0" w:color="auto"/>
            </w:tcBorders>
            <w:hideMark/>
          </w:tcPr>
          <w:p w14:paraId="3F58F6D2"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bookmarkStart w:id="5" w:name="n178"/>
            <w:bookmarkEnd w:id="5"/>
            <w:proofErr w:type="spellStart"/>
            <w:r w:rsidRPr="00460D02">
              <w:rPr>
                <w:rFonts w:ascii="Times New Roman" w:eastAsia="Times New Roman" w:hAnsi="Times New Roman" w:cs="Times New Roman"/>
                <w:sz w:val="24"/>
                <w:szCs w:val="24"/>
                <w:lang w:val="ru-RU"/>
              </w:rPr>
              <w:t>Порядковий</w:t>
            </w:r>
            <w:proofErr w:type="spellEnd"/>
            <w:r w:rsidRPr="00460D02">
              <w:rPr>
                <w:rFonts w:ascii="Times New Roman" w:eastAsia="Times New Roman" w:hAnsi="Times New Roman" w:cs="Times New Roman"/>
                <w:sz w:val="24"/>
                <w:szCs w:val="24"/>
                <w:lang w:val="ru-RU"/>
              </w:rPr>
              <w:t xml:space="preserve"> номер</w:t>
            </w:r>
          </w:p>
        </w:tc>
        <w:tc>
          <w:tcPr>
            <w:tcW w:w="2950" w:type="pct"/>
            <w:tcBorders>
              <w:top w:val="single" w:sz="4" w:space="0" w:color="auto"/>
              <w:left w:val="single" w:sz="4" w:space="0" w:color="auto"/>
              <w:bottom w:val="single" w:sz="4" w:space="0" w:color="auto"/>
              <w:right w:val="single" w:sz="4" w:space="0" w:color="auto"/>
            </w:tcBorders>
            <w:hideMark/>
          </w:tcPr>
          <w:p w14:paraId="53019D9F"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p>
        </w:tc>
        <w:tc>
          <w:tcPr>
            <w:tcW w:w="600" w:type="pct"/>
            <w:tcBorders>
              <w:top w:val="single" w:sz="4" w:space="0" w:color="auto"/>
              <w:left w:val="single" w:sz="4" w:space="0" w:color="auto"/>
              <w:bottom w:val="single" w:sz="4" w:space="0" w:color="auto"/>
              <w:right w:val="single" w:sz="4" w:space="0" w:color="auto"/>
            </w:tcBorders>
            <w:hideMark/>
          </w:tcPr>
          <w:p w14:paraId="0008B39C"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 xml:space="preserve">За перший </w:t>
            </w:r>
            <w:proofErr w:type="spellStart"/>
            <w:r w:rsidRPr="00460D02">
              <w:rPr>
                <w:rFonts w:ascii="Times New Roman" w:eastAsia="Times New Roman" w:hAnsi="Times New Roman" w:cs="Times New Roman"/>
                <w:sz w:val="24"/>
                <w:szCs w:val="24"/>
                <w:lang w:val="ru-RU"/>
              </w:rPr>
              <w:t>рік</w:t>
            </w:r>
            <w:proofErr w:type="spellEnd"/>
          </w:p>
        </w:tc>
        <w:tc>
          <w:tcPr>
            <w:tcW w:w="600" w:type="pct"/>
            <w:tcBorders>
              <w:top w:val="single" w:sz="4" w:space="0" w:color="auto"/>
              <w:left w:val="single" w:sz="4" w:space="0" w:color="auto"/>
              <w:bottom w:val="single" w:sz="4" w:space="0" w:color="auto"/>
              <w:right w:val="single" w:sz="4" w:space="0" w:color="auto"/>
            </w:tcBorders>
            <w:hideMark/>
          </w:tcPr>
          <w:p w14:paraId="68DF08CA"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 xml:space="preserve">За </w:t>
            </w:r>
            <w:proofErr w:type="spellStart"/>
            <w:r w:rsidRPr="00460D02">
              <w:rPr>
                <w:rFonts w:ascii="Times New Roman" w:eastAsia="Times New Roman" w:hAnsi="Times New Roman" w:cs="Times New Roman"/>
                <w:sz w:val="24"/>
                <w:szCs w:val="24"/>
                <w:lang w:val="ru-RU"/>
              </w:rPr>
              <w:t>п’ять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років</w:t>
            </w:r>
            <w:proofErr w:type="spellEnd"/>
          </w:p>
        </w:tc>
      </w:tr>
      <w:tr w:rsidR="00460D02" w:rsidRPr="00460D02" w14:paraId="7DE6C645" w14:textId="77777777" w:rsidTr="00CF3480">
        <w:trPr>
          <w:jc w:val="center"/>
        </w:trPr>
        <w:tc>
          <w:tcPr>
            <w:tcW w:w="750" w:type="pct"/>
            <w:tcBorders>
              <w:top w:val="single" w:sz="4" w:space="0" w:color="auto"/>
              <w:left w:val="single" w:sz="2" w:space="0" w:color="auto"/>
              <w:bottom w:val="single" w:sz="2" w:space="0" w:color="auto"/>
              <w:right w:val="single" w:sz="2" w:space="0" w:color="auto"/>
            </w:tcBorders>
            <w:hideMark/>
          </w:tcPr>
          <w:p w14:paraId="5A02A222"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1</w:t>
            </w:r>
          </w:p>
        </w:tc>
        <w:tc>
          <w:tcPr>
            <w:tcW w:w="2950" w:type="pct"/>
            <w:tcBorders>
              <w:top w:val="single" w:sz="4" w:space="0" w:color="auto"/>
              <w:left w:val="single" w:sz="2" w:space="0" w:color="auto"/>
              <w:bottom w:val="single" w:sz="2" w:space="0" w:color="auto"/>
              <w:right w:val="single" w:sz="2" w:space="0" w:color="auto"/>
            </w:tcBorders>
            <w:hideMark/>
          </w:tcPr>
          <w:p w14:paraId="3212DA21"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придбання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основних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фондів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обладнання</w:t>
            </w:r>
            <w:proofErr w:type="spellEnd"/>
            <w:r w:rsidRPr="00460D02">
              <w:rPr>
                <w:rFonts w:ascii="Times New Roman" w:eastAsia="Times New Roman" w:hAnsi="Times New Roman" w:cs="Times New Roman"/>
                <w:sz w:val="24"/>
                <w:szCs w:val="24"/>
                <w:lang w:val="ru-RU"/>
              </w:rPr>
              <w:t xml:space="preserve"> та </w:t>
            </w:r>
            <w:proofErr w:type="spellStart"/>
            <w:r w:rsidRPr="00460D02">
              <w:rPr>
                <w:rFonts w:ascii="Times New Roman" w:eastAsia="Times New Roman" w:hAnsi="Times New Roman" w:cs="Times New Roman"/>
                <w:sz w:val="24"/>
                <w:szCs w:val="24"/>
                <w:lang w:val="ru-RU"/>
              </w:rPr>
              <w:t>приладів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сервісне</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обслуговування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навчання</w:t>
            </w:r>
            <w:proofErr w:type="spellEnd"/>
            <w:r w:rsidRPr="00460D02">
              <w:rPr>
                <w:rFonts w:ascii="Times New Roman" w:eastAsia="Times New Roman" w:hAnsi="Times New Roman" w:cs="Times New Roman"/>
                <w:sz w:val="24"/>
                <w:szCs w:val="24"/>
                <w:lang w:val="ru-RU"/>
              </w:rPr>
              <w:t>/</w:t>
            </w:r>
            <w:proofErr w:type="spellStart"/>
            <w:r w:rsidRPr="00460D02">
              <w:rPr>
                <w:rFonts w:ascii="Times New Roman" w:eastAsia="Times New Roman" w:hAnsi="Times New Roman" w:cs="Times New Roman"/>
                <w:sz w:val="24"/>
                <w:szCs w:val="24"/>
                <w:lang w:val="ru-RU"/>
              </w:rPr>
              <w:t>підвищення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кваліфікації</w:t>
            </w:r>
            <w:proofErr w:type="spellEnd"/>
            <w:r w:rsidRPr="00460D02">
              <w:rPr>
                <w:rFonts w:ascii="Times New Roman" w:eastAsia="Times New Roman" w:hAnsi="Times New Roman" w:cs="Times New Roman"/>
                <w:sz w:val="24"/>
                <w:szCs w:val="24"/>
                <w:lang w:val="ru-RU"/>
              </w:rPr>
              <w:t xml:space="preserve"> персоналу </w:t>
            </w:r>
            <w:proofErr w:type="spellStart"/>
            <w:r w:rsidRPr="00460D02">
              <w:rPr>
                <w:rFonts w:ascii="Times New Roman" w:eastAsia="Times New Roman" w:hAnsi="Times New Roman" w:cs="Times New Roman"/>
                <w:sz w:val="24"/>
                <w:szCs w:val="24"/>
                <w:lang w:val="ru-RU"/>
              </w:rPr>
              <w:t>тощо</w:t>
            </w:r>
            <w:proofErr w:type="spellEnd"/>
            <w:r w:rsidRPr="00460D02">
              <w:rPr>
                <w:rFonts w:ascii="Times New Roman" w:eastAsia="Times New Roman" w:hAnsi="Times New Roman" w:cs="Times New Roman"/>
                <w:sz w:val="24"/>
                <w:szCs w:val="24"/>
                <w:lang w:val="ru-RU"/>
              </w:rPr>
              <w:t>, гривень</w:t>
            </w:r>
          </w:p>
        </w:tc>
        <w:tc>
          <w:tcPr>
            <w:tcW w:w="600" w:type="pct"/>
            <w:tcBorders>
              <w:top w:val="single" w:sz="4" w:space="0" w:color="auto"/>
              <w:left w:val="single" w:sz="2" w:space="0" w:color="auto"/>
              <w:bottom w:val="single" w:sz="2" w:space="0" w:color="auto"/>
              <w:right w:val="single" w:sz="2" w:space="0" w:color="auto"/>
            </w:tcBorders>
            <w:hideMark/>
          </w:tcPr>
          <w:p w14:paraId="1846ED6C" w14:textId="27774BC8"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00" w:type="pct"/>
            <w:tcBorders>
              <w:top w:val="single" w:sz="4" w:space="0" w:color="auto"/>
              <w:left w:val="single" w:sz="2" w:space="0" w:color="auto"/>
              <w:bottom w:val="single" w:sz="2" w:space="0" w:color="auto"/>
              <w:right w:val="single" w:sz="2" w:space="0" w:color="auto"/>
            </w:tcBorders>
            <w:hideMark/>
          </w:tcPr>
          <w:p w14:paraId="740EFC02" w14:textId="26A2F34D"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460D02" w:rsidRPr="00460D02" w14:paraId="783C7C93" w14:textId="77777777" w:rsidTr="00460D02">
        <w:trPr>
          <w:jc w:val="center"/>
        </w:trPr>
        <w:tc>
          <w:tcPr>
            <w:tcW w:w="750" w:type="pct"/>
            <w:tcBorders>
              <w:top w:val="single" w:sz="2" w:space="0" w:color="auto"/>
              <w:left w:val="single" w:sz="2" w:space="0" w:color="auto"/>
              <w:bottom w:val="single" w:sz="2" w:space="0" w:color="auto"/>
              <w:right w:val="single" w:sz="2" w:space="0" w:color="auto"/>
            </w:tcBorders>
            <w:hideMark/>
          </w:tcPr>
          <w:p w14:paraId="1951347D"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2</w:t>
            </w:r>
          </w:p>
        </w:tc>
        <w:tc>
          <w:tcPr>
            <w:tcW w:w="2950" w:type="pct"/>
            <w:tcBorders>
              <w:top w:val="single" w:sz="2" w:space="0" w:color="auto"/>
              <w:left w:val="single" w:sz="2" w:space="0" w:color="auto"/>
              <w:bottom w:val="single" w:sz="2" w:space="0" w:color="auto"/>
              <w:right w:val="single" w:sz="2" w:space="0" w:color="auto"/>
            </w:tcBorders>
            <w:hideMark/>
          </w:tcPr>
          <w:p w14:paraId="5B5756C8"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Податки</w:t>
            </w:r>
            <w:proofErr w:type="spellEnd"/>
            <w:r w:rsidRPr="00460D02">
              <w:rPr>
                <w:rFonts w:ascii="Times New Roman" w:eastAsia="Times New Roman" w:hAnsi="Times New Roman" w:cs="Times New Roman"/>
                <w:sz w:val="24"/>
                <w:szCs w:val="24"/>
                <w:lang w:val="ru-RU"/>
              </w:rPr>
              <w:t xml:space="preserve"> та </w:t>
            </w:r>
            <w:proofErr w:type="spellStart"/>
            <w:r w:rsidRPr="00460D02">
              <w:rPr>
                <w:rFonts w:ascii="Times New Roman" w:eastAsia="Times New Roman" w:hAnsi="Times New Roman" w:cs="Times New Roman"/>
                <w:sz w:val="24"/>
                <w:szCs w:val="24"/>
                <w:lang w:val="ru-RU"/>
              </w:rPr>
              <w:t>збори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зміна</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розміру</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податків</w:t>
            </w:r>
            <w:proofErr w:type="spellEnd"/>
            <w:r w:rsidRPr="00460D02">
              <w:rPr>
                <w:rFonts w:ascii="Times New Roman" w:eastAsia="Times New Roman" w:hAnsi="Times New Roman" w:cs="Times New Roman"/>
                <w:sz w:val="24"/>
                <w:szCs w:val="24"/>
                <w:lang w:val="ru-RU"/>
              </w:rPr>
              <w:t>/</w:t>
            </w:r>
            <w:proofErr w:type="spellStart"/>
            <w:r w:rsidRPr="00460D02">
              <w:rPr>
                <w:rFonts w:ascii="Times New Roman" w:eastAsia="Times New Roman" w:hAnsi="Times New Roman" w:cs="Times New Roman"/>
                <w:sz w:val="24"/>
                <w:szCs w:val="24"/>
                <w:lang w:val="ru-RU"/>
              </w:rPr>
              <w:t>зборів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виникнення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необхідності</w:t>
            </w:r>
            <w:proofErr w:type="spellEnd"/>
            <w:r w:rsidRPr="00460D02">
              <w:rPr>
                <w:rFonts w:ascii="Times New Roman" w:eastAsia="Times New Roman" w:hAnsi="Times New Roman" w:cs="Times New Roman"/>
                <w:sz w:val="24"/>
                <w:szCs w:val="24"/>
                <w:lang w:val="ru-RU"/>
              </w:rPr>
              <w:t xml:space="preserve"> у </w:t>
            </w:r>
            <w:proofErr w:type="spellStart"/>
            <w:r w:rsidRPr="00460D02">
              <w:rPr>
                <w:rFonts w:ascii="Times New Roman" w:eastAsia="Times New Roman" w:hAnsi="Times New Roman" w:cs="Times New Roman"/>
                <w:sz w:val="24"/>
                <w:szCs w:val="24"/>
                <w:lang w:val="ru-RU"/>
              </w:rPr>
              <w:t>сплаті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податків</w:t>
            </w:r>
            <w:proofErr w:type="spellEnd"/>
            <w:r w:rsidRPr="00460D02">
              <w:rPr>
                <w:rFonts w:ascii="Times New Roman" w:eastAsia="Times New Roman" w:hAnsi="Times New Roman" w:cs="Times New Roman"/>
                <w:sz w:val="24"/>
                <w:szCs w:val="24"/>
                <w:lang w:val="ru-RU"/>
              </w:rPr>
              <w:t>/</w:t>
            </w:r>
            <w:proofErr w:type="spellStart"/>
            <w:r w:rsidRPr="00460D02">
              <w:rPr>
                <w:rFonts w:ascii="Times New Roman" w:eastAsia="Times New Roman" w:hAnsi="Times New Roman" w:cs="Times New Roman"/>
                <w:sz w:val="24"/>
                <w:szCs w:val="24"/>
                <w:lang w:val="ru-RU"/>
              </w:rPr>
              <w:t>зборів</w:t>
            </w:r>
            <w:proofErr w:type="spellEnd"/>
            <w:r w:rsidRPr="00460D02">
              <w:rPr>
                <w:rFonts w:ascii="Times New Roman" w:eastAsia="Times New Roman" w:hAnsi="Times New Roman" w:cs="Times New Roman"/>
                <w:sz w:val="24"/>
                <w:szCs w:val="24"/>
                <w:lang w:val="ru-RU"/>
              </w:rPr>
              <w:t>), гривень</w:t>
            </w:r>
          </w:p>
        </w:tc>
        <w:tc>
          <w:tcPr>
            <w:tcW w:w="600" w:type="pct"/>
            <w:tcBorders>
              <w:top w:val="single" w:sz="2" w:space="0" w:color="auto"/>
              <w:left w:val="single" w:sz="2" w:space="0" w:color="auto"/>
              <w:bottom w:val="single" w:sz="2" w:space="0" w:color="auto"/>
              <w:right w:val="single" w:sz="2" w:space="0" w:color="auto"/>
            </w:tcBorders>
            <w:hideMark/>
          </w:tcPr>
          <w:p w14:paraId="40A91969" w14:textId="545C9AED"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00" w:type="pct"/>
            <w:tcBorders>
              <w:top w:val="single" w:sz="2" w:space="0" w:color="auto"/>
              <w:left w:val="single" w:sz="2" w:space="0" w:color="auto"/>
              <w:bottom w:val="single" w:sz="2" w:space="0" w:color="auto"/>
              <w:right w:val="single" w:sz="2" w:space="0" w:color="auto"/>
            </w:tcBorders>
            <w:hideMark/>
          </w:tcPr>
          <w:p w14:paraId="3240BA6C" w14:textId="7FB05AA6"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460D02" w:rsidRPr="00460D02" w14:paraId="51FB6AF3" w14:textId="77777777" w:rsidTr="00460D02">
        <w:trPr>
          <w:jc w:val="center"/>
        </w:trPr>
        <w:tc>
          <w:tcPr>
            <w:tcW w:w="750" w:type="pct"/>
            <w:tcBorders>
              <w:top w:val="single" w:sz="2" w:space="0" w:color="auto"/>
              <w:left w:val="single" w:sz="2" w:space="0" w:color="auto"/>
              <w:bottom w:val="single" w:sz="2" w:space="0" w:color="auto"/>
              <w:right w:val="single" w:sz="2" w:space="0" w:color="auto"/>
            </w:tcBorders>
            <w:hideMark/>
          </w:tcPr>
          <w:p w14:paraId="43840E36"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3</w:t>
            </w:r>
          </w:p>
        </w:tc>
        <w:tc>
          <w:tcPr>
            <w:tcW w:w="2950" w:type="pct"/>
            <w:tcBorders>
              <w:top w:val="single" w:sz="2" w:space="0" w:color="auto"/>
              <w:left w:val="single" w:sz="2" w:space="0" w:color="auto"/>
              <w:bottom w:val="single" w:sz="2" w:space="0" w:color="auto"/>
              <w:right w:val="single" w:sz="2" w:space="0" w:color="auto"/>
            </w:tcBorders>
            <w:hideMark/>
          </w:tcPr>
          <w:p w14:paraId="3C21FC5E"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пов’язані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із</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веденням</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обліку</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підготовкою</w:t>
            </w:r>
            <w:proofErr w:type="spellEnd"/>
            <w:r w:rsidRPr="00460D02">
              <w:rPr>
                <w:rFonts w:ascii="Times New Roman" w:eastAsia="Times New Roman" w:hAnsi="Times New Roman" w:cs="Times New Roman"/>
                <w:sz w:val="24"/>
                <w:szCs w:val="24"/>
                <w:lang w:val="ru-RU"/>
              </w:rPr>
              <w:t xml:space="preserve"> та </w:t>
            </w:r>
            <w:proofErr w:type="spellStart"/>
            <w:r w:rsidRPr="00460D02">
              <w:rPr>
                <w:rFonts w:ascii="Times New Roman" w:eastAsia="Times New Roman" w:hAnsi="Times New Roman" w:cs="Times New Roman"/>
                <w:sz w:val="24"/>
                <w:szCs w:val="24"/>
                <w:lang w:val="ru-RU"/>
              </w:rPr>
              <w:t>поданням</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звітності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державним</w:t>
            </w:r>
            <w:proofErr w:type="spellEnd"/>
            <w:r w:rsidRPr="00460D02">
              <w:rPr>
                <w:rFonts w:ascii="Times New Roman" w:eastAsia="Times New Roman" w:hAnsi="Times New Roman" w:cs="Times New Roman"/>
                <w:sz w:val="24"/>
                <w:szCs w:val="24"/>
                <w:lang w:val="ru-RU"/>
              </w:rPr>
              <w:t xml:space="preserve"> органам, гривень</w:t>
            </w:r>
          </w:p>
        </w:tc>
        <w:tc>
          <w:tcPr>
            <w:tcW w:w="600" w:type="pct"/>
            <w:tcBorders>
              <w:top w:val="single" w:sz="2" w:space="0" w:color="auto"/>
              <w:left w:val="single" w:sz="2" w:space="0" w:color="auto"/>
              <w:bottom w:val="single" w:sz="2" w:space="0" w:color="auto"/>
              <w:right w:val="single" w:sz="2" w:space="0" w:color="auto"/>
            </w:tcBorders>
            <w:hideMark/>
          </w:tcPr>
          <w:p w14:paraId="7EDB7850" w14:textId="2B92895E"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00" w:type="pct"/>
            <w:tcBorders>
              <w:top w:val="single" w:sz="2" w:space="0" w:color="auto"/>
              <w:left w:val="single" w:sz="2" w:space="0" w:color="auto"/>
              <w:bottom w:val="single" w:sz="2" w:space="0" w:color="auto"/>
              <w:right w:val="single" w:sz="2" w:space="0" w:color="auto"/>
            </w:tcBorders>
            <w:hideMark/>
          </w:tcPr>
          <w:p w14:paraId="44A390EB" w14:textId="2FACA6C1"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460D02" w:rsidRPr="00460D02" w14:paraId="6B1A95D5" w14:textId="77777777" w:rsidTr="00460D02">
        <w:trPr>
          <w:jc w:val="center"/>
        </w:trPr>
        <w:tc>
          <w:tcPr>
            <w:tcW w:w="750" w:type="pct"/>
            <w:tcBorders>
              <w:top w:val="single" w:sz="2" w:space="0" w:color="auto"/>
              <w:left w:val="single" w:sz="2" w:space="0" w:color="auto"/>
              <w:bottom w:val="single" w:sz="2" w:space="0" w:color="auto"/>
              <w:right w:val="single" w:sz="2" w:space="0" w:color="auto"/>
            </w:tcBorders>
            <w:hideMark/>
          </w:tcPr>
          <w:p w14:paraId="3542D57A"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4</w:t>
            </w:r>
          </w:p>
        </w:tc>
        <w:tc>
          <w:tcPr>
            <w:tcW w:w="2950" w:type="pct"/>
            <w:tcBorders>
              <w:top w:val="single" w:sz="2" w:space="0" w:color="auto"/>
              <w:left w:val="single" w:sz="2" w:space="0" w:color="auto"/>
              <w:bottom w:val="single" w:sz="2" w:space="0" w:color="auto"/>
              <w:right w:val="single" w:sz="2" w:space="0" w:color="auto"/>
            </w:tcBorders>
            <w:hideMark/>
          </w:tcPr>
          <w:p w14:paraId="6004840F"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пов’язані</w:t>
            </w:r>
            <w:proofErr w:type="spellEnd"/>
            <w:r w:rsidRPr="00460D02">
              <w:rPr>
                <w:rFonts w:ascii="Times New Roman" w:eastAsia="Times New Roman" w:hAnsi="Times New Roman" w:cs="Times New Roman"/>
                <w:sz w:val="24"/>
                <w:szCs w:val="24"/>
                <w:lang w:val="ru-RU"/>
              </w:rPr>
              <w:t xml:space="preserve"> з </w:t>
            </w:r>
            <w:proofErr w:type="spellStart"/>
            <w:r w:rsidRPr="00460D02">
              <w:rPr>
                <w:rFonts w:ascii="Times New Roman" w:eastAsia="Times New Roman" w:hAnsi="Times New Roman" w:cs="Times New Roman"/>
                <w:sz w:val="24"/>
                <w:szCs w:val="24"/>
                <w:lang w:val="ru-RU"/>
              </w:rPr>
              <w:t>адмініструванням</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заходів</w:t>
            </w:r>
            <w:proofErr w:type="spellEnd"/>
            <w:r w:rsidRPr="00460D02">
              <w:rPr>
                <w:rFonts w:ascii="Times New Roman" w:eastAsia="Times New Roman" w:hAnsi="Times New Roman" w:cs="Times New Roman"/>
                <w:sz w:val="24"/>
                <w:szCs w:val="24"/>
                <w:lang w:val="ru-RU"/>
              </w:rPr>
              <w:t xml:space="preserve"> державного </w:t>
            </w:r>
            <w:proofErr w:type="spellStart"/>
            <w:r w:rsidRPr="00460D02">
              <w:rPr>
                <w:rFonts w:ascii="Times New Roman" w:eastAsia="Times New Roman" w:hAnsi="Times New Roman" w:cs="Times New Roman"/>
                <w:sz w:val="24"/>
                <w:szCs w:val="24"/>
                <w:lang w:val="ru-RU"/>
              </w:rPr>
              <w:t>нагляду</w:t>
            </w:r>
            <w:proofErr w:type="spellEnd"/>
            <w:r w:rsidRPr="00460D02">
              <w:rPr>
                <w:rFonts w:ascii="Times New Roman" w:eastAsia="Times New Roman" w:hAnsi="Times New Roman" w:cs="Times New Roman"/>
                <w:sz w:val="24"/>
                <w:szCs w:val="24"/>
                <w:lang w:val="ru-RU"/>
              </w:rPr>
              <w:t xml:space="preserve"> (контролю) (</w:t>
            </w:r>
            <w:proofErr w:type="spellStart"/>
            <w:r w:rsidRPr="00460D02">
              <w:rPr>
                <w:rFonts w:ascii="Times New Roman" w:eastAsia="Times New Roman" w:hAnsi="Times New Roman" w:cs="Times New Roman"/>
                <w:sz w:val="24"/>
                <w:szCs w:val="24"/>
                <w:lang w:val="ru-RU"/>
              </w:rPr>
              <w:t>перевірок</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штрафних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санкцій</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виконання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рішень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приписів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тощо</w:t>
            </w:r>
            <w:proofErr w:type="spellEnd"/>
            <w:r w:rsidRPr="00460D02">
              <w:rPr>
                <w:rFonts w:ascii="Times New Roman" w:eastAsia="Times New Roman" w:hAnsi="Times New Roman" w:cs="Times New Roman"/>
                <w:sz w:val="24"/>
                <w:szCs w:val="24"/>
                <w:lang w:val="ru-RU"/>
              </w:rPr>
              <w:t>), гривень</w:t>
            </w:r>
          </w:p>
        </w:tc>
        <w:tc>
          <w:tcPr>
            <w:tcW w:w="600" w:type="pct"/>
            <w:tcBorders>
              <w:top w:val="single" w:sz="2" w:space="0" w:color="auto"/>
              <w:left w:val="single" w:sz="2" w:space="0" w:color="auto"/>
              <w:bottom w:val="single" w:sz="2" w:space="0" w:color="auto"/>
              <w:right w:val="single" w:sz="2" w:space="0" w:color="auto"/>
            </w:tcBorders>
            <w:hideMark/>
          </w:tcPr>
          <w:p w14:paraId="284B0C04" w14:textId="0D85F828"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00" w:type="pct"/>
            <w:tcBorders>
              <w:top w:val="single" w:sz="2" w:space="0" w:color="auto"/>
              <w:left w:val="single" w:sz="2" w:space="0" w:color="auto"/>
              <w:bottom w:val="single" w:sz="2" w:space="0" w:color="auto"/>
              <w:right w:val="single" w:sz="2" w:space="0" w:color="auto"/>
            </w:tcBorders>
            <w:hideMark/>
          </w:tcPr>
          <w:p w14:paraId="6218C3C0" w14:textId="678DD94A"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460D02" w:rsidRPr="00460D02" w14:paraId="45BA58E0" w14:textId="77777777" w:rsidTr="00460D02">
        <w:trPr>
          <w:jc w:val="center"/>
        </w:trPr>
        <w:tc>
          <w:tcPr>
            <w:tcW w:w="750" w:type="pct"/>
            <w:tcBorders>
              <w:top w:val="single" w:sz="2" w:space="0" w:color="auto"/>
              <w:left w:val="single" w:sz="2" w:space="0" w:color="auto"/>
              <w:bottom w:val="single" w:sz="2" w:space="0" w:color="auto"/>
              <w:right w:val="single" w:sz="2" w:space="0" w:color="auto"/>
            </w:tcBorders>
            <w:hideMark/>
          </w:tcPr>
          <w:p w14:paraId="75F2FA98"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5</w:t>
            </w:r>
          </w:p>
        </w:tc>
        <w:tc>
          <w:tcPr>
            <w:tcW w:w="2950" w:type="pct"/>
            <w:tcBorders>
              <w:top w:val="single" w:sz="2" w:space="0" w:color="auto"/>
              <w:left w:val="single" w:sz="2" w:space="0" w:color="auto"/>
              <w:bottom w:val="single" w:sz="2" w:space="0" w:color="auto"/>
              <w:right w:val="single" w:sz="2" w:space="0" w:color="auto"/>
            </w:tcBorders>
            <w:hideMark/>
          </w:tcPr>
          <w:p w14:paraId="0584A0EB"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отримання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адміністративних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послуг</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дозволів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ліцензій</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сертифікатів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атестатів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погоджень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висновків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проведення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незалежних</w:t>
            </w:r>
            <w:proofErr w:type="spellEnd"/>
            <w:r w:rsidRPr="00460D02">
              <w:rPr>
                <w:rFonts w:ascii="Times New Roman" w:eastAsia="Times New Roman" w:hAnsi="Times New Roman" w:cs="Times New Roman"/>
                <w:sz w:val="24"/>
                <w:szCs w:val="24"/>
                <w:lang w:val="ru-RU"/>
              </w:rPr>
              <w:t>/</w:t>
            </w:r>
            <w:proofErr w:type="spellStart"/>
            <w:r w:rsidRPr="00460D02">
              <w:rPr>
                <w:rFonts w:ascii="Times New Roman" w:eastAsia="Times New Roman" w:hAnsi="Times New Roman" w:cs="Times New Roman"/>
                <w:sz w:val="24"/>
                <w:szCs w:val="24"/>
                <w:lang w:val="ru-RU"/>
              </w:rPr>
              <w:t>обов’язкових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експертиз</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сертифікації</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атестації</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тощо</w:t>
            </w:r>
            <w:proofErr w:type="spellEnd"/>
            <w:r w:rsidRPr="00460D02">
              <w:rPr>
                <w:rFonts w:ascii="Times New Roman" w:eastAsia="Times New Roman" w:hAnsi="Times New Roman" w:cs="Times New Roman"/>
                <w:sz w:val="24"/>
                <w:szCs w:val="24"/>
                <w:lang w:val="ru-RU"/>
              </w:rPr>
              <w:t xml:space="preserve">) та </w:t>
            </w:r>
            <w:proofErr w:type="spellStart"/>
            <w:r w:rsidRPr="00460D02">
              <w:rPr>
                <w:rFonts w:ascii="Times New Roman" w:eastAsia="Times New Roman" w:hAnsi="Times New Roman" w:cs="Times New Roman"/>
                <w:sz w:val="24"/>
                <w:szCs w:val="24"/>
                <w:lang w:val="ru-RU"/>
              </w:rPr>
              <w:t>інших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послуг</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проведення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наукових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інших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експертиз</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страхування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тощо</w:t>
            </w:r>
            <w:proofErr w:type="spellEnd"/>
            <w:r w:rsidRPr="00460D02">
              <w:rPr>
                <w:rFonts w:ascii="Times New Roman" w:eastAsia="Times New Roman" w:hAnsi="Times New Roman" w:cs="Times New Roman"/>
                <w:sz w:val="24"/>
                <w:szCs w:val="24"/>
                <w:lang w:val="ru-RU"/>
              </w:rPr>
              <w:t>), гривень</w:t>
            </w:r>
          </w:p>
        </w:tc>
        <w:tc>
          <w:tcPr>
            <w:tcW w:w="600" w:type="pct"/>
            <w:tcBorders>
              <w:top w:val="single" w:sz="2" w:space="0" w:color="auto"/>
              <w:left w:val="single" w:sz="2" w:space="0" w:color="auto"/>
              <w:bottom w:val="single" w:sz="2" w:space="0" w:color="auto"/>
              <w:right w:val="single" w:sz="2" w:space="0" w:color="auto"/>
            </w:tcBorders>
            <w:hideMark/>
          </w:tcPr>
          <w:p w14:paraId="4C1E090C" w14:textId="47D5E604"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00" w:type="pct"/>
            <w:tcBorders>
              <w:top w:val="single" w:sz="2" w:space="0" w:color="auto"/>
              <w:left w:val="single" w:sz="2" w:space="0" w:color="auto"/>
              <w:bottom w:val="single" w:sz="2" w:space="0" w:color="auto"/>
              <w:right w:val="single" w:sz="2" w:space="0" w:color="auto"/>
            </w:tcBorders>
            <w:hideMark/>
          </w:tcPr>
          <w:p w14:paraId="374DFB9C" w14:textId="73E60423"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460D02" w:rsidRPr="00460D02" w14:paraId="01C7D20E" w14:textId="77777777" w:rsidTr="00460D02">
        <w:trPr>
          <w:jc w:val="center"/>
        </w:trPr>
        <w:tc>
          <w:tcPr>
            <w:tcW w:w="750" w:type="pct"/>
            <w:tcBorders>
              <w:top w:val="single" w:sz="2" w:space="0" w:color="auto"/>
              <w:left w:val="single" w:sz="2" w:space="0" w:color="auto"/>
              <w:bottom w:val="single" w:sz="2" w:space="0" w:color="auto"/>
              <w:right w:val="single" w:sz="2" w:space="0" w:color="auto"/>
            </w:tcBorders>
            <w:hideMark/>
          </w:tcPr>
          <w:p w14:paraId="18F074FA"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6</w:t>
            </w:r>
          </w:p>
        </w:tc>
        <w:tc>
          <w:tcPr>
            <w:tcW w:w="2950" w:type="pct"/>
            <w:tcBorders>
              <w:top w:val="single" w:sz="2" w:space="0" w:color="auto"/>
              <w:left w:val="single" w:sz="2" w:space="0" w:color="auto"/>
              <w:bottom w:val="single" w:sz="2" w:space="0" w:color="auto"/>
              <w:right w:val="single" w:sz="2" w:space="0" w:color="auto"/>
            </w:tcBorders>
            <w:hideMark/>
          </w:tcPr>
          <w:p w14:paraId="5BC44800"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оборотні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активи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матеріали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канцелярські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товари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тощо</w:t>
            </w:r>
            <w:proofErr w:type="spellEnd"/>
            <w:r w:rsidRPr="00460D02">
              <w:rPr>
                <w:rFonts w:ascii="Times New Roman" w:eastAsia="Times New Roman" w:hAnsi="Times New Roman" w:cs="Times New Roman"/>
                <w:sz w:val="24"/>
                <w:szCs w:val="24"/>
                <w:lang w:val="ru-RU"/>
              </w:rPr>
              <w:t>), гривень</w:t>
            </w:r>
          </w:p>
        </w:tc>
        <w:tc>
          <w:tcPr>
            <w:tcW w:w="600" w:type="pct"/>
            <w:tcBorders>
              <w:top w:val="single" w:sz="2" w:space="0" w:color="auto"/>
              <w:left w:val="single" w:sz="2" w:space="0" w:color="auto"/>
              <w:bottom w:val="single" w:sz="2" w:space="0" w:color="auto"/>
              <w:right w:val="single" w:sz="2" w:space="0" w:color="auto"/>
            </w:tcBorders>
            <w:hideMark/>
          </w:tcPr>
          <w:p w14:paraId="140B1626" w14:textId="5A39A701"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00" w:type="pct"/>
            <w:tcBorders>
              <w:top w:val="single" w:sz="2" w:space="0" w:color="auto"/>
              <w:left w:val="single" w:sz="2" w:space="0" w:color="auto"/>
              <w:bottom w:val="single" w:sz="2" w:space="0" w:color="auto"/>
              <w:right w:val="single" w:sz="2" w:space="0" w:color="auto"/>
            </w:tcBorders>
            <w:hideMark/>
          </w:tcPr>
          <w:p w14:paraId="085D63BC" w14:textId="70C8A79A"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460D02" w:rsidRPr="00460D02" w14:paraId="72F1B7B6" w14:textId="77777777" w:rsidTr="00460D02">
        <w:trPr>
          <w:jc w:val="center"/>
        </w:trPr>
        <w:tc>
          <w:tcPr>
            <w:tcW w:w="750" w:type="pct"/>
            <w:tcBorders>
              <w:top w:val="single" w:sz="2" w:space="0" w:color="auto"/>
              <w:left w:val="single" w:sz="2" w:space="0" w:color="auto"/>
              <w:bottom w:val="single" w:sz="2" w:space="0" w:color="auto"/>
              <w:right w:val="single" w:sz="2" w:space="0" w:color="auto"/>
            </w:tcBorders>
            <w:hideMark/>
          </w:tcPr>
          <w:p w14:paraId="69D223BF"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7</w:t>
            </w:r>
          </w:p>
        </w:tc>
        <w:tc>
          <w:tcPr>
            <w:tcW w:w="2950" w:type="pct"/>
            <w:tcBorders>
              <w:top w:val="single" w:sz="2" w:space="0" w:color="auto"/>
              <w:left w:val="single" w:sz="2" w:space="0" w:color="auto"/>
              <w:bottom w:val="single" w:sz="2" w:space="0" w:color="auto"/>
              <w:right w:val="single" w:sz="2" w:space="0" w:color="auto"/>
            </w:tcBorders>
            <w:hideMark/>
          </w:tcPr>
          <w:p w14:paraId="3DB24D3A"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пов’язані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із</w:t>
            </w:r>
            <w:proofErr w:type="spellEnd"/>
            <w:r w:rsidRPr="00460D02">
              <w:rPr>
                <w:rFonts w:ascii="Times New Roman" w:eastAsia="Times New Roman" w:hAnsi="Times New Roman" w:cs="Times New Roman"/>
                <w:sz w:val="24"/>
                <w:szCs w:val="24"/>
                <w:lang w:val="ru-RU"/>
              </w:rPr>
              <w:t xml:space="preserve"> наймом </w:t>
            </w:r>
            <w:proofErr w:type="spellStart"/>
            <w:r w:rsidRPr="00460D02">
              <w:rPr>
                <w:rFonts w:ascii="Times New Roman" w:eastAsia="Times New Roman" w:hAnsi="Times New Roman" w:cs="Times New Roman"/>
                <w:sz w:val="24"/>
                <w:szCs w:val="24"/>
                <w:lang w:val="ru-RU"/>
              </w:rPr>
              <w:t>додаткового</w:t>
            </w:r>
            <w:proofErr w:type="spellEnd"/>
            <w:r w:rsidRPr="00460D02">
              <w:rPr>
                <w:rFonts w:ascii="Times New Roman" w:eastAsia="Times New Roman" w:hAnsi="Times New Roman" w:cs="Times New Roman"/>
                <w:sz w:val="24"/>
                <w:szCs w:val="24"/>
                <w:lang w:val="ru-RU"/>
              </w:rPr>
              <w:t xml:space="preserve"> персоналу, гривень</w:t>
            </w:r>
          </w:p>
        </w:tc>
        <w:tc>
          <w:tcPr>
            <w:tcW w:w="600" w:type="pct"/>
            <w:tcBorders>
              <w:top w:val="single" w:sz="2" w:space="0" w:color="auto"/>
              <w:left w:val="single" w:sz="2" w:space="0" w:color="auto"/>
              <w:bottom w:val="single" w:sz="2" w:space="0" w:color="auto"/>
              <w:right w:val="single" w:sz="2" w:space="0" w:color="auto"/>
            </w:tcBorders>
            <w:hideMark/>
          </w:tcPr>
          <w:p w14:paraId="7C4977B1" w14:textId="5CD2C1C5"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00" w:type="pct"/>
            <w:tcBorders>
              <w:top w:val="single" w:sz="2" w:space="0" w:color="auto"/>
              <w:left w:val="single" w:sz="2" w:space="0" w:color="auto"/>
              <w:bottom w:val="single" w:sz="2" w:space="0" w:color="auto"/>
              <w:right w:val="single" w:sz="2" w:space="0" w:color="auto"/>
            </w:tcBorders>
            <w:hideMark/>
          </w:tcPr>
          <w:p w14:paraId="2981C866" w14:textId="1C60821A"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460D02" w:rsidRPr="00460D02" w14:paraId="0530AF5F" w14:textId="77777777" w:rsidTr="00460D02">
        <w:trPr>
          <w:jc w:val="center"/>
        </w:trPr>
        <w:tc>
          <w:tcPr>
            <w:tcW w:w="750" w:type="pct"/>
            <w:tcBorders>
              <w:top w:val="single" w:sz="2" w:space="0" w:color="auto"/>
              <w:left w:val="single" w:sz="2" w:space="0" w:color="auto"/>
              <w:bottom w:val="single" w:sz="2" w:space="0" w:color="auto"/>
              <w:right w:val="single" w:sz="2" w:space="0" w:color="auto"/>
            </w:tcBorders>
            <w:hideMark/>
          </w:tcPr>
          <w:p w14:paraId="3E21A5F9"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8</w:t>
            </w:r>
          </w:p>
        </w:tc>
        <w:tc>
          <w:tcPr>
            <w:tcW w:w="2950" w:type="pct"/>
            <w:tcBorders>
              <w:top w:val="single" w:sz="2" w:space="0" w:color="auto"/>
              <w:left w:val="single" w:sz="2" w:space="0" w:color="auto"/>
              <w:bottom w:val="single" w:sz="2" w:space="0" w:color="auto"/>
              <w:right w:val="single" w:sz="2" w:space="0" w:color="auto"/>
            </w:tcBorders>
            <w:hideMark/>
          </w:tcPr>
          <w:p w14:paraId="2BE907D1"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Інше</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уточнити</w:t>
            </w:r>
            <w:proofErr w:type="spellEnd"/>
            <w:r w:rsidRPr="00460D02">
              <w:rPr>
                <w:rFonts w:ascii="Times New Roman" w:eastAsia="Times New Roman" w:hAnsi="Times New Roman" w:cs="Times New Roman"/>
                <w:sz w:val="24"/>
                <w:szCs w:val="24"/>
                <w:lang w:val="ru-RU"/>
              </w:rPr>
              <w:t>), гривень</w:t>
            </w:r>
          </w:p>
        </w:tc>
        <w:tc>
          <w:tcPr>
            <w:tcW w:w="600" w:type="pct"/>
            <w:tcBorders>
              <w:top w:val="single" w:sz="2" w:space="0" w:color="auto"/>
              <w:left w:val="single" w:sz="2" w:space="0" w:color="auto"/>
              <w:bottom w:val="single" w:sz="2" w:space="0" w:color="auto"/>
              <w:right w:val="single" w:sz="2" w:space="0" w:color="auto"/>
            </w:tcBorders>
            <w:hideMark/>
          </w:tcPr>
          <w:p w14:paraId="25DDA5E8" w14:textId="29A0B90B"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600" w:type="pct"/>
            <w:tcBorders>
              <w:top w:val="single" w:sz="2" w:space="0" w:color="auto"/>
              <w:left w:val="single" w:sz="2" w:space="0" w:color="auto"/>
              <w:bottom w:val="single" w:sz="2" w:space="0" w:color="auto"/>
              <w:right w:val="single" w:sz="2" w:space="0" w:color="auto"/>
            </w:tcBorders>
            <w:hideMark/>
          </w:tcPr>
          <w:p w14:paraId="43328BF9" w14:textId="15E7A7A7"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460D02" w:rsidRPr="00460D02" w14:paraId="2DBFABCA" w14:textId="77777777" w:rsidTr="00460D02">
        <w:trPr>
          <w:jc w:val="center"/>
        </w:trPr>
        <w:tc>
          <w:tcPr>
            <w:tcW w:w="750" w:type="pct"/>
            <w:tcBorders>
              <w:top w:val="single" w:sz="2" w:space="0" w:color="auto"/>
              <w:left w:val="single" w:sz="2" w:space="0" w:color="auto"/>
              <w:bottom w:val="single" w:sz="2" w:space="0" w:color="auto"/>
              <w:right w:val="single" w:sz="2" w:space="0" w:color="auto"/>
            </w:tcBorders>
            <w:hideMark/>
          </w:tcPr>
          <w:p w14:paraId="37C46FCF"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9</w:t>
            </w:r>
          </w:p>
        </w:tc>
        <w:tc>
          <w:tcPr>
            <w:tcW w:w="2950" w:type="pct"/>
            <w:tcBorders>
              <w:top w:val="single" w:sz="2" w:space="0" w:color="auto"/>
              <w:left w:val="single" w:sz="2" w:space="0" w:color="auto"/>
              <w:bottom w:val="single" w:sz="2" w:space="0" w:color="auto"/>
              <w:right w:val="single" w:sz="2" w:space="0" w:color="auto"/>
            </w:tcBorders>
            <w:hideMark/>
          </w:tcPr>
          <w:p w14:paraId="060216B1" w14:textId="77777777" w:rsidR="00460D02" w:rsidRPr="00460D02" w:rsidRDefault="00460D02" w:rsidP="00CF3480">
            <w:pPr>
              <w:spacing w:line="240" w:lineRule="auto"/>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 xml:space="preserve">РАЗОМ (сума </w:t>
            </w:r>
            <w:proofErr w:type="spellStart"/>
            <w:r w:rsidRPr="00460D02">
              <w:rPr>
                <w:rFonts w:ascii="Times New Roman" w:eastAsia="Times New Roman" w:hAnsi="Times New Roman" w:cs="Times New Roman"/>
                <w:sz w:val="24"/>
                <w:szCs w:val="24"/>
                <w:lang w:val="ru-RU"/>
              </w:rPr>
              <w:t>рядків</w:t>
            </w:r>
            <w:proofErr w:type="spellEnd"/>
            <w:r w:rsidRPr="00460D02">
              <w:rPr>
                <w:rFonts w:ascii="Times New Roman" w:eastAsia="Times New Roman" w:hAnsi="Times New Roman" w:cs="Times New Roman"/>
                <w:sz w:val="24"/>
                <w:szCs w:val="24"/>
                <w:lang w:val="ru-RU"/>
              </w:rPr>
              <w:t>: 1 + 2 + 3 + 4 + 5 + 6 + 7 + 8), гривень</w:t>
            </w:r>
          </w:p>
        </w:tc>
        <w:tc>
          <w:tcPr>
            <w:tcW w:w="600" w:type="pct"/>
            <w:tcBorders>
              <w:top w:val="single" w:sz="2" w:space="0" w:color="auto"/>
              <w:left w:val="single" w:sz="2" w:space="0" w:color="auto"/>
              <w:bottom w:val="single" w:sz="2" w:space="0" w:color="auto"/>
              <w:right w:val="single" w:sz="2" w:space="0" w:color="auto"/>
            </w:tcBorders>
            <w:hideMark/>
          </w:tcPr>
          <w:p w14:paraId="192D4A83" w14:textId="73175E2C"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00" w:type="pct"/>
            <w:tcBorders>
              <w:top w:val="single" w:sz="2" w:space="0" w:color="auto"/>
              <w:left w:val="single" w:sz="2" w:space="0" w:color="auto"/>
              <w:bottom w:val="single" w:sz="2" w:space="0" w:color="auto"/>
              <w:right w:val="single" w:sz="2" w:space="0" w:color="auto"/>
            </w:tcBorders>
            <w:hideMark/>
          </w:tcPr>
          <w:p w14:paraId="79903EA1" w14:textId="6284BA24"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460D02" w:rsidRPr="00460D02" w14:paraId="754BDFDF" w14:textId="77777777" w:rsidTr="00460D02">
        <w:trPr>
          <w:jc w:val="center"/>
        </w:trPr>
        <w:tc>
          <w:tcPr>
            <w:tcW w:w="750" w:type="pct"/>
            <w:tcBorders>
              <w:top w:val="single" w:sz="2" w:space="0" w:color="auto"/>
              <w:left w:val="single" w:sz="2" w:space="0" w:color="auto"/>
              <w:bottom w:val="single" w:sz="2" w:space="0" w:color="auto"/>
              <w:right w:val="single" w:sz="2" w:space="0" w:color="auto"/>
            </w:tcBorders>
            <w:hideMark/>
          </w:tcPr>
          <w:p w14:paraId="2D2E1D41"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10</w:t>
            </w:r>
          </w:p>
        </w:tc>
        <w:tc>
          <w:tcPr>
            <w:tcW w:w="2950" w:type="pct"/>
            <w:tcBorders>
              <w:top w:val="single" w:sz="2" w:space="0" w:color="auto"/>
              <w:left w:val="single" w:sz="2" w:space="0" w:color="auto"/>
              <w:bottom w:val="single" w:sz="2" w:space="0" w:color="auto"/>
              <w:right w:val="single" w:sz="2" w:space="0" w:color="auto"/>
            </w:tcBorders>
            <w:hideMark/>
          </w:tcPr>
          <w:p w14:paraId="5D251B48"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Кількість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суб’єктів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господарювання</w:t>
            </w:r>
            <w:proofErr w:type="spellEnd"/>
            <w:r w:rsidRPr="00460D02">
              <w:rPr>
                <w:rFonts w:ascii="Times New Roman" w:eastAsia="Times New Roman" w:hAnsi="Times New Roman" w:cs="Times New Roman"/>
                <w:sz w:val="24"/>
                <w:szCs w:val="24"/>
                <w:lang w:val="ru-RU"/>
              </w:rPr>
              <w:t xml:space="preserve"> великого та </w:t>
            </w:r>
            <w:proofErr w:type="spellStart"/>
            <w:r w:rsidRPr="00460D02">
              <w:rPr>
                <w:rFonts w:ascii="Times New Roman" w:eastAsia="Times New Roman" w:hAnsi="Times New Roman" w:cs="Times New Roman"/>
                <w:sz w:val="24"/>
                <w:szCs w:val="24"/>
                <w:lang w:val="ru-RU"/>
              </w:rPr>
              <w:t>середнього</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підприємництва</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яких</w:t>
            </w:r>
            <w:proofErr w:type="spellEnd"/>
            <w:r w:rsidRPr="00460D02">
              <w:rPr>
                <w:rFonts w:ascii="Times New Roman" w:eastAsia="Times New Roman" w:hAnsi="Times New Roman" w:cs="Times New Roman"/>
                <w:sz w:val="24"/>
                <w:szCs w:val="24"/>
                <w:lang w:val="ru-RU"/>
              </w:rPr>
              <w:t xml:space="preserve"> буде </w:t>
            </w:r>
            <w:proofErr w:type="spellStart"/>
            <w:r w:rsidRPr="00460D02">
              <w:rPr>
                <w:rFonts w:ascii="Times New Roman" w:eastAsia="Times New Roman" w:hAnsi="Times New Roman" w:cs="Times New Roman"/>
                <w:sz w:val="24"/>
                <w:szCs w:val="24"/>
                <w:lang w:val="ru-RU"/>
              </w:rPr>
              <w:t>поширено</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регулювання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одиниць</w:t>
            </w:r>
            <w:proofErr w:type="spellEnd"/>
          </w:p>
        </w:tc>
        <w:tc>
          <w:tcPr>
            <w:tcW w:w="600" w:type="pct"/>
            <w:tcBorders>
              <w:top w:val="single" w:sz="2" w:space="0" w:color="auto"/>
              <w:left w:val="single" w:sz="2" w:space="0" w:color="auto"/>
              <w:bottom w:val="single" w:sz="2" w:space="0" w:color="auto"/>
              <w:right w:val="single" w:sz="2" w:space="0" w:color="auto"/>
            </w:tcBorders>
            <w:hideMark/>
          </w:tcPr>
          <w:p w14:paraId="73947CBC" w14:textId="23853BC7" w:rsidR="00460D02" w:rsidRPr="00460D02" w:rsidRDefault="00FA58C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251</w:t>
            </w:r>
          </w:p>
        </w:tc>
        <w:tc>
          <w:tcPr>
            <w:tcW w:w="600" w:type="pct"/>
            <w:tcBorders>
              <w:top w:val="single" w:sz="2" w:space="0" w:color="auto"/>
              <w:left w:val="single" w:sz="2" w:space="0" w:color="auto"/>
              <w:bottom w:val="single" w:sz="2" w:space="0" w:color="auto"/>
              <w:right w:val="single" w:sz="2" w:space="0" w:color="auto"/>
            </w:tcBorders>
            <w:hideMark/>
          </w:tcPr>
          <w:p w14:paraId="22822180" w14:textId="744C3067" w:rsidR="00460D02" w:rsidRPr="00460D02" w:rsidRDefault="00FA58C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251</w:t>
            </w:r>
          </w:p>
        </w:tc>
      </w:tr>
      <w:tr w:rsidR="00460D02" w:rsidRPr="00460D02" w14:paraId="0DEF27A0" w14:textId="77777777" w:rsidTr="00460D02">
        <w:trPr>
          <w:jc w:val="center"/>
        </w:trPr>
        <w:tc>
          <w:tcPr>
            <w:tcW w:w="750" w:type="pct"/>
            <w:tcBorders>
              <w:top w:val="single" w:sz="2" w:space="0" w:color="auto"/>
              <w:left w:val="single" w:sz="2" w:space="0" w:color="auto"/>
              <w:bottom w:val="single" w:sz="2" w:space="0" w:color="auto"/>
              <w:right w:val="single" w:sz="2" w:space="0" w:color="auto"/>
            </w:tcBorders>
            <w:hideMark/>
          </w:tcPr>
          <w:p w14:paraId="7AD86CF0"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11</w:t>
            </w:r>
          </w:p>
        </w:tc>
        <w:tc>
          <w:tcPr>
            <w:tcW w:w="2950" w:type="pct"/>
            <w:tcBorders>
              <w:top w:val="single" w:sz="2" w:space="0" w:color="auto"/>
              <w:left w:val="single" w:sz="2" w:space="0" w:color="auto"/>
              <w:bottom w:val="single" w:sz="2" w:space="0" w:color="auto"/>
              <w:right w:val="single" w:sz="2" w:space="0" w:color="auto"/>
            </w:tcBorders>
            <w:hideMark/>
          </w:tcPr>
          <w:p w14:paraId="5BD82800"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Сумарні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суб’єктів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господарювання</w:t>
            </w:r>
            <w:proofErr w:type="spellEnd"/>
            <w:r w:rsidRPr="00460D02">
              <w:rPr>
                <w:rFonts w:ascii="Times New Roman" w:eastAsia="Times New Roman" w:hAnsi="Times New Roman" w:cs="Times New Roman"/>
                <w:sz w:val="24"/>
                <w:szCs w:val="24"/>
                <w:lang w:val="ru-RU"/>
              </w:rPr>
              <w:t xml:space="preserve"> великого та </w:t>
            </w:r>
            <w:proofErr w:type="spellStart"/>
            <w:r w:rsidRPr="00460D02">
              <w:rPr>
                <w:rFonts w:ascii="Times New Roman" w:eastAsia="Times New Roman" w:hAnsi="Times New Roman" w:cs="Times New Roman"/>
                <w:sz w:val="24"/>
                <w:szCs w:val="24"/>
                <w:lang w:val="ru-RU"/>
              </w:rPr>
              <w:t>середнього</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підприємництва</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виконання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регулювання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вартість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регулювання</w:t>
            </w:r>
            <w:proofErr w:type="spellEnd"/>
            <w:r w:rsidRPr="00460D02">
              <w:rPr>
                <w:rFonts w:ascii="Times New Roman" w:eastAsia="Times New Roman" w:hAnsi="Times New Roman" w:cs="Times New Roman"/>
                <w:sz w:val="24"/>
                <w:szCs w:val="24"/>
                <w:lang w:val="ru-RU"/>
              </w:rPr>
              <w:t>) (рядок 9 х рядок 10), гривень</w:t>
            </w:r>
          </w:p>
        </w:tc>
        <w:tc>
          <w:tcPr>
            <w:tcW w:w="600" w:type="pct"/>
            <w:tcBorders>
              <w:top w:val="single" w:sz="2" w:space="0" w:color="auto"/>
              <w:left w:val="single" w:sz="2" w:space="0" w:color="auto"/>
              <w:bottom w:val="single" w:sz="2" w:space="0" w:color="auto"/>
              <w:right w:val="single" w:sz="2" w:space="0" w:color="auto"/>
            </w:tcBorders>
            <w:hideMark/>
          </w:tcPr>
          <w:p w14:paraId="0E8368BC" w14:textId="3517F17B"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00" w:type="pct"/>
            <w:tcBorders>
              <w:top w:val="single" w:sz="2" w:space="0" w:color="auto"/>
              <w:left w:val="single" w:sz="2" w:space="0" w:color="auto"/>
              <w:bottom w:val="single" w:sz="2" w:space="0" w:color="auto"/>
              <w:right w:val="single" w:sz="2" w:space="0" w:color="auto"/>
            </w:tcBorders>
            <w:hideMark/>
          </w:tcPr>
          <w:p w14:paraId="6255BAE1" w14:textId="7297C629"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bl>
    <w:p w14:paraId="06465594" w14:textId="77777777" w:rsidR="00460D02" w:rsidRDefault="00460D02" w:rsidP="00460D02">
      <w:pPr>
        <w:spacing w:after="150" w:line="240" w:lineRule="auto"/>
        <w:ind w:left="450" w:right="450"/>
        <w:jc w:val="center"/>
        <w:rPr>
          <w:rFonts w:ascii="Times New Roman" w:eastAsia="Times New Roman" w:hAnsi="Times New Roman" w:cs="Times New Roman"/>
          <w:sz w:val="24"/>
          <w:szCs w:val="24"/>
          <w:lang w:val="ru-RU"/>
        </w:rPr>
      </w:pPr>
      <w:bookmarkStart w:id="6" w:name="n179"/>
      <w:bookmarkEnd w:id="6"/>
    </w:p>
    <w:p w14:paraId="2ACFEF75" w14:textId="439A01DD" w:rsidR="00460D02" w:rsidRPr="00460D02" w:rsidRDefault="00460D02" w:rsidP="00460D02">
      <w:pPr>
        <w:spacing w:after="150" w:line="240" w:lineRule="auto"/>
        <w:ind w:left="450" w:right="450"/>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Розрахунок</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відповідних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витрат</w:t>
      </w:r>
      <w:proofErr w:type="spellEnd"/>
      <w:r w:rsidRPr="00460D02">
        <w:rPr>
          <w:rFonts w:ascii="Times New Roman" w:eastAsia="Times New Roman" w:hAnsi="Times New Roman" w:cs="Times New Roman"/>
          <w:sz w:val="24"/>
          <w:szCs w:val="24"/>
          <w:lang w:val="ru-RU"/>
        </w:rPr>
        <w:t xml:space="preserve"> на одного </w:t>
      </w:r>
      <w:proofErr w:type="spellStart"/>
      <w:r w:rsidRPr="00460D02">
        <w:rPr>
          <w:rFonts w:ascii="Times New Roman" w:eastAsia="Times New Roman" w:hAnsi="Times New Roman" w:cs="Times New Roman"/>
          <w:sz w:val="24"/>
          <w:szCs w:val="24"/>
          <w:lang w:val="ru-RU"/>
        </w:rPr>
        <w:t>суб’єкта</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господарювання</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4656"/>
        <w:gridCol w:w="1820"/>
        <w:gridCol w:w="1719"/>
        <w:gridCol w:w="22"/>
        <w:gridCol w:w="1697"/>
      </w:tblGrid>
      <w:tr w:rsidR="00460D02" w:rsidRPr="00460D02" w14:paraId="375A4A0A" w14:textId="77777777" w:rsidTr="00CF3480">
        <w:tc>
          <w:tcPr>
            <w:tcW w:w="2348" w:type="pct"/>
            <w:tcBorders>
              <w:top w:val="single" w:sz="4" w:space="0" w:color="auto"/>
              <w:left w:val="single" w:sz="4" w:space="0" w:color="auto"/>
              <w:bottom w:val="single" w:sz="4" w:space="0" w:color="auto"/>
              <w:right w:val="single" w:sz="4" w:space="0" w:color="auto"/>
            </w:tcBorders>
            <w:hideMark/>
          </w:tcPr>
          <w:p w14:paraId="0622162D"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bookmarkStart w:id="7" w:name="n180"/>
            <w:bookmarkEnd w:id="7"/>
            <w:r w:rsidRPr="00460D02">
              <w:rPr>
                <w:rFonts w:ascii="Times New Roman" w:eastAsia="Times New Roman" w:hAnsi="Times New Roman" w:cs="Times New Roman"/>
                <w:sz w:val="24"/>
                <w:szCs w:val="24"/>
                <w:lang w:val="ru-RU"/>
              </w:rPr>
              <w:t xml:space="preserve">Вид </w:t>
            </w:r>
            <w:proofErr w:type="spellStart"/>
            <w:r w:rsidRPr="00460D02">
              <w:rPr>
                <w:rFonts w:ascii="Times New Roman" w:eastAsia="Times New Roman" w:hAnsi="Times New Roman" w:cs="Times New Roman"/>
                <w:sz w:val="24"/>
                <w:szCs w:val="24"/>
                <w:lang w:val="ru-RU"/>
              </w:rPr>
              <w:t>витрат</w:t>
            </w:r>
            <w:proofErr w:type="spellEnd"/>
          </w:p>
        </w:tc>
        <w:tc>
          <w:tcPr>
            <w:tcW w:w="918" w:type="pct"/>
            <w:tcBorders>
              <w:top w:val="single" w:sz="4" w:space="0" w:color="auto"/>
              <w:left w:val="single" w:sz="4" w:space="0" w:color="auto"/>
              <w:bottom w:val="single" w:sz="4" w:space="0" w:color="auto"/>
              <w:right w:val="single" w:sz="4" w:space="0" w:color="auto"/>
            </w:tcBorders>
            <w:hideMark/>
          </w:tcPr>
          <w:p w14:paraId="64B97870"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 xml:space="preserve">У перший </w:t>
            </w:r>
            <w:proofErr w:type="spellStart"/>
            <w:r w:rsidRPr="00460D02">
              <w:rPr>
                <w:rFonts w:ascii="Times New Roman" w:eastAsia="Times New Roman" w:hAnsi="Times New Roman" w:cs="Times New Roman"/>
                <w:sz w:val="24"/>
                <w:szCs w:val="24"/>
                <w:lang w:val="ru-RU"/>
              </w:rPr>
              <w:t>рік</w:t>
            </w:r>
            <w:proofErr w:type="spellEnd"/>
          </w:p>
        </w:tc>
        <w:tc>
          <w:tcPr>
            <w:tcW w:w="867" w:type="pct"/>
            <w:tcBorders>
              <w:top w:val="single" w:sz="4" w:space="0" w:color="auto"/>
              <w:left w:val="single" w:sz="4" w:space="0" w:color="auto"/>
              <w:bottom w:val="single" w:sz="4" w:space="0" w:color="auto"/>
              <w:right w:val="single" w:sz="4" w:space="0" w:color="auto"/>
            </w:tcBorders>
            <w:hideMark/>
          </w:tcPr>
          <w:p w14:paraId="3A4E5474"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Періодичні</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рік</w:t>
            </w:r>
            <w:proofErr w:type="spellEnd"/>
            <w:r w:rsidRPr="00460D02">
              <w:rPr>
                <w:rFonts w:ascii="Times New Roman" w:eastAsia="Times New Roman" w:hAnsi="Times New Roman" w:cs="Times New Roman"/>
                <w:sz w:val="24"/>
                <w:szCs w:val="24"/>
                <w:lang w:val="ru-RU"/>
              </w:rPr>
              <w:t>)</w:t>
            </w:r>
          </w:p>
        </w:tc>
        <w:tc>
          <w:tcPr>
            <w:tcW w:w="867" w:type="pct"/>
            <w:gridSpan w:val="2"/>
            <w:tcBorders>
              <w:top w:val="single" w:sz="4" w:space="0" w:color="auto"/>
              <w:left w:val="single" w:sz="4" w:space="0" w:color="auto"/>
              <w:bottom w:val="single" w:sz="4" w:space="0" w:color="auto"/>
              <w:right w:val="single" w:sz="4" w:space="0" w:color="auto"/>
            </w:tcBorders>
            <w:hideMark/>
          </w:tcPr>
          <w:p w14:paraId="6A0AB1F7"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п’ять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років</w:t>
            </w:r>
            <w:proofErr w:type="spellEnd"/>
          </w:p>
        </w:tc>
      </w:tr>
      <w:tr w:rsidR="00460D02" w:rsidRPr="00460D02" w14:paraId="1C1A5AE0" w14:textId="77777777" w:rsidTr="00CF3480">
        <w:tc>
          <w:tcPr>
            <w:tcW w:w="2348" w:type="pct"/>
            <w:tcBorders>
              <w:top w:val="single" w:sz="4" w:space="0" w:color="auto"/>
              <w:left w:val="single" w:sz="2" w:space="0" w:color="auto"/>
              <w:bottom w:val="single" w:sz="4" w:space="0" w:color="auto"/>
              <w:right w:val="single" w:sz="2" w:space="0" w:color="auto"/>
            </w:tcBorders>
            <w:hideMark/>
          </w:tcPr>
          <w:p w14:paraId="1DD73E65"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придбання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основних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фондів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обладнання</w:t>
            </w:r>
            <w:proofErr w:type="spellEnd"/>
            <w:r w:rsidRPr="00460D02">
              <w:rPr>
                <w:rFonts w:ascii="Times New Roman" w:eastAsia="Times New Roman" w:hAnsi="Times New Roman" w:cs="Times New Roman"/>
                <w:sz w:val="24"/>
                <w:szCs w:val="24"/>
                <w:lang w:val="ru-RU"/>
              </w:rPr>
              <w:t xml:space="preserve"> та </w:t>
            </w:r>
            <w:proofErr w:type="spellStart"/>
            <w:r w:rsidRPr="00460D02">
              <w:rPr>
                <w:rFonts w:ascii="Times New Roman" w:eastAsia="Times New Roman" w:hAnsi="Times New Roman" w:cs="Times New Roman"/>
                <w:sz w:val="24"/>
                <w:szCs w:val="24"/>
                <w:lang w:val="ru-RU"/>
              </w:rPr>
              <w:t>приладів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сервісне</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обслуговування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навчання</w:t>
            </w:r>
            <w:proofErr w:type="spellEnd"/>
            <w:r w:rsidRPr="00460D02">
              <w:rPr>
                <w:rFonts w:ascii="Times New Roman" w:eastAsia="Times New Roman" w:hAnsi="Times New Roman" w:cs="Times New Roman"/>
                <w:sz w:val="24"/>
                <w:szCs w:val="24"/>
                <w:lang w:val="ru-RU"/>
              </w:rPr>
              <w:t>/</w:t>
            </w:r>
            <w:proofErr w:type="spellStart"/>
            <w:r w:rsidRPr="00460D02">
              <w:rPr>
                <w:rFonts w:ascii="Times New Roman" w:eastAsia="Times New Roman" w:hAnsi="Times New Roman" w:cs="Times New Roman"/>
                <w:sz w:val="24"/>
                <w:szCs w:val="24"/>
                <w:lang w:val="ru-RU"/>
              </w:rPr>
              <w:t>підвищення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кваліфікації</w:t>
            </w:r>
            <w:proofErr w:type="spellEnd"/>
            <w:r w:rsidRPr="00460D02">
              <w:rPr>
                <w:rFonts w:ascii="Times New Roman" w:eastAsia="Times New Roman" w:hAnsi="Times New Roman" w:cs="Times New Roman"/>
                <w:sz w:val="24"/>
                <w:szCs w:val="24"/>
                <w:lang w:val="ru-RU"/>
              </w:rPr>
              <w:t xml:space="preserve"> персоналу </w:t>
            </w:r>
            <w:proofErr w:type="spellStart"/>
            <w:r w:rsidRPr="00460D02">
              <w:rPr>
                <w:rFonts w:ascii="Times New Roman" w:eastAsia="Times New Roman" w:hAnsi="Times New Roman" w:cs="Times New Roman"/>
                <w:sz w:val="24"/>
                <w:szCs w:val="24"/>
                <w:lang w:val="ru-RU"/>
              </w:rPr>
              <w:t>тощо</w:t>
            </w:r>
            <w:proofErr w:type="spellEnd"/>
          </w:p>
        </w:tc>
        <w:tc>
          <w:tcPr>
            <w:tcW w:w="918" w:type="pct"/>
            <w:tcBorders>
              <w:top w:val="single" w:sz="4" w:space="0" w:color="auto"/>
              <w:left w:val="single" w:sz="2" w:space="0" w:color="auto"/>
              <w:bottom w:val="single" w:sz="4" w:space="0" w:color="auto"/>
              <w:right w:val="single" w:sz="2" w:space="0" w:color="auto"/>
            </w:tcBorders>
            <w:hideMark/>
          </w:tcPr>
          <w:p w14:paraId="65817D95" w14:textId="534DBD85"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867" w:type="pct"/>
            <w:tcBorders>
              <w:top w:val="single" w:sz="4" w:space="0" w:color="auto"/>
              <w:left w:val="single" w:sz="2" w:space="0" w:color="auto"/>
              <w:bottom w:val="single" w:sz="4" w:space="0" w:color="auto"/>
              <w:right w:val="single" w:sz="2" w:space="0" w:color="auto"/>
            </w:tcBorders>
            <w:hideMark/>
          </w:tcPr>
          <w:p w14:paraId="33BBB59D" w14:textId="686C7E57"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867" w:type="pct"/>
            <w:gridSpan w:val="2"/>
            <w:tcBorders>
              <w:top w:val="single" w:sz="4" w:space="0" w:color="auto"/>
              <w:left w:val="single" w:sz="2" w:space="0" w:color="auto"/>
              <w:bottom w:val="single" w:sz="4" w:space="0" w:color="auto"/>
              <w:right w:val="single" w:sz="2" w:space="0" w:color="auto"/>
            </w:tcBorders>
            <w:hideMark/>
          </w:tcPr>
          <w:p w14:paraId="433324DF" w14:textId="2537C672"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460D02" w:rsidRPr="00460D02" w14:paraId="56CD45A3" w14:textId="77777777" w:rsidTr="00CF3480">
        <w:tc>
          <w:tcPr>
            <w:tcW w:w="2348" w:type="pct"/>
            <w:tcBorders>
              <w:top w:val="single" w:sz="4" w:space="0" w:color="auto"/>
              <w:left w:val="single" w:sz="4" w:space="0" w:color="auto"/>
              <w:bottom w:val="single" w:sz="4" w:space="0" w:color="auto"/>
              <w:right w:val="single" w:sz="4" w:space="0" w:color="auto"/>
            </w:tcBorders>
            <w:hideMark/>
          </w:tcPr>
          <w:p w14:paraId="3A1D1160"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bookmarkStart w:id="8" w:name="n181"/>
            <w:bookmarkEnd w:id="8"/>
            <w:r w:rsidRPr="00460D02">
              <w:rPr>
                <w:rFonts w:ascii="Times New Roman" w:eastAsia="Times New Roman" w:hAnsi="Times New Roman" w:cs="Times New Roman"/>
                <w:sz w:val="24"/>
                <w:szCs w:val="24"/>
                <w:lang w:val="ru-RU"/>
              </w:rPr>
              <w:t xml:space="preserve">Вид </w:t>
            </w:r>
            <w:proofErr w:type="spellStart"/>
            <w:r w:rsidRPr="00460D02">
              <w:rPr>
                <w:rFonts w:ascii="Times New Roman" w:eastAsia="Times New Roman" w:hAnsi="Times New Roman" w:cs="Times New Roman"/>
                <w:sz w:val="24"/>
                <w:szCs w:val="24"/>
                <w:lang w:val="ru-RU"/>
              </w:rPr>
              <w:t>витрат</w:t>
            </w:r>
            <w:proofErr w:type="spellEnd"/>
          </w:p>
        </w:tc>
        <w:tc>
          <w:tcPr>
            <w:tcW w:w="1796" w:type="pct"/>
            <w:gridSpan w:val="3"/>
            <w:tcBorders>
              <w:top w:val="single" w:sz="4" w:space="0" w:color="auto"/>
              <w:left w:val="single" w:sz="4" w:space="0" w:color="auto"/>
              <w:bottom w:val="single" w:sz="4" w:space="0" w:color="auto"/>
              <w:right w:val="single" w:sz="4" w:space="0" w:color="auto"/>
            </w:tcBorders>
            <w:hideMark/>
          </w:tcPr>
          <w:p w14:paraId="08306D17"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сплату</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податків</w:t>
            </w:r>
            <w:proofErr w:type="spellEnd"/>
            <w:r w:rsidRPr="00460D02">
              <w:rPr>
                <w:rFonts w:ascii="Times New Roman" w:eastAsia="Times New Roman" w:hAnsi="Times New Roman" w:cs="Times New Roman"/>
                <w:sz w:val="24"/>
                <w:szCs w:val="24"/>
                <w:lang w:val="ru-RU"/>
              </w:rPr>
              <w:t xml:space="preserve"> та </w:t>
            </w:r>
            <w:proofErr w:type="spellStart"/>
            <w:r w:rsidRPr="00460D02">
              <w:rPr>
                <w:rFonts w:ascii="Times New Roman" w:eastAsia="Times New Roman" w:hAnsi="Times New Roman" w:cs="Times New Roman"/>
                <w:sz w:val="24"/>
                <w:szCs w:val="24"/>
                <w:lang w:val="ru-RU"/>
              </w:rPr>
              <w:t>зборів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змінених</w:t>
            </w:r>
            <w:proofErr w:type="spellEnd"/>
            <w:r w:rsidRPr="00460D02">
              <w:rPr>
                <w:rFonts w:ascii="Times New Roman" w:eastAsia="Times New Roman" w:hAnsi="Times New Roman" w:cs="Times New Roman"/>
                <w:sz w:val="24"/>
                <w:szCs w:val="24"/>
                <w:lang w:val="ru-RU"/>
              </w:rPr>
              <w:t>/</w:t>
            </w:r>
            <w:proofErr w:type="spellStart"/>
            <w:r w:rsidRPr="00460D02">
              <w:rPr>
                <w:rFonts w:ascii="Times New Roman" w:eastAsia="Times New Roman" w:hAnsi="Times New Roman" w:cs="Times New Roman"/>
                <w:sz w:val="24"/>
                <w:szCs w:val="24"/>
                <w:lang w:val="ru-RU"/>
              </w:rPr>
              <w:t>нововведених</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рік</w:t>
            </w:r>
            <w:proofErr w:type="spellEnd"/>
            <w:r w:rsidRPr="00460D02">
              <w:rPr>
                <w:rFonts w:ascii="Times New Roman" w:eastAsia="Times New Roman" w:hAnsi="Times New Roman" w:cs="Times New Roman"/>
                <w:sz w:val="24"/>
                <w:szCs w:val="24"/>
                <w:lang w:val="ru-RU"/>
              </w:rPr>
              <w:t>)</w:t>
            </w:r>
          </w:p>
        </w:tc>
        <w:tc>
          <w:tcPr>
            <w:tcW w:w="856" w:type="pct"/>
            <w:tcBorders>
              <w:top w:val="single" w:sz="4" w:space="0" w:color="auto"/>
              <w:left w:val="single" w:sz="4" w:space="0" w:color="auto"/>
              <w:bottom w:val="single" w:sz="4" w:space="0" w:color="auto"/>
              <w:right w:val="single" w:sz="4" w:space="0" w:color="auto"/>
            </w:tcBorders>
            <w:hideMark/>
          </w:tcPr>
          <w:p w14:paraId="44D5BD55"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п’ять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років</w:t>
            </w:r>
            <w:proofErr w:type="spellEnd"/>
          </w:p>
        </w:tc>
      </w:tr>
      <w:tr w:rsidR="00460D02" w:rsidRPr="00460D02" w14:paraId="312AD212" w14:textId="77777777" w:rsidTr="00CF3480">
        <w:tc>
          <w:tcPr>
            <w:tcW w:w="2348" w:type="pct"/>
            <w:tcBorders>
              <w:top w:val="single" w:sz="4" w:space="0" w:color="auto"/>
              <w:left w:val="single" w:sz="2" w:space="0" w:color="auto"/>
              <w:bottom w:val="single" w:sz="2" w:space="0" w:color="auto"/>
              <w:right w:val="single" w:sz="2" w:space="0" w:color="auto"/>
            </w:tcBorders>
            <w:hideMark/>
          </w:tcPr>
          <w:p w14:paraId="1BF55D4D" w14:textId="77777777" w:rsidR="00460D02" w:rsidRPr="00CD59CD" w:rsidRDefault="00460D02" w:rsidP="00CF3480">
            <w:pPr>
              <w:spacing w:line="240" w:lineRule="auto"/>
              <w:rPr>
                <w:rFonts w:ascii="Times New Roman" w:eastAsia="Times New Roman" w:hAnsi="Times New Roman" w:cs="Times New Roman"/>
                <w:sz w:val="24"/>
                <w:szCs w:val="24"/>
              </w:rPr>
            </w:pPr>
            <w:r w:rsidRPr="00CD59CD">
              <w:rPr>
                <w:rFonts w:ascii="Times New Roman" w:eastAsia="Times New Roman" w:hAnsi="Times New Roman" w:cs="Times New Roman"/>
                <w:sz w:val="24"/>
                <w:szCs w:val="24"/>
              </w:rPr>
              <w:t>Податки та збори (зміна розміру податків/зборів, виникнення необхідності у сплаті податків/зборів)</w:t>
            </w:r>
          </w:p>
        </w:tc>
        <w:tc>
          <w:tcPr>
            <w:tcW w:w="1796" w:type="pct"/>
            <w:gridSpan w:val="3"/>
            <w:tcBorders>
              <w:top w:val="single" w:sz="4" w:space="0" w:color="auto"/>
              <w:left w:val="single" w:sz="2" w:space="0" w:color="auto"/>
              <w:bottom w:val="single" w:sz="2" w:space="0" w:color="auto"/>
              <w:right w:val="single" w:sz="2" w:space="0" w:color="auto"/>
            </w:tcBorders>
            <w:hideMark/>
          </w:tcPr>
          <w:p w14:paraId="2F0919B5" w14:textId="67C4BA09"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856" w:type="pct"/>
            <w:tcBorders>
              <w:top w:val="single" w:sz="4" w:space="0" w:color="auto"/>
              <w:left w:val="single" w:sz="2" w:space="0" w:color="auto"/>
              <w:bottom w:val="single" w:sz="2" w:space="0" w:color="auto"/>
              <w:right w:val="single" w:sz="2" w:space="0" w:color="auto"/>
            </w:tcBorders>
            <w:hideMark/>
          </w:tcPr>
          <w:p w14:paraId="0B2BFA37" w14:textId="0121D513"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bl>
    <w:p w14:paraId="52C9B7F5" w14:textId="77777777" w:rsidR="00460D02" w:rsidRPr="00460D02" w:rsidRDefault="00460D02" w:rsidP="00CF3480">
      <w:pPr>
        <w:spacing w:line="240" w:lineRule="auto"/>
        <w:rPr>
          <w:rFonts w:ascii="Times New Roman" w:eastAsia="Times New Roman" w:hAnsi="Times New Roman" w:cs="Times New Roman"/>
          <w:vanish/>
          <w:sz w:val="24"/>
          <w:szCs w:val="24"/>
          <w:lang w:val="ru-RU"/>
        </w:rPr>
      </w:pPr>
      <w:bookmarkStart w:id="9" w:name="n182"/>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7"/>
        <w:gridCol w:w="1821"/>
        <w:gridCol w:w="1820"/>
        <w:gridCol w:w="1719"/>
        <w:gridCol w:w="1517"/>
      </w:tblGrid>
      <w:tr w:rsidR="00460D02" w:rsidRPr="00460D02" w14:paraId="39340902" w14:textId="77777777" w:rsidTr="00794E86">
        <w:tc>
          <w:tcPr>
            <w:tcW w:w="1500" w:type="pct"/>
            <w:hideMark/>
          </w:tcPr>
          <w:p w14:paraId="1FA30D6B"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lastRenderedPageBreak/>
              <w:t xml:space="preserve">Вид </w:t>
            </w:r>
            <w:proofErr w:type="spellStart"/>
            <w:r w:rsidRPr="00460D02">
              <w:rPr>
                <w:rFonts w:ascii="Times New Roman" w:eastAsia="Times New Roman" w:hAnsi="Times New Roman" w:cs="Times New Roman"/>
                <w:sz w:val="24"/>
                <w:szCs w:val="24"/>
                <w:lang w:val="ru-RU"/>
              </w:rPr>
              <w:t>витрат</w:t>
            </w:r>
            <w:proofErr w:type="spellEnd"/>
          </w:p>
        </w:tc>
        <w:tc>
          <w:tcPr>
            <w:tcW w:w="900" w:type="pct"/>
            <w:hideMark/>
          </w:tcPr>
          <w:p w14:paraId="4D468C6D" w14:textId="59E03BC0"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ведення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обліку</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підготовку</w:t>
            </w:r>
            <w:proofErr w:type="spellEnd"/>
            <w:r w:rsidRPr="00460D02">
              <w:rPr>
                <w:rFonts w:ascii="Times New Roman" w:eastAsia="Times New Roman" w:hAnsi="Times New Roman" w:cs="Times New Roman"/>
                <w:sz w:val="24"/>
                <w:szCs w:val="24"/>
                <w:lang w:val="ru-RU"/>
              </w:rPr>
              <w:t xml:space="preserve"> та </w:t>
            </w:r>
            <w:proofErr w:type="spellStart"/>
            <w:r w:rsidRPr="00460D02">
              <w:rPr>
                <w:rFonts w:ascii="Times New Roman" w:eastAsia="Times New Roman" w:hAnsi="Times New Roman" w:cs="Times New Roman"/>
                <w:sz w:val="24"/>
                <w:szCs w:val="24"/>
                <w:lang w:val="ru-RU"/>
              </w:rPr>
              <w:t>подання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звітності</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рік</w:t>
            </w:r>
            <w:proofErr w:type="spellEnd"/>
            <w:r w:rsidRPr="00460D02">
              <w:rPr>
                <w:rFonts w:ascii="Times New Roman" w:eastAsia="Times New Roman" w:hAnsi="Times New Roman" w:cs="Times New Roman"/>
                <w:sz w:val="24"/>
                <w:szCs w:val="24"/>
                <w:lang w:val="ru-RU"/>
              </w:rPr>
              <w:t>)</w:t>
            </w:r>
          </w:p>
        </w:tc>
        <w:tc>
          <w:tcPr>
            <w:tcW w:w="900" w:type="pct"/>
            <w:hideMark/>
          </w:tcPr>
          <w:p w14:paraId="2686012C"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оплату </w:t>
            </w:r>
            <w:proofErr w:type="spellStart"/>
            <w:r w:rsidRPr="00460D02">
              <w:rPr>
                <w:rFonts w:ascii="Times New Roman" w:eastAsia="Times New Roman" w:hAnsi="Times New Roman" w:cs="Times New Roman"/>
                <w:sz w:val="24"/>
                <w:szCs w:val="24"/>
                <w:lang w:val="ru-RU"/>
              </w:rPr>
              <w:t>штрафних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санкцій</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рік</w:t>
            </w:r>
            <w:proofErr w:type="spellEnd"/>
          </w:p>
        </w:tc>
        <w:tc>
          <w:tcPr>
            <w:tcW w:w="850" w:type="pct"/>
            <w:hideMark/>
          </w:tcPr>
          <w:p w14:paraId="7DE7CB13"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 xml:space="preserve">Разом за </w:t>
            </w:r>
            <w:proofErr w:type="spellStart"/>
            <w:r w:rsidRPr="00460D02">
              <w:rPr>
                <w:rFonts w:ascii="Times New Roman" w:eastAsia="Times New Roman" w:hAnsi="Times New Roman" w:cs="Times New Roman"/>
                <w:sz w:val="24"/>
                <w:szCs w:val="24"/>
                <w:lang w:val="ru-RU"/>
              </w:rPr>
              <w:t>рік</w:t>
            </w:r>
            <w:proofErr w:type="spellEnd"/>
          </w:p>
        </w:tc>
        <w:tc>
          <w:tcPr>
            <w:tcW w:w="750" w:type="pct"/>
            <w:hideMark/>
          </w:tcPr>
          <w:p w14:paraId="40668CCA"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п’ять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років</w:t>
            </w:r>
            <w:proofErr w:type="spellEnd"/>
          </w:p>
        </w:tc>
      </w:tr>
      <w:tr w:rsidR="00460D02" w:rsidRPr="00460D02" w14:paraId="658BFD3B" w14:textId="77777777" w:rsidTr="00794E86">
        <w:tc>
          <w:tcPr>
            <w:tcW w:w="1500" w:type="pct"/>
            <w:hideMark/>
          </w:tcPr>
          <w:p w14:paraId="1C4A7396"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пов’язані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із</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веденням</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обліку</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підготовкою</w:t>
            </w:r>
            <w:proofErr w:type="spellEnd"/>
            <w:r w:rsidRPr="00460D02">
              <w:rPr>
                <w:rFonts w:ascii="Times New Roman" w:eastAsia="Times New Roman" w:hAnsi="Times New Roman" w:cs="Times New Roman"/>
                <w:sz w:val="24"/>
                <w:szCs w:val="24"/>
                <w:lang w:val="ru-RU"/>
              </w:rPr>
              <w:t xml:space="preserve"> та </w:t>
            </w:r>
            <w:proofErr w:type="spellStart"/>
            <w:r w:rsidRPr="00460D02">
              <w:rPr>
                <w:rFonts w:ascii="Times New Roman" w:eastAsia="Times New Roman" w:hAnsi="Times New Roman" w:cs="Times New Roman"/>
                <w:sz w:val="24"/>
                <w:szCs w:val="24"/>
                <w:lang w:val="ru-RU"/>
              </w:rPr>
              <w:t>поданням</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звітності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державним</w:t>
            </w:r>
            <w:proofErr w:type="spellEnd"/>
            <w:r w:rsidRPr="00460D02">
              <w:rPr>
                <w:rFonts w:ascii="Times New Roman" w:eastAsia="Times New Roman" w:hAnsi="Times New Roman" w:cs="Times New Roman"/>
                <w:sz w:val="24"/>
                <w:szCs w:val="24"/>
                <w:lang w:val="ru-RU"/>
              </w:rPr>
              <w:t xml:space="preserve"> органам (</w:t>
            </w: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часу персоналу)</w:t>
            </w:r>
          </w:p>
        </w:tc>
        <w:tc>
          <w:tcPr>
            <w:tcW w:w="900" w:type="pct"/>
            <w:hideMark/>
          </w:tcPr>
          <w:p w14:paraId="6F40FD82" w14:textId="09F7D94D"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900" w:type="pct"/>
            <w:hideMark/>
          </w:tcPr>
          <w:p w14:paraId="2B4A5106" w14:textId="04581693"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850" w:type="pct"/>
            <w:hideMark/>
          </w:tcPr>
          <w:p w14:paraId="5D132320" w14:textId="4266BBD7"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50" w:type="pct"/>
            <w:hideMark/>
          </w:tcPr>
          <w:p w14:paraId="42377B8F" w14:textId="7A40EC4C" w:rsidR="00460D02" w:rsidRPr="00460D02" w:rsidRDefault="00460D0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bl>
    <w:p w14:paraId="467EA9EF" w14:textId="0A612598" w:rsidR="00460D02" w:rsidRPr="00CD59CD" w:rsidRDefault="00460D02" w:rsidP="00CF3480">
      <w:pPr>
        <w:spacing w:line="240" w:lineRule="auto"/>
        <w:jc w:val="both"/>
        <w:rPr>
          <w:rFonts w:ascii="Times New Roman" w:eastAsia="Times New Roman" w:hAnsi="Times New Roman" w:cs="Times New Roman"/>
          <w:sz w:val="24"/>
          <w:szCs w:val="24"/>
        </w:rPr>
      </w:pPr>
      <w:bookmarkStart w:id="10" w:name="n183"/>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8"/>
        <w:gridCol w:w="2427"/>
        <w:gridCol w:w="1719"/>
        <w:gridCol w:w="1315"/>
        <w:gridCol w:w="1315"/>
      </w:tblGrid>
      <w:tr w:rsidR="00460D02" w:rsidRPr="00460D02" w14:paraId="55D7D95D" w14:textId="77777777" w:rsidTr="00FA58C2">
        <w:trPr>
          <w:trHeight w:val="1531"/>
        </w:trPr>
        <w:tc>
          <w:tcPr>
            <w:tcW w:w="1550" w:type="pct"/>
            <w:hideMark/>
          </w:tcPr>
          <w:p w14:paraId="044A0614"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bookmarkStart w:id="11" w:name="n184"/>
            <w:bookmarkEnd w:id="11"/>
            <w:r w:rsidRPr="00460D02">
              <w:rPr>
                <w:rFonts w:ascii="Times New Roman" w:eastAsia="Times New Roman" w:hAnsi="Times New Roman" w:cs="Times New Roman"/>
                <w:sz w:val="24"/>
                <w:szCs w:val="24"/>
                <w:lang w:val="ru-RU"/>
              </w:rPr>
              <w:t xml:space="preserve">Вид </w:t>
            </w:r>
            <w:proofErr w:type="spellStart"/>
            <w:r w:rsidRPr="00460D02">
              <w:rPr>
                <w:rFonts w:ascii="Times New Roman" w:eastAsia="Times New Roman" w:hAnsi="Times New Roman" w:cs="Times New Roman"/>
                <w:sz w:val="24"/>
                <w:szCs w:val="24"/>
                <w:lang w:val="ru-RU"/>
              </w:rPr>
              <w:t>витрат</w:t>
            </w:r>
            <w:proofErr w:type="spellEnd"/>
          </w:p>
        </w:tc>
        <w:tc>
          <w:tcPr>
            <w:tcW w:w="1200" w:type="pct"/>
            <w:hideMark/>
          </w:tcPr>
          <w:p w14:paraId="26D7CEFC" w14:textId="1CB25F0E"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адміністрування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заходів</w:t>
            </w:r>
            <w:proofErr w:type="spellEnd"/>
            <w:r w:rsidRPr="00460D02">
              <w:rPr>
                <w:rFonts w:ascii="Times New Roman" w:eastAsia="Times New Roman" w:hAnsi="Times New Roman" w:cs="Times New Roman"/>
                <w:sz w:val="24"/>
                <w:szCs w:val="24"/>
                <w:lang w:val="ru-RU"/>
              </w:rPr>
              <w:t xml:space="preserve"> державного </w:t>
            </w:r>
            <w:proofErr w:type="spellStart"/>
            <w:r w:rsidRPr="00460D02">
              <w:rPr>
                <w:rFonts w:ascii="Times New Roman" w:eastAsia="Times New Roman" w:hAnsi="Times New Roman" w:cs="Times New Roman"/>
                <w:sz w:val="24"/>
                <w:szCs w:val="24"/>
                <w:lang w:val="ru-RU"/>
              </w:rPr>
              <w:t>нагляду</w:t>
            </w:r>
            <w:proofErr w:type="spellEnd"/>
            <w:r w:rsidRPr="00460D02">
              <w:rPr>
                <w:rFonts w:ascii="Times New Roman" w:eastAsia="Times New Roman" w:hAnsi="Times New Roman" w:cs="Times New Roman"/>
                <w:sz w:val="24"/>
                <w:szCs w:val="24"/>
                <w:lang w:val="ru-RU"/>
              </w:rPr>
              <w:t xml:space="preserve"> (контролю) (за </w:t>
            </w:r>
            <w:proofErr w:type="spellStart"/>
            <w:r w:rsidRPr="00460D02">
              <w:rPr>
                <w:rFonts w:ascii="Times New Roman" w:eastAsia="Times New Roman" w:hAnsi="Times New Roman" w:cs="Times New Roman"/>
                <w:sz w:val="24"/>
                <w:szCs w:val="24"/>
                <w:lang w:val="ru-RU"/>
              </w:rPr>
              <w:t>рік</w:t>
            </w:r>
            <w:proofErr w:type="spellEnd"/>
            <w:r w:rsidRPr="00460D02">
              <w:rPr>
                <w:rFonts w:ascii="Times New Roman" w:eastAsia="Times New Roman" w:hAnsi="Times New Roman" w:cs="Times New Roman"/>
                <w:sz w:val="24"/>
                <w:szCs w:val="24"/>
                <w:lang w:val="ru-RU"/>
              </w:rPr>
              <w:t>)</w:t>
            </w:r>
          </w:p>
        </w:tc>
        <w:tc>
          <w:tcPr>
            <w:tcW w:w="850" w:type="pct"/>
            <w:hideMark/>
          </w:tcPr>
          <w:p w14:paraId="402C6959"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оплату </w:t>
            </w:r>
            <w:proofErr w:type="spellStart"/>
            <w:r w:rsidRPr="00460D02">
              <w:rPr>
                <w:rFonts w:ascii="Times New Roman" w:eastAsia="Times New Roman" w:hAnsi="Times New Roman" w:cs="Times New Roman"/>
                <w:sz w:val="24"/>
                <w:szCs w:val="24"/>
                <w:lang w:val="ru-RU"/>
              </w:rPr>
              <w:t>штрафних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санкцій</w:t>
            </w:r>
            <w:proofErr w:type="spellEnd"/>
            <w:r w:rsidRPr="00460D02">
              <w:rPr>
                <w:rFonts w:ascii="Times New Roman" w:eastAsia="Times New Roman" w:hAnsi="Times New Roman" w:cs="Times New Roman"/>
                <w:sz w:val="24"/>
                <w:szCs w:val="24"/>
                <w:lang w:val="ru-RU"/>
              </w:rPr>
              <w:t xml:space="preserve"> та </w:t>
            </w:r>
            <w:proofErr w:type="spellStart"/>
            <w:r w:rsidRPr="00460D02">
              <w:rPr>
                <w:rFonts w:ascii="Times New Roman" w:eastAsia="Times New Roman" w:hAnsi="Times New Roman" w:cs="Times New Roman"/>
                <w:sz w:val="24"/>
                <w:szCs w:val="24"/>
                <w:lang w:val="ru-RU"/>
              </w:rPr>
              <w:t>усунення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виявлених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порушень</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рік</w:t>
            </w:r>
            <w:proofErr w:type="spellEnd"/>
            <w:r w:rsidRPr="00460D02">
              <w:rPr>
                <w:rFonts w:ascii="Times New Roman" w:eastAsia="Times New Roman" w:hAnsi="Times New Roman" w:cs="Times New Roman"/>
                <w:sz w:val="24"/>
                <w:szCs w:val="24"/>
                <w:lang w:val="ru-RU"/>
              </w:rPr>
              <w:t>)</w:t>
            </w:r>
          </w:p>
        </w:tc>
        <w:tc>
          <w:tcPr>
            <w:tcW w:w="650" w:type="pct"/>
            <w:hideMark/>
          </w:tcPr>
          <w:p w14:paraId="02D23FF8"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 xml:space="preserve">Разом за </w:t>
            </w:r>
            <w:proofErr w:type="spellStart"/>
            <w:r w:rsidRPr="00460D02">
              <w:rPr>
                <w:rFonts w:ascii="Times New Roman" w:eastAsia="Times New Roman" w:hAnsi="Times New Roman" w:cs="Times New Roman"/>
                <w:sz w:val="24"/>
                <w:szCs w:val="24"/>
                <w:lang w:val="ru-RU"/>
              </w:rPr>
              <w:t>рік</w:t>
            </w:r>
            <w:proofErr w:type="spellEnd"/>
          </w:p>
        </w:tc>
        <w:tc>
          <w:tcPr>
            <w:tcW w:w="650" w:type="pct"/>
            <w:hideMark/>
          </w:tcPr>
          <w:p w14:paraId="56ECCF41"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п’ять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років</w:t>
            </w:r>
            <w:proofErr w:type="spellEnd"/>
          </w:p>
        </w:tc>
      </w:tr>
      <w:tr w:rsidR="00460D02" w:rsidRPr="00460D02" w14:paraId="006BA898" w14:textId="77777777" w:rsidTr="00794E86">
        <w:tc>
          <w:tcPr>
            <w:tcW w:w="1550" w:type="pct"/>
            <w:hideMark/>
          </w:tcPr>
          <w:p w14:paraId="54BAB314"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пов’язані</w:t>
            </w:r>
            <w:proofErr w:type="spellEnd"/>
            <w:r w:rsidRPr="00460D02">
              <w:rPr>
                <w:rFonts w:ascii="Times New Roman" w:eastAsia="Times New Roman" w:hAnsi="Times New Roman" w:cs="Times New Roman"/>
                <w:sz w:val="24"/>
                <w:szCs w:val="24"/>
                <w:lang w:val="ru-RU"/>
              </w:rPr>
              <w:t xml:space="preserve"> з </w:t>
            </w:r>
            <w:proofErr w:type="spellStart"/>
            <w:r w:rsidRPr="00460D02">
              <w:rPr>
                <w:rFonts w:ascii="Times New Roman" w:eastAsia="Times New Roman" w:hAnsi="Times New Roman" w:cs="Times New Roman"/>
                <w:sz w:val="24"/>
                <w:szCs w:val="24"/>
                <w:lang w:val="ru-RU"/>
              </w:rPr>
              <w:t>адмініструванням</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заходів</w:t>
            </w:r>
            <w:proofErr w:type="spellEnd"/>
            <w:r w:rsidRPr="00460D02">
              <w:rPr>
                <w:rFonts w:ascii="Times New Roman" w:eastAsia="Times New Roman" w:hAnsi="Times New Roman" w:cs="Times New Roman"/>
                <w:sz w:val="24"/>
                <w:szCs w:val="24"/>
                <w:lang w:val="ru-RU"/>
              </w:rPr>
              <w:t xml:space="preserve"> державного </w:t>
            </w:r>
            <w:proofErr w:type="spellStart"/>
            <w:r w:rsidRPr="00460D02">
              <w:rPr>
                <w:rFonts w:ascii="Times New Roman" w:eastAsia="Times New Roman" w:hAnsi="Times New Roman" w:cs="Times New Roman"/>
                <w:sz w:val="24"/>
                <w:szCs w:val="24"/>
                <w:lang w:val="ru-RU"/>
              </w:rPr>
              <w:t>нагляду</w:t>
            </w:r>
            <w:proofErr w:type="spellEnd"/>
            <w:r w:rsidRPr="00460D02">
              <w:rPr>
                <w:rFonts w:ascii="Times New Roman" w:eastAsia="Times New Roman" w:hAnsi="Times New Roman" w:cs="Times New Roman"/>
                <w:sz w:val="24"/>
                <w:szCs w:val="24"/>
                <w:lang w:val="ru-RU"/>
              </w:rPr>
              <w:t xml:space="preserve"> (контролю) (</w:t>
            </w:r>
            <w:proofErr w:type="spellStart"/>
            <w:r w:rsidRPr="00460D02">
              <w:rPr>
                <w:rFonts w:ascii="Times New Roman" w:eastAsia="Times New Roman" w:hAnsi="Times New Roman" w:cs="Times New Roman"/>
                <w:sz w:val="24"/>
                <w:szCs w:val="24"/>
                <w:lang w:val="ru-RU"/>
              </w:rPr>
              <w:t>перевірок</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штрафних</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санкцій</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виконання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рішень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приписів</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тощо</w:t>
            </w:r>
            <w:proofErr w:type="spellEnd"/>
            <w:r w:rsidRPr="00460D02">
              <w:rPr>
                <w:rFonts w:ascii="Times New Roman" w:eastAsia="Times New Roman" w:hAnsi="Times New Roman" w:cs="Times New Roman"/>
                <w:sz w:val="24"/>
                <w:szCs w:val="24"/>
                <w:lang w:val="ru-RU"/>
              </w:rPr>
              <w:t>)</w:t>
            </w:r>
          </w:p>
        </w:tc>
        <w:tc>
          <w:tcPr>
            <w:tcW w:w="1200" w:type="pct"/>
            <w:hideMark/>
          </w:tcPr>
          <w:p w14:paraId="1974EE7E" w14:textId="797CAB2A" w:rsidR="00794E86" w:rsidRPr="00460D02" w:rsidRDefault="00794E86"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850" w:type="pct"/>
            <w:hideMark/>
          </w:tcPr>
          <w:p w14:paraId="35EE24A7" w14:textId="3EBF5F25" w:rsidR="00460D02" w:rsidRPr="00460D02" w:rsidRDefault="00794E86"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50" w:type="pct"/>
            <w:hideMark/>
          </w:tcPr>
          <w:p w14:paraId="0C00DC15" w14:textId="4EB1F611" w:rsidR="00460D02" w:rsidRPr="00460D02" w:rsidRDefault="00794E86"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50" w:type="pct"/>
            <w:hideMark/>
          </w:tcPr>
          <w:p w14:paraId="1807DB10" w14:textId="1C39CC09" w:rsidR="00460D02" w:rsidRPr="00460D02" w:rsidRDefault="00794E86"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bl>
    <w:p w14:paraId="3D2F700A" w14:textId="558CFC28" w:rsidR="00460D02" w:rsidRPr="00CD59CD" w:rsidRDefault="00460D02" w:rsidP="00CF3480">
      <w:pPr>
        <w:spacing w:line="240" w:lineRule="auto"/>
        <w:jc w:val="both"/>
        <w:rPr>
          <w:rFonts w:ascii="Times New Roman" w:eastAsia="Times New Roman" w:hAnsi="Times New Roman" w:cs="Times New Roman"/>
          <w:sz w:val="24"/>
          <w:szCs w:val="24"/>
        </w:rPr>
      </w:pPr>
      <w:bookmarkStart w:id="12" w:name="n185"/>
      <w:bookmarkEnd w:id="12"/>
    </w:p>
    <w:tbl>
      <w:tblPr>
        <w:tblW w:w="5000" w:type="pct"/>
        <w:tblCellMar>
          <w:top w:w="15" w:type="dxa"/>
          <w:left w:w="15" w:type="dxa"/>
          <w:bottom w:w="15" w:type="dxa"/>
          <w:right w:w="15" w:type="dxa"/>
        </w:tblCellMar>
        <w:tblLook w:val="04A0" w:firstRow="1" w:lastRow="0" w:firstColumn="1" w:lastColumn="0" w:noHBand="0" w:noVBand="1"/>
      </w:tblPr>
      <w:tblGrid>
        <w:gridCol w:w="3138"/>
        <w:gridCol w:w="709"/>
        <w:gridCol w:w="1113"/>
        <w:gridCol w:w="910"/>
        <w:gridCol w:w="1112"/>
        <w:gridCol w:w="1011"/>
        <w:gridCol w:w="708"/>
        <w:gridCol w:w="1213"/>
      </w:tblGrid>
      <w:tr w:rsidR="00460D02" w:rsidRPr="00460D02" w14:paraId="3D133CA0" w14:textId="77777777" w:rsidTr="00794E86">
        <w:tc>
          <w:tcPr>
            <w:tcW w:w="1550" w:type="pct"/>
            <w:tcBorders>
              <w:top w:val="single" w:sz="4" w:space="0" w:color="auto"/>
              <w:left w:val="single" w:sz="4" w:space="0" w:color="auto"/>
              <w:bottom w:val="single" w:sz="4" w:space="0" w:color="auto"/>
              <w:right w:val="single" w:sz="4" w:space="0" w:color="auto"/>
            </w:tcBorders>
            <w:hideMark/>
          </w:tcPr>
          <w:p w14:paraId="5FE9F88A"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bookmarkStart w:id="13" w:name="n186"/>
            <w:bookmarkEnd w:id="13"/>
            <w:r w:rsidRPr="00460D02">
              <w:rPr>
                <w:rFonts w:ascii="Times New Roman" w:eastAsia="Times New Roman" w:hAnsi="Times New Roman" w:cs="Times New Roman"/>
                <w:sz w:val="24"/>
                <w:szCs w:val="24"/>
                <w:lang w:val="ru-RU"/>
              </w:rPr>
              <w:t xml:space="preserve">Вид </w:t>
            </w:r>
            <w:proofErr w:type="spellStart"/>
            <w:r w:rsidRPr="00460D02">
              <w:rPr>
                <w:rFonts w:ascii="Times New Roman" w:eastAsia="Times New Roman" w:hAnsi="Times New Roman" w:cs="Times New Roman"/>
                <w:sz w:val="24"/>
                <w:szCs w:val="24"/>
                <w:lang w:val="ru-RU"/>
              </w:rPr>
              <w:t>витрат</w:t>
            </w:r>
            <w:proofErr w:type="spellEnd"/>
          </w:p>
        </w:tc>
        <w:tc>
          <w:tcPr>
            <w:tcW w:w="900" w:type="pct"/>
            <w:gridSpan w:val="2"/>
            <w:tcBorders>
              <w:top w:val="single" w:sz="4" w:space="0" w:color="auto"/>
              <w:left w:val="single" w:sz="4" w:space="0" w:color="auto"/>
              <w:bottom w:val="single" w:sz="4" w:space="0" w:color="auto"/>
              <w:right w:val="single" w:sz="4" w:space="0" w:color="auto"/>
            </w:tcBorders>
            <w:hideMark/>
          </w:tcPr>
          <w:p w14:paraId="2DF0A152"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проходження</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відповідних</w:t>
            </w:r>
            <w:proofErr w:type="spellEnd"/>
            <w:r w:rsidRPr="00460D02">
              <w:rPr>
                <w:rFonts w:ascii="Times New Roman" w:eastAsia="Times New Roman" w:hAnsi="Times New Roman" w:cs="Times New Roman"/>
                <w:sz w:val="24"/>
                <w:szCs w:val="24"/>
                <w:lang w:val="ru-RU"/>
              </w:rPr>
              <w:t xml:space="preserve"> процедур (</w:t>
            </w: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часу, </w:t>
            </w: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експертизи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тощо</w:t>
            </w:r>
            <w:proofErr w:type="spellEnd"/>
            <w:r w:rsidRPr="00460D02">
              <w:rPr>
                <w:rFonts w:ascii="Times New Roman" w:eastAsia="Times New Roman" w:hAnsi="Times New Roman" w:cs="Times New Roman"/>
                <w:sz w:val="24"/>
                <w:szCs w:val="24"/>
                <w:lang w:val="ru-RU"/>
              </w:rPr>
              <w:t>)</w:t>
            </w:r>
          </w:p>
        </w:tc>
        <w:tc>
          <w:tcPr>
            <w:tcW w:w="1000" w:type="pct"/>
            <w:gridSpan w:val="2"/>
            <w:tcBorders>
              <w:top w:val="single" w:sz="4" w:space="0" w:color="auto"/>
              <w:left w:val="single" w:sz="4" w:space="0" w:color="auto"/>
              <w:bottom w:val="single" w:sz="4" w:space="0" w:color="auto"/>
              <w:right w:val="single" w:sz="4" w:space="0" w:color="auto"/>
            </w:tcBorders>
            <w:hideMark/>
          </w:tcPr>
          <w:p w14:paraId="0369A2CE"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безпосередньо</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дозволи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ліцензії</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сертифікати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страхові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поліси</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рік</w:t>
            </w:r>
            <w:proofErr w:type="spellEnd"/>
            <w:r w:rsidRPr="00460D02">
              <w:rPr>
                <w:rFonts w:ascii="Times New Roman" w:eastAsia="Times New Roman" w:hAnsi="Times New Roman" w:cs="Times New Roman"/>
                <w:sz w:val="24"/>
                <w:szCs w:val="24"/>
                <w:lang w:val="ru-RU"/>
              </w:rPr>
              <w:t xml:space="preserve"> - </w:t>
            </w:r>
            <w:proofErr w:type="spellStart"/>
            <w:r w:rsidRPr="00460D02">
              <w:rPr>
                <w:rFonts w:ascii="Times New Roman" w:eastAsia="Times New Roman" w:hAnsi="Times New Roman" w:cs="Times New Roman"/>
                <w:sz w:val="24"/>
                <w:szCs w:val="24"/>
                <w:lang w:val="ru-RU"/>
              </w:rPr>
              <w:t>стартовий</w:t>
            </w:r>
            <w:proofErr w:type="spellEnd"/>
            <w:r w:rsidRPr="00460D02">
              <w:rPr>
                <w:rFonts w:ascii="Times New Roman" w:eastAsia="Times New Roman" w:hAnsi="Times New Roman" w:cs="Times New Roman"/>
                <w:sz w:val="24"/>
                <w:szCs w:val="24"/>
                <w:lang w:val="ru-RU"/>
              </w:rPr>
              <w:t>)</w:t>
            </w:r>
          </w:p>
        </w:tc>
        <w:tc>
          <w:tcPr>
            <w:tcW w:w="850" w:type="pct"/>
            <w:gridSpan w:val="2"/>
            <w:tcBorders>
              <w:top w:val="single" w:sz="4" w:space="0" w:color="auto"/>
              <w:left w:val="single" w:sz="4" w:space="0" w:color="auto"/>
              <w:bottom w:val="single" w:sz="4" w:space="0" w:color="auto"/>
              <w:right w:val="single" w:sz="4" w:space="0" w:color="auto"/>
            </w:tcBorders>
            <w:hideMark/>
          </w:tcPr>
          <w:p w14:paraId="06976E6A"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 xml:space="preserve">Разом за </w:t>
            </w:r>
            <w:proofErr w:type="spellStart"/>
            <w:r w:rsidRPr="00460D02">
              <w:rPr>
                <w:rFonts w:ascii="Times New Roman" w:eastAsia="Times New Roman" w:hAnsi="Times New Roman" w:cs="Times New Roman"/>
                <w:sz w:val="24"/>
                <w:szCs w:val="24"/>
                <w:lang w:val="ru-RU"/>
              </w:rPr>
              <w:t>рік</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стартовий</w:t>
            </w:r>
            <w:proofErr w:type="spellEnd"/>
            <w:r w:rsidRPr="00460D02">
              <w:rPr>
                <w:rFonts w:ascii="Times New Roman" w:eastAsia="Times New Roman" w:hAnsi="Times New Roman" w:cs="Times New Roman"/>
                <w:sz w:val="24"/>
                <w:szCs w:val="24"/>
                <w:lang w:val="ru-RU"/>
              </w:rPr>
              <w:t>)</w:t>
            </w:r>
          </w:p>
        </w:tc>
        <w:tc>
          <w:tcPr>
            <w:tcW w:w="600" w:type="pct"/>
            <w:tcBorders>
              <w:top w:val="single" w:sz="4" w:space="0" w:color="auto"/>
              <w:left w:val="single" w:sz="4" w:space="0" w:color="auto"/>
              <w:bottom w:val="single" w:sz="4" w:space="0" w:color="auto"/>
              <w:right w:val="single" w:sz="4" w:space="0" w:color="auto"/>
            </w:tcBorders>
            <w:hideMark/>
          </w:tcPr>
          <w:p w14:paraId="7A73871C"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п’ять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років</w:t>
            </w:r>
            <w:proofErr w:type="spellEnd"/>
          </w:p>
        </w:tc>
      </w:tr>
      <w:tr w:rsidR="00460D02" w:rsidRPr="00460D02" w14:paraId="210E87BA" w14:textId="77777777" w:rsidTr="00FA58C2">
        <w:tc>
          <w:tcPr>
            <w:tcW w:w="1550" w:type="pct"/>
            <w:tcBorders>
              <w:top w:val="single" w:sz="4" w:space="0" w:color="auto"/>
              <w:left w:val="single" w:sz="4" w:space="0" w:color="auto"/>
              <w:bottom w:val="single" w:sz="4" w:space="0" w:color="auto"/>
              <w:right w:val="single" w:sz="4" w:space="0" w:color="auto"/>
            </w:tcBorders>
            <w:hideMark/>
          </w:tcPr>
          <w:p w14:paraId="26099EEB" w14:textId="77777777" w:rsidR="00460D02" w:rsidRPr="00CD59CD" w:rsidRDefault="00460D02" w:rsidP="00CF3480">
            <w:pPr>
              <w:spacing w:line="240" w:lineRule="auto"/>
              <w:rPr>
                <w:rFonts w:ascii="Times New Roman" w:eastAsia="Times New Roman" w:hAnsi="Times New Roman" w:cs="Times New Roman"/>
                <w:sz w:val="24"/>
                <w:szCs w:val="24"/>
              </w:rPr>
            </w:pPr>
            <w:r w:rsidRPr="00CD59CD">
              <w:rPr>
                <w:rFonts w:ascii="Times New Roman" w:eastAsia="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00" w:type="pct"/>
            <w:gridSpan w:val="2"/>
            <w:tcBorders>
              <w:top w:val="single" w:sz="4" w:space="0" w:color="auto"/>
              <w:left w:val="single" w:sz="4" w:space="0" w:color="auto"/>
              <w:bottom w:val="single" w:sz="4" w:space="0" w:color="auto"/>
              <w:right w:val="single" w:sz="4" w:space="0" w:color="auto"/>
            </w:tcBorders>
            <w:hideMark/>
          </w:tcPr>
          <w:p w14:paraId="5A225A36" w14:textId="24A2B560" w:rsidR="00460D02" w:rsidRPr="00460D02" w:rsidRDefault="00794E86"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000" w:type="pct"/>
            <w:gridSpan w:val="2"/>
            <w:tcBorders>
              <w:top w:val="single" w:sz="4" w:space="0" w:color="auto"/>
              <w:left w:val="single" w:sz="4" w:space="0" w:color="auto"/>
              <w:bottom w:val="single" w:sz="4" w:space="0" w:color="auto"/>
              <w:right w:val="single" w:sz="4" w:space="0" w:color="auto"/>
            </w:tcBorders>
            <w:hideMark/>
          </w:tcPr>
          <w:p w14:paraId="72EBB656" w14:textId="1114F673" w:rsidR="00460D02" w:rsidRPr="00460D02" w:rsidRDefault="00794E86"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850" w:type="pct"/>
            <w:gridSpan w:val="2"/>
            <w:tcBorders>
              <w:top w:val="single" w:sz="4" w:space="0" w:color="auto"/>
              <w:left w:val="single" w:sz="4" w:space="0" w:color="auto"/>
              <w:bottom w:val="single" w:sz="4" w:space="0" w:color="auto"/>
              <w:right w:val="single" w:sz="4" w:space="0" w:color="auto"/>
            </w:tcBorders>
            <w:hideMark/>
          </w:tcPr>
          <w:p w14:paraId="57BEF096" w14:textId="6C3F53B2" w:rsidR="00460D02" w:rsidRPr="00460D02" w:rsidRDefault="00794E86"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600" w:type="pct"/>
            <w:tcBorders>
              <w:top w:val="single" w:sz="4" w:space="0" w:color="auto"/>
              <w:left w:val="single" w:sz="4" w:space="0" w:color="auto"/>
              <w:bottom w:val="single" w:sz="4" w:space="0" w:color="auto"/>
              <w:right w:val="single" w:sz="4" w:space="0" w:color="auto"/>
            </w:tcBorders>
            <w:hideMark/>
          </w:tcPr>
          <w:p w14:paraId="53208155" w14:textId="547ABD2A" w:rsidR="00460D02" w:rsidRPr="00460D02" w:rsidRDefault="00794E86"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460D02" w:rsidRPr="00460D02" w14:paraId="766FFE5D" w14:textId="77777777" w:rsidTr="00FA58C2">
        <w:tc>
          <w:tcPr>
            <w:tcW w:w="1900" w:type="pct"/>
            <w:gridSpan w:val="2"/>
            <w:tcBorders>
              <w:top w:val="single" w:sz="4" w:space="0" w:color="auto"/>
              <w:left w:val="single" w:sz="4" w:space="0" w:color="auto"/>
              <w:bottom w:val="single" w:sz="4" w:space="0" w:color="auto"/>
              <w:right w:val="single" w:sz="4" w:space="0" w:color="auto"/>
            </w:tcBorders>
            <w:hideMark/>
          </w:tcPr>
          <w:p w14:paraId="4579A8FC"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bookmarkStart w:id="14" w:name="n187"/>
            <w:bookmarkEnd w:id="14"/>
            <w:r w:rsidRPr="00460D02">
              <w:rPr>
                <w:rFonts w:ascii="Times New Roman" w:eastAsia="Times New Roman" w:hAnsi="Times New Roman" w:cs="Times New Roman"/>
                <w:sz w:val="24"/>
                <w:szCs w:val="24"/>
                <w:lang w:val="ru-RU"/>
              </w:rPr>
              <w:t xml:space="preserve">Вид </w:t>
            </w:r>
            <w:proofErr w:type="spellStart"/>
            <w:r w:rsidRPr="00460D02">
              <w:rPr>
                <w:rFonts w:ascii="Times New Roman" w:eastAsia="Times New Roman" w:hAnsi="Times New Roman" w:cs="Times New Roman"/>
                <w:sz w:val="24"/>
                <w:szCs w:val="24"/>
                <w:lang w:val="ru-RU"/>
              </w:rPr>
              <w:t>витрат</w:t>
            </w:r>
            <w:proofErr w:type="spellEnd"/>
          </w:p>
        </w:tc>
        <w:tc>
          <w:tcPr>
            <w:tcW w:w="1000" w:type="pct"/>
            <w:gridSpan w:val="2"/>
            <w:tcBorders>
              <w:top w:val="single" w:sz="4" w:space="0" w:color="auto"/>
              <w:left w:val="single" w:sz="4" w:space="0" w:color="auto"/>
              <w:bottom w:val="single" w:sz="4" w:space="0" w:color="auto"/>
              <w:right w:val="single" w:sz="4" w:space="0" w:color="auto"/>
            </w:tcBorders>
            <w:hideMark/>
          </w:tcPr>
          <w:p w14:paraId="6754B126"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 xml:space="preserve">За </w:t>
            </w:r>
            <w:proofErr w:type="spellStart"/>
            <w:r w:rsidRPr="00460D02">
              <w:rPr>
                <w:rFonts w:ascii="Times New Roman" w:eastAsia="Times New Roman" w:hAnsi="Times New Roman" w:cs="Times New Roman"/>
                <w:sz w:val="24"/>
                <w:szCs w:val="24"/>
                <w:lang w:val="ru-RU"/>
              </w:rPr>
              <w:t>рік</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стартовий</w:t>
            </w:r>
            <w:proofErr w:type="spellEnd"/>
            <w:r w:rsidRPr="00460D02">
              <w:rPr>
                <w:rFonts w:ascii="Times New Roman" w:eastAsia="Times New Roman" w:hAnsi="Times New Roman" w:cs="Times New Roman"/>
                <w:sz w:val="24"/>
                <w:szCs w:val="24"/>
                <w:lang w:val="ru-RU"/>
              </w:rPr>
              <w:t>)</w:t>
            </w:r>
          </w:p>
        </w:tc>
        <w:tc>
          <w:tcPr>
            <w:tcW w:w="1050" w:type="pct"/>
            <w:gridSpan w:val="2"/>
            <w:tcBorders>
              <w:top w:val="single" w:sz="4" w:space="0" w:color="auto"/>
              <w:left w:val="single" w:sz="4" w:space="0" w:color="auto"/>
              <w:bottom w:val="single" w:sz="4" w:space="0" w:color="auto"/>
              <w:right w:val="single" w:sz="4" w:space="0" w:color="auto"/>
            </w:tcBorders>
            <w:hideMark/>
          </w:tcPr>
          <w:p w14:paraId="371CE455"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Періодичні</w:t>
            </w:r>
            <w:proofErr w:type="spellEnd"/>
            <w:r w:rsidRPr="00460D02">
              <w:rPr>
                <w:rFonts w:ascii="Times New Roman" w:eastAsia="Times New Roman" w:hAnsi="Times New Roman" w:cs="Times New Roman"/>
                <w:sz w:val="24"/>
                <w:szCs w:val="24"/>
                <w:lang w:val="ru-RU"/>
              </w:rPr>
              <w:br/>
              <w:t xml:space="preserve">(за </w:t>
            </w:r>
            <w:proofErr w:type="spellStart"/>
            <w:r w:rsidRPr="00460D02">
              <w:rPr>
                <w:rFonts w:ascii="Times New Roman" w:eastAsia="Times New Roman" w:hAnsi="Times New Roman" w:cs="Times New Roman"/>
                <w:sz w:val="24"/>
                <w:szCs w:val="24"/>
                <w:lang w:val="ru-RU"/>
              </w:rPr>
              <w:t>наступний</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рік</w:t>
            </w:r>
            <w:proofErr w:type="spellEnd"/>
            <w:r w:rsidRPr="00460D02">
              <w:rPr>
                <w:rFonts w:ascii="Times New Roman" w:eastAsia="Times New Roman" w:hAnsi="Times New Roman" w:cs="Times New Roman"/>
                <w:sz w:val="24"/>
                <w:szCs w:val="24"/>
                <w:lang w:val="ru-RU"/>
              </w:rPr>
              <w:t>)</w:t>
            </w:r>
          </w:p>
        </w:tc>
        <w:tc>
          <w:tcPr>
            <w:tcW w:w="950" w:type="pct"/>
            <w:gridSpan w:val="2"/>
            <w:tcBorders>
              <w:top w:val="single" w:sz="4" w:space="0" w:color="auto"/>
              <w:left w:val="single" w:sz="4" w:space="0" w:color="auto"/>
              <w:bottom w:val="single" w:sz="4" w:space="0" w:color="auto"/>
              <w:right w:val="single" w:sz="4" w:space="0" w:color="auto"/>
            </w:tcBorders>
            <w:hideMark/>
          </w:tcPr>
          <w:p w14:paraId="6A706F70"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за </w:t>
            </w:r>
            <w:proofErr w:type="spellStart"/>
            <w:r w:rsidRPr="00460D02">
              <w:rPr>
                <w:rFonts w:ascii="Times New Roman" w:eastAsia="Times New Roman" w:hAnsi="Times New Roman" w:cs="Times New Roman"/>
                <w:sz w:val="24"/>
                <w:szCs w:val="24"/>
                <w:lang w:val="ru-RU"/>
              </w:rPr>
              <w:t>п’ять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років</w:t>
            </w:r>
            <w:proofErr w:type="spellEnd"/>
          </w:p>
        </w:tc>
      </w:tr>
      <w:tr w:rsidR="00460D02" w:rsidRPr="00460D02" w14:paraId="43363DF2" w14:textId="77777777" w:rsidTr="00FA58C2">
        <w:tc>
          <w:tcPr>
            <w:tcW w:w="1900" w:type="pct"/>
            <w:gridSpan w:val="2"/>
            <w:tcBorders>
              <w:top w:val="single" w:sz="4" w:space="0" w:color="auto"/>
              <w:left w:val="single" w:sz="2" w:space="0" w:color="auto"/>
              <w:bottom w:val="single" w:sz="2" w:space="0" w:color="auto"/>
              <w:right w:val="single" w:sz="2" w:space="0" w:color="auto"/>
            </w:tcBorders>
            <w:hideMark/>
          </w:tcPr>
          <w:p w14:paraId="417E3E74"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w:t>
            </w:r>
            <w:proofErr w:type="spellStart"/>
            <w:r w:rsidRPr="00460D02">
              <w:rPr>
                <w:rFonts w:ascii="Times New Roman" w:eastAsia="Times New Roman" w:hAnsi="Times New Roman" w:cs="Times New Roman"/>
                <w:sz w:val="24"/>
                <w:szCs w:val="24"/>
                <w:lang w:val="ru-RU"/>
              </w:rPr>
              <w:t>оборотні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активи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матеріали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канцелярські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товари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тощо</w:t>
            </w:r>
            <w:proofErr w:type="spellEnd"/>
            <w:r w:rsidRPr="00460D02">
              <w:rPr>
                <w:rFonts w:ascii="Times New Roman" w:eastAsia="Times New Roman" w:hAnsi="Times New Roman" w:cs="Times New Roman"/>
                <w:sz w:val="24"/>
                <w:szCs w:val="24"/>
                <w:lang w:val="ru-RU"/>
              </w:rPr>
              <w:t>)</w:t>
            </w:r>
          </w:p>
        </w:tc>
        <w:tc>
          <w:tcPr>
            <w:tcW w:w="1000" w:type="pct"/>
            <w:gridSpan w:val="2"/>
            <w:tcBorders>
              <w:top w:val="single" w:sz="4" w:space="0" w:color="auto"/>
              <w:left w:val="single" w:sz="2" w:space="0" w:color="auto"/>
              <w:bottom w:val="single" w:sz="2" w:space="0" w:color="auto"/>
              <w:right w:val="single" w:sz="2" w:space="0" w:color="auto"/>
            </w:tcBorders>
            <w:hideMark/>
          </w:tcPr>
          <w:p w14:paraId="232ECDF8" w14:textId="01F54B5F" w:rsidR="00460D02" w:rsidRPr="00460D02" w:rsidRDefault="00FA58C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050" w:type="pct"/>
            <w:gridSpan w:val="2"/>
            <w:tcBorders>
              <w:top w:val="single" w:sz="4" w:space="0" w:color="auto"/>
              <w:left w:val="single" w:sz="2" w:space="0" w:color="auto"/>
              <w:bottom w:val="single" w:sz="2" w:space="0" w:color="auto"/>
              <w:right w:val="single" w:sz="2" w:space="0" w:color="auto"/>
            </w:tcBorders>
            <w:hideMark/>
          </w:tcPr>
          <w:p w14:paraId="55A0772A" w14:textId="3A59203A" w:rsidR="00460D02" w:rsidRPr="00460D02" w:rsidRDefault="00FA58C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950" w:type="pct"/>
            <w:gridSpan w:val="2"/>
            <w:tcBorders>
              <w:top w:val="single" w:sz="4" w:space="0" w:color="auto"/>
              <w:left w:val="single" w:sz="2" w:space="0" w:color="auto"/>
              <w:bottom w:val="single" w:sz="2" w:space="0" w:color="auto"/>
              <w:right w:val="single" w:sz="2" w:space="0" w:color="auto"/>
            </w:tcBorders>
            <w:hideMark/>
          </w:tcPr>
          <w:p w14:paraId="08085875" w14:textId="08362B11" w:rsidR="00460D02" w:rsidRPr="00460D02" w:rsidRDefault="00FA58C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bl>
    <w:p w14:paraId="12F344A8" w14:textId="77777777" w:rsidR="00460D02" w:rsidRPr="00460D02" w:rsidRDefault="00460D02" w:rsidP="00CF3480">
      <w:pPr>
        <w:spacing w:line="240" w:lineRule="auto"/>
        <w:rPr>
          <w:rFonts w:ascii="Times New Roman" w:eastAsia="Times New Roman" w:hAnsi="Times New Roman" w:cs="Times New Roman"/>
          <w:vanish/>
          <w:sz w:val="24"/>
          <w:szCs w:val="24"/>
          <w:lang w:val="ru-RU"/>
        </w:rPr>
      </w:pPr>
      <w:bookmarkStart w:id="15" w:name="n188"/>
      <w:bookmarkEnd w:id="15"/>
    </w:p>
    <w:tbl>
      <w:tblPr>
        <w:tblW w:w="5000" w:type="pct"/>
        <w:tblCellMar>
          <w:top w:w="15" w:type="dxa"/>
          <w:left w:w="15" w:type="dxa"/>
          <w:bottom w:w="15" w:type="dxa"/>
          <w:right w:w="15" w:type="dxa"/>
        </w:tblCellMar>
        <w:tblLook w:val="04A0" w:firstRow="1" w:lastRow="0" w:firstColumn="1" w:lastColumn="0" w:noHBand="0" w:noVBand="1"/>
      </w:tblPr>
      <w:tblGrid>
        <w:gridCol w:w="3946"/>
        <w:gridCol w:w="4148"/>
        <w:gridCol w:w="1820"/>
      </w:tblGrid>
      <w:tr w:rsidR="00460D02" w:rsidRPr="00460D02" w14:paraId="11712AEF" w14:textId="77777777" w:rsidTr="00FA58C2">
        <w:tc>
          <w:tcPr>
            <w:tcW w:w="1950" w:type="pct"/>
            <w:tcBorders>
              <w:top w:val="single" w:sz="4" w:space="0" w:color="auto"/>
              <w:left w:val="single" w:sz="4" w:space="0" w:color="auto"/>
              <w:bottom w:val="single" w:sz="4" w:space="0" w:color="auto"/>
              <w:right w:val="single" w:sz="4" w:space="0" w:color="auto"/>
            </w:tcBorders>
            <w:hideMark/>
          </w:tcPr>
          <w:p w14:paraId="199DAF69"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r w:rsidRPr="00460D02">
              <w:rPr>
                <w:rFonts w:ascii="Times New Roman" w:eastAsia="Times New Roman" w:hAnsi="Times New Roman" w:cs="Times New Roman"/>
                <w:sz w:val="24"/>
                <w:szCs w:val="24"/>
                <w:lang w:val="ru-RU"/>
              </w:rPr>
              <w:t xml:space="preserve">Вид </w:t>
            </w:r>
            <w:proofErr w:type="spellStart"/>
            <w:r w:rsidRPr="00460D02">
              <w:rPr>
                <w:rFonts w:ascii="Times New Roman" w:eastAsia="Times New Roman" w:hAnsi="Times New Roman" w:cs="Times New Roman"/>
                <w:sz w:val="24"/>
                <w:szCs w:val="24"/>
                <w:lang w:val="ru-RU"/>
              </w:rPr>
              <w:t>витрат</w:t>
            </w:r>
            <w:proofErr w:type="spellEnd"/>
          </w:p>
        </w:tc>
        <w:tc>
          <w:tcPr>
            <w:tcW w:w="2050" w:type="pct"/>
            <w:tcBorders>
              <w:top w:val="single" w:sz="4" w:space="0" w:color="auto"/>
              <w:left w:val="single" w:sz="4" w:space="0" w:color="auto"/>
              <w:bottom w:val="single" w:sz="4" w:space="0" w:color="auto"/>
              <w:right w:val="single" w:sz="4" w:space="0" w:color="auto"/>
            </w:tcBorders>
            <w:hideMark/>
          </w:tcPr>
          <w:p w14:paraId="515F0278"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на оплату </w:t>
            </w:r>
            <w:proofErr w:type="spellStart"/>
            <w:r w:rsidRPr="00460D02">
              <w:rPr>
                <w:rFonts w:ascii="Times New Roman" w:eastAsia="Times New Roman" w:hAnsi="Times New Roman" w:cs="Times New Roman"/>
                <w:sz w:val="24"/>
                <w:szCs w:val="24"/>
                <w:lang w:val="ru-RU"/>
              </w:rPr>
              <w:t>праці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додатково</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найманого</w:t>
            </w:r>
            <w:proofErr w:type="spellEnd"/>
            <w:r w:rsidRPr="00460D02">
              <w:rPr>
                <w:rFonts w:ascii="Times New Roman" w:eastAsia="Times New Roman" w:hAnsi="Times New Roman" w:cs="Times New Roman"/>
                <w:sz w:val="24"/>
                <w:szCs w:val="24"/>
                <w:lang w:val="ru-RU"/>
              </w:rPr>
              <w:t xml:space="preserve"> персоналу (за </w:t>
            </w:r>
            <w:proofErr w:type="spellStart"/>
            <w:r w:rsidRPr="00460D02">
              <w:rPr>
                <w:rFonts w:ascii="Times New Roman" w:eastAsia="Times New Roman" w:hAnsi="Times New Roman" w:cs="Times New Roman"/>
                <w:sz w:val="24"/>
                <w:szCs w:val="24"/>
                <w:lang w:val="ru-RU"/>
              </w:rPr>
              <w:t>рік</w:t>
            </w:r>
            <w:proofErr w:type="spellEnd"/>
            <w:r w:rsidRPr="00460D02">
              <w:rPr>
                <w:rFonts w:ascii="Times New Roman" w:eastAsia="Times New Roman" w:hAnsi="Times New Roman" w:cs="Times New Roman"/>
                <w:sz w:val="24"/>
                <w:szCs w:val="24"/>
                <w:lang w:val="ru-RU"/>
              </w:rPr>
              <w:t>)</w:t>
            </w:r>
          </w:p>
        </w:tc>
        <w:tc>
          <w:tcPr>
            <w:tcW w:w="900" w:type="pct"/>
            <w:tcBorders>
              <w:top w:val="single" w:sz="4" w:space="0" w:color="auto"/>
              <w:left w:val="single" w:sz="4" w:space="0" w:color="auto"/>
              <w:bottom w:val="single" w:sz="4" w:space="0" w:color="auto"/>
              <w:right w:val="single" w:sz="4" w:space="0" w:color="auto"/>
            </w:tcBorders>
            <w:hideMark/>
          </w:tcPr>
          <w:p w14:paraId="44EE9FB1"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t>Витрати</w:t>
            </w:r>
            <w:proofErr w:type="spellEnd"/>
            <w:r w:rsidRPr="00460D02">
              <w:rPr>
                <w:rFonts w:ascii="Times New Roman" w:eastAsia="Times New Roman" w:hAnsi="Times New Roman" w:cs="Times New Roman"/>
                <w:sz w:val="24"/>
                <w:szCs w:val="24"/>
                <w:lang w:val="ru-RU"/>
              </w:rPr>
              <w:t xml:space="preserve"> за</w:t>
            </w:r>
            <w:r w:rsidRPr="00460D02">
              <w:rPr>
                <w:rFonts w:ascii="Times New Roman" w:eastAsia="Times New Roman" w:hAnsi="Times New Roman" w:cs="Times New Roman"/>
                <w:sz w:val="24"/>
                <w:szCs w:val="24"/>
                <w:lang w:val="ru-RU"/>
              </w:rPr>
              <w:br/>
            </w:r>
            <w:proofErr w:type="spellStart"/>
            <w:r w:rsidRPr="00460D02">
              <w:rPr>
                <w:rFonts w:ascii="Times New Roman" w:eastAsia="Times New Roman" w:hAnsi="Times New Roman" w:cs="Times New Roman"/>
                <w:sz w:val="24"/>
                <w:szCs w:val="24"/>
                <w:lang w:val="ru-RU"/>
              </w:rPr>
              <w:t>п’ять</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років</w:t>
            </w:r>
            <w:proofErr w:type="spellEnd"/>
          </w:p>
        </w:tc>
      </w:tr>
      <w:tr w:rsidR="00460D02" w:rsidRPr="00460D02" w14:paraId="6AACF976" w14:textId="77777777" w:rsidTr="00FA58C2">
        <w:tc>
          <w:tcPr>
            <w:tcW w:w="1950" w:type="pct"/>
            <w:tcBorders>
              <w:top w:val="single" w:sz="4" w:space="0" w:color="auto"/>
              <w:left w:val="single" w:sz="2" w:space="0" w:color="auto"/>
              <w:bottom w:val="single" w:sz="2" w:space="0" w:color="auto"/>
              <w:right w:val="single" w:sz="2" w:space="0" w:color="auto"/>
            </w:tcBorders>
            <w:hideMark/>
          </w:tcPr>
          <w:p w14:paraId="3D88E04D" w14:textId="77777777" w:rsidR="00460D02" w:rsidRPr="00460D02" w:rsidRDefault="00460D02" w:rsidP="00CF3480">
            <w:pPr>
              <w:spacing w:line="240" w:lineRule="auto"/>
              <w:rPr>
                <w:rFonts w:ascii="Times New Roman" w:eastAsia="Times New Roman" w:hAnsi="Times New Roman" w:cs="Times New Roman"/>
                <w:sz w:val="24"/>
                <w:szCs w:val="24"/>
                <w:lang w:val="ru-RU"/>
              </w:rPr>
            </w:pPr>
            <w:proofErr w:type="spellStart"/>
            <w:r w:rsidRPr="00460D02">
              <w:rPr>
                <w:rFonts w:ascii="Times New Roman" w:eastAsia="Times New Roman" w:hAnsi="Times New Roman" w:cs="Times New Roman"/>
                <w:sz w:val="24"/>
                <w:szCs w:val="24"/>
                <w:lang w:val="ru-RU"/>
              </w:rPr>
              <w:lastRenderedPageBreak/>
              <w:t>Витрати</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пов’язані</w:t>
            </w:r>
            <w:proofErr w:type="spellEnd"/>
            <w:r w:rsidRPr="00460D02">
              <w:rPr>
                <w:rFonts w:ascii="Times New Roman" w:eastAsia="Times New Roman" w:hAnsi="Times New Roman" w:cs="Times New Roman"/>
                <w:sz w:val="24"/>
                <w:szCs w:val="24"/>
                <w:lang w:val="ru-RU"/>
              </w:rPr>
              <w:t xml:space="preserve"> </w:t>
            </w:r>
            <w:proofErr w:type="spellStart"/>
            <w:r w:rsidRPr="00460D02">
              <w:rPr>
                <w:rFonts w:ascii="Times New Roman" w:eastAsia="Times New Roman" w:hAnsi="Times New Roman" w:cs="Times New Roman"/>
                <w:sz w:val="24"/>
                <w:szCs w:val="24"/>
                <w:lang w:val="ru-RU"/>
              </w:rPr>
              <w:t>із</w:t>
            </w:r>
            <w:proofErr w:type="spellEnd"/>
            <w:r w:rsidRPr="00460D02">
              <w:rPr>
                <w:rFonts w:ascii="Times New Roman" w:eastAsia="Times New Roman" w:hAnsi="Times New Roman" w:cs="Times New Roman"/>
                <w:sz w:val="24"/>
                <w:szCs w:val="24"/>
                <w:lang w:val="ru-RU"/>
              </w:rPr>
              <w:t xml:space="preserve"> наймом </w:t>
            </w:r>
            <w:proofErr w:type="spellStart"/>
            <w:r w:rsidRPr="00460D02">
              <w:rPr>
                <w:rFonts w:ascii="Times New Roman" w:eastAsia="Times New Roman" w:hAnsi="Times New Roman" w:cs="Times New Roman"/>
                <w:sz w:val="24"/>
                <w:szCs w:val="24"/>
                <w:lang w:val="ru-RU"/>
              </w:rPr>
              <w:t>додаткового</w:t>
            </w:r>
            <w:proofErr w:type="spellEnd"/>
            <w:r w:rsidRPr="00460D02">
              <w:rPr>
                <w:rFonts w:ascii="Times New Roman" w:eastAsia="Times New Roman" w:hAnsi="Times New Roman" w:cs="Times New Roman"/>
                <w:sz w:val="24"/>
                <w:szCs w:val="24"/>
                <w:lang w:val="ru-RU"/>
              </w:rPr>
              <w:t xml:space="preserve"> персоналу</w:t>
            </w:r>
          </w:p>
        </w:tc>
        <w:tc>
          <w:tcPr>
            <w:tcW w:w="2050" w:type="pct"/>
            <w:tcBorders>
              <w:top w:val="single" w:sz="4" w:space="0" w:color="auto"/>
              <w:left w:val="single" w:sz="2" w:space="0" w:color="auto"/>
              <w:bottom w:val="single" w:sz="2" w:space="0" w:color="auto"/>
              <w:right w:val="single" w:sz="2" w:space="0" w:color="auto"/>
            </w:tcBorders>
            <w:hideMark/>
          </w:tcPr>
          <w:p w14:paraId="4711BCC5"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
        </w:tc>
        <w:tc>
          <w:tcPr>
            <w:tcW w:w="900" w:type="pct"/>
            <w:tcBorders>
              <w:top w:val="single" w:sz="4" w:space="0" w:color="auto"/>
              <w:left w:val="single" w:sz="2" w:space="0" w:color="auto"/>
              <w:bottom w:val="single" w:sz="2" w:space="0" w:color="auto"/>
              <w:right w:val="single" w:sz="2" w:space="0" w:color="auto"/>
            </w:tcBorders>
            <w:hideMark/>
          </w:tcPr>
          <w:p w14:paraId="0E83A065" w14:textId="77777777" w:rsidR="00460D02" w:rsidRPr="00460D02" w:rsidRDefault="00460D02" w:rsidP="00CF3480">
            <w:pPr>
              <w:spacing w:line="240" w:lineRule="auto"/>
              <w:jc w:val="center"/>
              <w:rPr>
                <w:rFonts w:ascii="Times New Roman" w:eastAsia="Times New Roman" w:hAnsi="Times New Roman" w:cs="Times New Roman"/>
                <w:sz w:val="24"/>
                <w:szCs w:val="24"/>
                <w:lang w:val="ru-RU"/>
              </w:rPr>
            </w:pPr>
          </w:p>
        </w:tc>
      </w:tr>
    </w:tbl>
    <w:p w14:paraId="5AB2EA98" w14:textId="26DDC1F1" w:rsidR="003829C1" w:rsidRPr="00460D02" w:rsidRDefault="003829C1" w:rsidP="00A30DCF">
      <w:pPr>
        <w:spacing w:line="240" w:lineRule="auto"/>
        <w:rPr>
          <w:rFonts w:ascii="Times New Roman" w:eastAsia="Times New Roman" w:hAnsi="Times New Roman" w:cs="Times New Roman"/>
          <w:bCs/>
          <w:sz w:val="28"/>
          <w:szCs w:val="28"/>
          <w:lang w:val="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809"/>
        <w:gridCol w:w="3105"/>
      </w:tblGrid>
      <w:tr w:rsidR="00FA58C2" w:rsidRPr="00FA58C2" w14:paraId="4B32A419" w14:textId="77777777" w:rsidTr="00460D02">
        <w:tc>
          <w:tcPr>
            <w:tcW w:w="3434" w:type="pct"/>
            <w:tcBorders>
              <w:top w:val="single" w:sz="4" w:space="0" w:color="auto"/>
              <w:left w:val="single" w:sz="4" w:space="0" w:color="auto"/>
              <w:bottom w:val="single" w:sz="4" w:space="0" w:color="auto"/>
              <w:right w:val="single" w:sz="4" w:space="0" w:color="auto"/>
            </w:tcBorders>
            <w:shd w:val="clear" w:color="auto" w:fill="FFFFFF"/>
            <w:hideMark/>
          </w:tcPr>
          <w:p w14:paraId="63AAC654" w14:textId="77777777" w:rsidR="00460D02" w:rsidRPr="00FA58C2" w:rsidRDefault="00460D02" w:rsidP="00CF3480">
            <w:pPr>
              <w:spacing w:line="240" w:lineRule="auto"/>
              <w:jc w:val="center"/>
              <w:rPr>
                <w:rFonts w:ascii="Times New Roman" w:eastAsia="Times New Roman" w:hAnsi="Times New Roman" w:cs="Times New Roman"/>
                <w:sz w:val="24"/>
                <w:szCs w:val="24"/>
                <w:lang w:val="ru-RU"/>
              </w:rPr>
            </w:pPr>
            <w:proofErr w:type="spellStart"/>
            <w:r w:rsidRPr="00FA58C2">
              <w:rPr>
                <w:rFonts w:ascii="Times New Roman" w:eastAsia="Times New Roman" w:hAnsi="Times New Roman" w:cs="Times New Roman"/>
                <w:sz w:val="24"/>
                <w:szCs w:val="24"/>
                <w:lang w:val="ru-RU"/>
              </w:rPr>
              <w:t>Сумарні</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витрати</w:t>
            </w:r>
            <w:proofErr w:type="spellEnd"/>
            <w:r w:rsidRPr="00FA58C2">
              <w:rPr>
                <w:rFonts w:ascii="Times New Roman" w:eastAsia="Times New Roman" w:hAnsi="Times New Roman" w:cs="Times New Roman"/>
                <w:sz w:val="24"/>
                <w:szCs w:val="24"/>
                <w:lang w:val="ru-RU"/>
              </w:rPr>
              <w:t xml:space="preserve"> за альтернативами</w:t>
            </w:r>
          </w:p>
        </w:tc>
        <w:tc>
          <w:tcPr>
            <w:tcW w:w="1566" w:type="pct"/>
            <w:tcBorders>
              <w:top w:val="single" w:sz="4" w:space="0" w:color="auto"/>
              <w:left w:val="single" w:sz="4" w:space="0" w:color="auto"/>
              <w:bottom w:val="single" w:sz="4" w:space="0" w:color="auto"/>
              <w:right w:val="single" w:sz="4" w:space="0" w:color="auto"/>
            </w:tcBorders>
            <w:shd w:val="clear" w:color="auto" w:fill="FFFFFF"/>
            <w:hideMark/>
          </w:tcPr>
          <w:p w14:paraId="29876B78" w14:textId="77777777" w:rsidR="00460D02" w:rsidRPr="00FA58C2" w:rsidRDefault="00460D02" w:rsidP="00CF3480">
            <w:pPr>
              <w:spacing w:line="240" w:lineRule="auto"/>
              <w:jc w:val="center"/>
              <w:rPr>
                <w:rFonts w:ascii="Times New Roman" w:eastAsia="Times New Roman" w:hAnsi="Times New Roman" w:cs="Times New Roman"/>
                <w:sz w:val="24"/>
                <w:szCs w:val="24"/>
                <w:lang w:val="ru-RU"/>
              </w:rPr>
            </w:pPr>
            <w:r w:rsidRPr="00FA58C2">
              <w:rPr>
                <w:rFonts w:ascii="Times New Roman" w:eastAsia="Times New Roman" w:hAnsi="Times New Roman" w:cs="Times New Roman"/>
                <w:sz w:val="24"/>
                <w:szCs w:val="24"/>
                <w:lang w:val="ru-RU"/>
              </w:rPr>
              <w:t xml:space="preserve">Сума </w:t>
            </w:r>
            <w:proofErr w:type="spellStart"/>
            <w:r w:rsidRPr="00FA58C2">
              <w:rPr>
                <w:rFonts w:ascii="Times New Roman" w:eastAsia="Times New Roman" w:hAnsi="Times New Roman" w:cs="Times New Roman"/>
                <w:sz w:val="24"/>
                <w:szCs w:val="24"/>
                <w:lang w:val="ru-RU"/>
              </w:rPr>
              <w:t>витрат</w:t>
            </w:r>
            <w:proofErr w:type="spellEnd"/>
            <w:r w:rsidRPr="00FA58C2">
              <w:rPr>
                <w:rFonts w:ascii="Times New Roman" w:eastAsia="Times New Roman" w:hAnsi="Times New Roman" w:cs="Times New Roman"/>
                <w:sz w:val="24"/>
                <w:szCs w:val="24"/>
                <w:lang w:val="ru-RU"/>
              </w:rPr>
              <w:t>, гривень</w:t>
            </w:r>
          </w:p>
        </w:tc>
      </w:tr>
      <w:tr w:rsidR="00FA58C2" w:rsidRPr="00FA58C2" w14:paraId="07A22DA5" w14:textId="77777777" w:rsidTr="00FA58C2">
        <w:trPr>
          <w:trHeight w:val="1569"/>
        </w:trPr>
        <w:tc>
          <w:tcPr>
            <w:tcW w:w="3434" w:type="pct"/>
            <w:tcBorders>
              <w:top w:val="single" w:sz="4" w:space="0" w:color="auto"/>
              <w:left w:val="single" w:sz="2" w:space="0" w:color="auto"/>
              <w:bottom w:val="single" w:sz="2" w:space="0" w:color="auto"/>
              <w:right w:val="single" w:sz="2" w:space="0" w:color="auto"/>
            </w:tcBorders>
            <w:shd w:val="clear" w:color="auto" w:fill="FFFFFF"/>
            <w:hideMark/>
          </w:tcPr>
          <w:p w14:paraId="70CE3430" w14:textId="77777777" w:rsidR="00460D02" w:rsidRPr="00FA58C2" w:rsidRDefault="00460D02" w:rsidP="00CF3480">
            <w:pPr>
              <w:spacing w:line="240" w:lineRule="auto"/>
              <w:rPr>
                <w:rFonts w:ascii="Times New Roman" w:eastAsia="Times New Roman" w:hAnsi="Times New Roman" w:cs="Times New Roman"/>
                <w:sz w:val="24"/>
                <w:szCs w:val="24"/>
                <w:lang w:val="ru-RU"/>
              </w:rPr>
            </w:pPr>
            <w:r w:rsidRPr="00FA58C2">
              <w:rPr>
                <w:rFonts w:ascii="Times New Roman" w:eastAsia="Times New Roman" w:hAnsi="Times New Roman" w:cs="Times New Roman"/>
                <w:sz w:val="24"/>
                <w:szCs w:val="24"/>
                <w:lang w:val="ru-RU"/>
              </w:rPr>
              <w:t xml:space="preserve">Альтернатива 1. </w:t>
            </w:r>
            <w:proofErr w:type="spellStart"/>
            <w:r w:rsidRPr="00FA58C2">
              <w:rPr>
                <w:rFonts w:ascii="Times New Roman" w:eastAsia="Times New Roman" w:hAnsi="Times New Roman" w:cs="Times New Roman"/>
                <w:sz w:val="24"/>
                <w:szCs w:val="24"/>
                <w:lang w:val="ru-RU"/>
              </w:rPr>
              <w:t>Сумарні</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витрати</w:t>
            </w:r>
            <w:proofErr w:type="spellEnd"/>
            <w:r w:rsidRPr="00FA58C2">
              <w:rPr>
                <w:rFonts w:ascii="Times New Roman" w:eastAsia="Times New Roman" w:hAnsi="Times New Roman" w:cs="Times New Roman"/>
                <w:sz w:val="24"/>
                <w:szCs w:val="24"/>
                <w:lang w:val="ru-RU"/>
              </w:rPr>
              <w:t xml:space="preserve"> для </w:t>
            </w:r>
            <w:proofErr w:type="spellStart"/>
            <w:r w:rsidRPr="00FA58C2">
              <w:rPr>
                <w:rFonts w:ascii="Times New Roman" w:eastAsia="Times New Roman" w:hAnsi="Times New Roman" w:cs="Times New Roman"/>
                <w:sz w:val="24"/>
                <w:szCs w:val="24"/>
                <w:lang w:val="ru-RU"/>
              </w:rPr>
              <w:t>суб’єктів</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господарювання</w:t>
            </w:r>
            <w:proofErr w:type="spellEnd"/>
            <w:r w:rsidRPr="00FA58C2">
              <w:rPr>
                <w:rFonts w:ascii="Times New Roman" w:eastAsia="Times New Roman" w:hAnsi="Times New Roman" w:cs="Times New Roman"/>
                <w:sz w:val="24"/>
                <w:szCs w:val="24"/>
                <w:lang w:val="ru-RU"/>
              </w:rPr>
              <w:t xml:space="preserve"> великого і </w:t>
            </w:r>
            <w:proofErr w:type="spellStart"/>
            <w:r w:rsidRPr="00FA58C2">
              <w:rPr>
                <w:rFonts w:ascii="Times New Roman" w:eastAsia="Times New Roman" w:hAnsi="Times New Roman" w:cs="Times New Roman"/>
                <w:sz w:val="24"/>
                <w:szCs w:val="24"/>
                <w:lang w:val="ru-RU"/>
              </w:rPr>
              <w:t>середнього</w:t>
            </w:r>
            <w:proofErr w:type="spellEnd"/>
            <w:r w:rsidRPr="00FA58C2">
              <w:rPr>
                <w:rFonts w:ascii="Times New Roman" w:eastAsia="Times New Roman" w:hAnsi="Times New Roman" w:cs="Times New Roman"/>
                <w:sz w:val="24"/>
                <w:szCs w:val="24"/>
                <w:lang w:val="ru-RU"/>
              </w:rPr>
              <w:t xml:space="preserve"> </w:t>
            </w:r>
            <w:proofErr w:type="spellStart"/>
            <w:proofErr w:type="gramStart"/>
            <w:r w:rsidRPr="00FA58C2">
              <w:rPr>
                <w:rFonts w:ascii="Times New Roman" w:eastAsia="Times New Roman" w:hAnsi="Times New Roman" w:cs="Times New Roman"/>
                <w:sz w:val="24"/>
                <w:szCs w:val="24"/>
                <w:lang w:val="ru-RU"/>
              </w:rPr>
              <w:t>підприємництва</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згідно</w:t>
            </w:r>
            <w:proofErr w:type="spellEnd"/>
            <w:proofErr w:type="gramEnd"/>
            <w:r w:rsidRPr="00FA58C2">
              <w:rPr>
                <w:rFonts w:ascii="Times New Roman" w:eastAsia="Times New Roman" w:hAnsi="Times New Roman" w:cs="Times New Roman"/>
                <w:sz w:val="24"/>
                <w:szCs w:val="24"/>
                <w:lang w:val="ru-RU"/>
              </w:rPr>
              <w:t xml:space="preserve"> з </w:t>
            </w:r>
            <w:proofErr w:type="spellStart"/>
            <w:r w:rsidRPr="00FA58C2">
              <w:rPr>
                <w:rFonts w:ascii="Times New Roman" w:eastAsia="Times New Roman" w:hAnsi="Times New Roman" w:cs="Times New Roman"/>
                <w:sz w:val="24"/>
                <w:szCs w:val="24"/>
                <w:lang w:val="ru-RU"/>
              </w:rPr>
              <w:t>додатком</w:t>
            </w:r>
            <w:proofErr w:type="spellEnd"/>
            <w:r w:rsidRPr="00FA58C2">
              <w:rPr>
                <w:rFonts w:ascii="Times New Roman" w:eastAsia="Times New Roman" w:hAnsi="Times New Roman" w:cs="Times New Roman"/>
                <w:sz w:val="24"/>
                <w:szCs w:val="24"/>
                <w:lang w:val="ru-RU"/>
              </w:rPr>
              <w:t xml:space="preserve"> 2 до Методики </w:t>
            </w:r>
            <w:proofErr w:type="spellStart"/>
            <w:r w:rsidRPr="00FA58C2">
              <w:rPr>
                <w:rFonts w:ascii="Times New Roman" w:eastAsia="Times New Roman" w:hAnsi="Times New Roman" w:cs="Times New Roman"/>
                <w:sz w:val="24"/>
                <w:szCs w:val="24"/>
                <w:lang w:val="ru-RU"/>
              </w:rPr>
              <w:t>проведення</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аналізу</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впливу</w:t>
            </w:r>
            <w:proofErr w:type="spellEnd"/>
            <w:r w:rsidRPr="00FA58C2">
              <w:rPr>
                <w:rFonts w:ascii="Times New Roman" w:eastAsia="Times New Roman" w:hAnsi="Times New Roman" w:cs="Times New Roman"/>
                <w:sz w:val="24"/>
                <w:szCs w:val="24"/>
                <w:lang w:val="ru-RU"/>
              </w:rPr>
              <w:t xml:space="preserve"> регуляторного акта (рядок 11 </w:t>
            </w:r>
            <w:proofErr w:type="spellStart"/>
            <w:r w:rsidRPr="00FA58C2">
              <w:rPr>
                <w:rFonts w:ascii="Times New Roman" w:eastAsia="Times New Roman" w:hAnsi="Times New Roman" w:cs="Times New Roman"/>
                <w:sz w:val="24"/>
                <w:szCs w:val="24"/>
                <w:lang w:val="ru-RU"/>
              </w:rPr>
              <w:t>таблиці</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Витрати</w:t>
            </w:r>
            <w:proofErr w:type="spellEnd"/>
            <w:r w:rsidRPr="00FA58C2">
              <w:rPr>
                <w:rFonts w:ascii="Times New Roman" w:eastAsia="Times New Roman" w:hAnsi="Times New Roman" w:cs="Times New Roman"/>
                <w:sz w:val="24"/>
                <w:szCs w:val="24"/>
                <w:lang w:val="ru-RU"/>
              </w:rPr>
              <w:t xml:space="preserve"> на одного </w:t>
            </w:r>
            <w:proofErr w:type="spellStart"/>
            <w:r w:rsidRPr="00FA58C2">
              <w:rPr>
                <w:rFonts w:ascii="Times New Roman" w:eastAsia="Times New Roman" w:hAnsi="Times New Roman" w:cs="Times New Roman"/>
                <w:sz w:val="24"/>
                <w:szCs w:val="24"/>
                <w:lang w:val="ru-RU"/>
              </w:rPr>
              <w:t>суб’єкта</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господарювання</w:t>
            </w:r>
            <w:proofErr w:type="spellEnd"/>
            <w:r w:rsidRPr="00FA58C2">
              <w:rPr>
                <w:rFonts w:ascii="Times New Roman" w:eastAsia="Times New Roman" w:hAnsi="Times New Roman" w:cs="Times New Roman"/>
                <w:sz w:val="24"/>
                <w:szCs w:val="24"/>
                <w:lang w:val="ru-RU"/>
              </w:rPr>
              <w:t xml:space="preserve"> великого і </w:t>
            </w:r>
            <w:proofErr w:type="spellStart"/>
            <w:r w:rsidRPr="00FA58C2">
              <w:rPr>
                <w:rFonts w:ascii="Times New Roman" w:eastAsia="Times New Roman" w:hAnsi="Times New Roman" w:cs="Times New Roman"/>
                <w:sz w:val="24"/>
                <w:szCs w:val="24"/>
                <w:lang w:val="ru-RU"/>
              </w:rPr>
              <w:t>середнього</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підприємництва</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які</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виникають</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внаслідок</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дії</w:t>
            </w:r>
            <w:proofErr w:type="spellEnd"/>
            <w:r w:rsidRPr="00FA58C2">
              <w:rPr>
                <w:rFonts w:ascii="Times New Roman" w:eastAsia="Times New Roman" w:hAnsi="Times New Roman" w:cs="Times New Roman"/>
                <w:sz w:val="24"/>
                <w:szCs w:val="24"/>
                <w:lang w:val="ru-RU"/>
              </w:rPr>
              <w:t xml:space="preserve"> регуляторного акта”)</w:t>
            </w:r>
          </w:p>
        </w:tc>
        <w:tc>
          <w:tcPr>
            <w:tcW w:w="1566" w:type="pct"/>
            <w:tcBorders>
              <w:top w:val="single" w:sz="4" w:space="0" w:color="auto"/>
              <w:left w:val="single" w:sz="2" w:space="0" w:color="auto"/>
              <w:bottom w:val="single" w:sz="2" w:space="0" w:color="auto"/>
              <w:right w:val="single" w:sz="2" w:space="0" w:color="auto"/>
            </w:tcBorders>
            <w:shd w:val="clear" w:color="auto" w:fill="FFFFFF"/>
            <w:hideMark/>
          </w:tcPr>
          <w:p w14:paraId="31B4FEDD" w14:textId="6F2757EF" w:rsidR="00460D02" w:rsidRPr="00FA58C2" w:rsidRDefault="00FA58C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FA58C2" w:rsidRPr="00FA58C2" w14:paraId="1BAC85B2" w14:textId="77777777" w:rsidTr="00460D02">
        <w:tc>
          <w:tcPr>
            <w:tcW w:w="3434" w:type="pct"/>
            <w:tcBorders>
              <w:top w:val="single" w:sz="2" w:space="0" w:color="auto"/>
              <w:left w:val="single" w:sz="2" w:space="0" w:color="auto"/>
              <w:bottom w:val="single" w:sz="2" w:space="0" w:color="auto"/>
              <w:right w:val="single" w:sz="2" w:space="0" w:color="auto"/>
            </w:tcBorders>
            <w:shd w:val="clear" w:color="auto" w:fill="FFFFFF"/>
            <w:hideMark/>
          </w:tcPr>
          <w:p w14:paraId="73BDBFBF" w14:textId="77777777" w:rsidR="00460D02" w:rsidRPr="00FA58C2" w:rsidRDefault="00460D02" w:rsidP="00CF3480">
            <w:pPr>
              <w:spacing w:line="240" w:lineRule="auto"/>
              <w:rPr>
                <w:rFonts w:ascii="Times New Roman" w:eastAsia="Times New Roman" w:hAnsi="Times New Roman" w:cs="Times New Roman"/>
                <w:sz w:val="24"/>
                <w:szCs w:val="24"/>
                <w:lang w:val="ru-RU"/>
              </w:rPr>
            </w:pPr>
            <w:r w:rsidRPr="00FA58C2">
              <w:rPr>
                <w:rFonts w:ascii="Times New Roman" w:eastAsia="Times New Roman" w:hAnsi="Times New Roman" w:cs="Times New Roman"/>
                <w:sz w:val="24"/>
                <w:szCs w:val="24"/>
                <w:lang w:val="ru-RU"/>
              </w:rPr>
              <w:t xml:space="preserve">Альтернатива 2. </w:t>
            </w:r>
            <w:proofErr w:type="spellStart"/>
            <w:r w:rsidRPr="00FA58C2">
              <w:rPr>
                <w:rFonts w:ascii="Times New Roman" w:eastAsia="Times New Roman" w:hAnsi="Times New Roman" w:cs="Times New Roman"/>
                <w:sz w:val="24"/>
                <w:szCs w:val="24"/>
                <w:lang w:val="ru-RU"/>
              </w:rPr>
              <w:t>Сумарні</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витрати</w:t>
            </w:r>
            <w:proofErr w:type="spellEnd"/>
            <w:r w:rsidRPr="00FA58C2">
              <w:rPr>
                <w:rFonts w:ascii="Times New Roman" w:eastAsia="Times New Roman" w:hAnsi="Times New Roman" w:cs="Times New Roman"/>
                <w:sz w:val="24"/>
                <w:szCs w:val="24"/>
                <w:lang w:val="ru-RU"/>
              </w:rPr>
              <w:t xml:space="preserve"> для </w:t>
            </w:r>
            <w:proofErr w:type="spellStart"/>
            <w:r w:rsidRPr="00FA58C2">
              <w:rPr>
                <w:rFonts w:ascii="Times New Roman" w:eastAsia="Times New Roman" w:hAnsi="Times New Roman" w:cs="Times New Roman"/>
                <w:sz w:val="24"/>
                <w:szCs w:val="24"/>
                <w:lang w:val="ru-RU"/>
              </w:rPr>
              <w:t>суб’єктів</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господарювання</w:t>
            </w:r>
            <w:proofErr w:type="spellEnd"/>
            <w:r w:rsidRPr="00FA58C2">
              <w:rPr>
                <w:rFonts w:ascii="Times New Roman" w:eastAsia="Times New Roman" w:hAnsi="Times New Roman" w:cs="Times New Roman"/>
                <w:sz w:val="24"/>
                <w:szCs w:val="24"/>
                <w:lang w:val="ru-RU"/>
              </w:rPr>
              <w:t xml:space="preserve"> великого і </w:t>
            </w:r>
            <w:proofErr w:type="spellStart"/>
            <w:r w:rsidRPr="00FA58C2">
              <w:rPr>
                <w:rFonts w:ascii="Times New Roman" w:eastAsia="Times New Roman" w:hAnsi="Times New Roman" w:cs="Times New Roman"/>
                <w:sz w:val="24"/>
                <w:szCs w:val="24"/>
                <w:lang w:val="ru-RU"/>
              </w:rPr>
              <w:t>середнього</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підприємництва</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згідно</w:t>
            </w:r>
            <w:proofErr w:type="spellEnd"/>
            <w:r w:rsidRPr="00FA58C2">
              <w:rPr>
                <w:rFonts w:ascii="Times New Roman" w:eastAsia="Times New Roman" w:hAnsi="Times New Roman" w:cs="Times New Roman"/>
                <w:sz w:val="24"/>
                <w:szCs w:val="24"/>
                <w:lang w:val="ru-RU"/>
              </w:rPr>
              <w:t xml:space="preserve"> з </w:t>
            </w:r>
            <w:proofErr w:type="spellStart"/>
            <w:r w:rsidRPr="00FA58C2">
              <w:rPr>
                <w:rFonts w:ascii="Times New Roman" w:eastAsia="Times New Roman" w:hAnsi="Times New Roman" w:cs="Times New Roman"/>
                <w:sz w:val="24"/>
                <w:szCs w:val="24"/>
                <w:lang w:val="ru-RU"/>
              </w:rPr>
              <w:t>додатком</w:t>
            </w:r>
            <w:proofErr w:type="spellEnd"/>
            <w:r w:rsidRPr="00FA58C2">
              <w:rPr>
                <w:rFonts w:ascii="Times New Roman" w:eastAsia="Times New Roman" w:hAnsi="Times New Roman" w:cs="Times New Roman"/>
                <w:sz w:val="24"/>
                <w:szCs w:val="24"/>
                <w:lang w:val="ru-RU"/>
              </w:rPr>
              <w:t xml:space="preserve"> 2 до Методики </w:t>
            </w:r>
            <w:proofErr w:type="spellStart"/>
            <w:r w:rsidRPr="00FA58C2">
              <w:rPr>
                <w:rFonts w:ascii="Times New Roman" w:eastAsia="Times New Roman" w:hAnsi="Times New Roman" w:cs="Times New Roman"/>
                <w:sz w:val="24"/>
                <w:szCs w:val="24"/>
                <w:lang w:val="ru-RU"/>
              </w:rPr>
              <w:t>проведення</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аналізу</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впливу</w:t>
            </w:r>
            <w:proofErr w:type="spellEnd"/>
            <w:r w:rsidRPr="00FA58C2">
              <w:rPr>
                <w:rFonts w:ascii="Times New Roman" w:eastAsia="Times New Roman" w:hAnsi="Times New Roman" w:cs="Times New Roman"/>
                <w:sz w:val="24"/>
                <w:szCs w:val="24"/>
                <w:lang w:val="ru-RU"/>
              </w:rPr>
              <w:t xml:space="preserve"> регуляторного акта (рядок 11 </w:t>
            </w:r>
            <w:proofErr w:type="spellStart"/>
            <w:r w:rsidRPr="00FA58C2">
              <w:rPr>
                <w:rFonts w:ascii="Times New Roman" w:eastAsia="Times New Roman" w:hAnsi="Times New Roman" w:cs="Times New Roman"/>
                <w:sz w:val="24"/>
                <w:szCs w:val="24"/>
                <w:lang w:val="ru-RU"/>
              </w:rPr>
              <w:t>таблиці</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Витрати</w:t>
            </w:r>
            <w:proofErr w:type="spellEnd"/>
            <w:r w:rsidRPr="00FA58C2">
              <w:rPr>
                <w:rFonts w:ascii="Times New Roman" w:eastAsia="Times New Roman" w:hAnsi="Times New Roman" w:cs="Times New Roman"/>
                <w:sz w:val="24"/>
                <w:szCs w:val="24"/>
                <w:lang w:val="ru-RU"/>
              </w:rPr>
              <w:t xml:space="preserve"> на одного </w:t>
            </w:r>
            <w:proofErr w:type="spellStart"/>
            <w:r w:rsidRPr="00FA58C2">
              <w:rPr>
                <w:rFonts w:ascii="Times New Roman" w:eastAsia="Times New Roman" w:hAnsi="Times New Roman" w:cs="Times New Roman"/>
                <w:sz w:val="24"/>
                <w:szCs w:val="24"/>
                <w:lang w:val="ru-RU"/>
              </w:rPr>
              <w:t>суб’єкта</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господарювання</w:t>
            </w:r>
            <w:proofErr w:type="spellEnd"/>
            <w:r w:rsidRPr="00FA58C2">
              <w:rPr>
                <w:rFonts w:ascii="Times New Roman" w:eastAsia="Times New Roman" w:hAnsi="Times New Roman" w:cs="Times New Roman"/>
                <w:sz w:val="24"/>
                <w:szCs w:val="24"/>
                <w:lang w:val="ru-RU"/>
              </w:rPr>
              <w:t xml:space="preserve"> великого і </w:t>
            </w:r>
            <w:proofErr w:type="spellStart"/>
            <w:r w:rsidRPr="00FA58C2">
              <w:rPr>
                <w:rFonts w:ascii="Times New Roman" w:eastAsia="Times New Roman" w:hAnsi="Times New Roman" w:cs="Times New Roman"/>
                <w:sz w:val="24"/>
                <w:szCs w:val="24"/>
                <w:lang w:val="ru-RU"/>
              </w:rPr>
              <w:t>середнього</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підприємництва</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які</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виникають</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внаслідок</w:t>
            </w:r>
            <w:proofErr w:type="spellEnd"/>
            <w:r w:rsidRPr="00FA58C2">
              <w:rPr>
                <w:rFonts w:ascii="Times New Roman" w:eastAsia="Times New Roman" w:hAnsi="Times New Roman" w:cs="Times New Roman"/>
                <w:sz w:val="24"/>
                <w:szCs w:val="24"/>
                <w:lang w:val="ru-RU"/>
              </w:rPr>
              <w:t xml:space="preserve"> </w:t>
            </w:r>
            <w:proofErr w:type="spellStart"/>
            <w:r w:rsidRPr="00FA58C2">
              <w:rPr>
                <w:rFonts w:ascii="Times New Roman" w:eastAsia="Times New Roman" w:hAnsi="Times New Roman" w:cs="Times New Roman"/>
                <w:sz w:val="24"/>
                <w:szCs w:val="24"/>
                <w:lang w:val="ru-RU"/>
              </w:rPr>
              <w:t>дії</w:t>
            </w:r>
            <w:proofErr w:type="spellEnd"/>
            <w:r w:rsidRPr="00FA58C2">
              <w:rPr>
                <w:rFonts w:ascii="Times New Roman" w:eastAsia="Times New Roman" w:hAnsi="Times New Roman" w:cs="Times New Roman"/>
                <w:sz w:val="24"/>
                <w:szCs w:val="24"/>
                <w:lang w:val="ru-RU"/>
              </w:rPr>
              <w:t xml:space="preserve"> регуляторного акта”)</w:t>
            </w:r>
          </w:p>
        </w:tc>
        <w:tc>
          <w:tcPr>
            <w:tcW w:w="1566" w:type="pct"/>
            <w:tcBorders>
              <w:top w:val="single" w:sz="2" w:space="0" w:color="auto"/>
              <w:left w:val="single" w:sz="2" w:space="0" w:color="auto"/>
              <w:bottom w:val="single" w:sz="2" w:space="0" w:color="auto"/>
              <w:right w:val="single" w:sz="2" w:space="0" w:color="auto"/>
            </w:tcBorders>
            <w:shd w:val="clear" w:color="auto" w:fill="FFFFFF"/>
            <w:hideMark/>
          </w:tcPr>
          <w:p w14:paraId="5171F40D" w14:textId="524846EE" w:rsidR="00460D02" w:rsidRPr="00FA58C2" w:rsidRDefault="00FA58C2" w:rsidP="00CF3480">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bl>
    <w:p w14:paraId="5B9C31D0" w14:textId="2654CDC8" w:rsidR="00E22FF6" w:rsidRPr="00E22FF6" w:rsidRDefault="00E22FF6" w:rsidP="00E22FF6">
      <w:pPr>
        <w:pStyle w:val="rvps2"/>
        <w:shd w:val="clear" w:color="auto" w:fill="FFFFFF"/>
        <w:spacing w:before="0" w:beforeAutospacing="0" w:after="0" w:afterAutospacing="0"/>
        <w:ind w:firstLine="709"/>
        <w:jc w:val="both"/>
        <w:rPr>
          <w:sz w:val="28"/>
          <w:szCs w:val="28"/>
          <w:lang w:val="uk-UA"/>
        </w:rPr>
      </w:pPr>
      <w:r w:rsidRPr="00E22FF6">
        <w:rPr>
          <w:sz w:val="28"/>
          <w:szCs w:val="28"/>
          <w:lang w:val="uk-UA"/>
        </w:rPr>
        <w:t xml:space="preserve">На даний час у відповідності до Порядку та Інструкції </w:t>
      </w:r>
      <w:r w:rsidRPr="00E22FF6">
        <w:rPr>
          <w:rStyle w:val="rvts9"/>
          <w:sz w:val="28"/>
          <w:szCs w:val="28"/>
          <w:shd w:val="clear" w:color="auto" w:fill="FFFFFF"/>
          <w:lang w:val="uk-UA"/>
        </w:rPr>
        <w:t>л</w:t>
      </w:r>
      <w:r w:rsidRPr="00E22FF6">
        <w:rPr>
          <w:sz w:val="28"/>
          <w:szCs w:val="28"/>
          <w:shd w:val="clear" w:color="auto" w:fill="FFFFFF"/>
          <w:lang w:val="uk-UA"/>
        </w:rPr>
        <w:t>ісокористувачі вносять до єдиної державної системи електронного обліку деревини (далі - система обліку деревини) інформацію про: спеціальні дозволи на використання лісових ресурсів; породу дерева, кількісні та якісні характеристики деревини; договори щодо здійснення господарських операцій з реалізації деревини; місця завантаження та пункти розвантаження деревини; транспортні засоби, якими здійснюється транспортування деревини.</w:t>
      </w:r>
    </w:p>
    <w:p w14:paraId="63E3001A" w14:textId="10795FF4" w:rsidR="00460D02" w:rsidRPr="00E22FF6" w:rsidRDefault="00E22FF6" w:rsidP="00E22FF6">
      <w:pPr>
        <w:pStyle w:val="rvps2"/>
        <w:shd w:val="clear" w:color="auto" w:fill="FFFFFF"/>
        <w:spacing w:before="0" w:beforeAutospacing="0" w:after="0" w:afterAutospacing="0"/>
        <w:ind w:firstLine="709"/>
        <w:jc w:val="both"/>
        <w:rPr>
          <w:sz w:val="28"/>
          <w:szCs w:val="28"/>
          <w:lang w:val="uk-UA"/>
        </w:rPr>
      </w:pPr>
      <w:r w:rsidRPr="00E22FF6">
        <w:rPr>
          <w:sz w:val="28"/>
          <w:szCs w:val="28"/>
          <w:lang w:val="uk-UA"/>
        </w:rPr>
        <w:t>Інформація вноситься відповідальною особою лісокористувача за допомогою КПК. Цим же КПК буде здійснюватися фотографування завантаженого деревиною транспортного засобу.</w:t>
      </w:r>
    </w:p>
    <w:p w14:paraId="1B62CF5C" w14:textId="50B9D512" w:rsidR="00E22FF6" w:rsidRPr="00E22FF6" w:rsidRDefault="00E22FF6" w:rsidP="00E22FF6">
      <w:pPr>
        <w:pStyle w:val="rvps2"/>
        <w:shd w:val="clear" w:color="auto" w:fill="FFFFFF"/>
        <w:spacing w:before="0" w:beforeAutospacing="0" w:after="0" w:afterAutospacing="0"/>
        <w:ind w:firstLine="709"/>
        <w:jc w:val="both"/>
        <w:rPr>
          <w:bCs/>
          <w:sz w:val="28"/>
          <w:szCs w:val="28"/>
          <w:lang w:val="uk-UA"/>
        </w:rPr>
      </w:pPr>
      <w:r w:rsidRPr="00E22FF6">
        <w:rPr>
          <w:sz w:val="28"/>
          <w:szCs w:val="28"/>
          <w:lang w:val="uk-UA"/>
        </w:rPr>
        <w:t xml:space="preserve">Додаткові витрати лісокористувачів </w:t>
      </w:r>
      <w:r w:rsidR="00C22828">
        <w:rPr>
          <w:sz w:val="28"/>
          <w:szCs w:val="28"/>
          <w:lang w:val="uk-UA"/>
        </w:rPr>
        <w:t>відсутні</w:t>
      </w:r>
      <w:r w:rsidRPr="00E22FF6">
        <w:rPr>
          <w:sz w:val="28"/>
          <w:szCs w:val="28"/>
          <w:lang w:val="uk-UA"/>
        </w:rPr>
        <w:t>.</w:t>
      </w:r>
    </w:p>
    <w:p w14:paraId="4A0FB31B" w14:textId="77777777" w:rsidR="00FA58C2" w:rsidRPr="00460D02" w:rsidRDefault="00FA58C2" w:rsidP="00A30DCF">
      <w:pPr>
        <w:spacing w:line="240" w:lineRule="auto"/>
        <w:rPr>
          <w:rFonts w:ascii="Times New Roman" w:eastAsia="Times New Roman" w:hAnsi="Times New Roman" w:cs="Times New Roman"/>
          <w:bCs/>
          <w:sz w:val="28"/>
          <w:szCs w:val="28"/>
        </w:rPr>
      </w:pPr>
    </w:p>
    <w:p w14:paraId="1CDEB199" w14:textId="77777777" w:rsidR="003829C1" w:rsidRPr="00B4269D" w:rsidRDefault="00724AAD" w:rsidP="00A30DCF">
      <w:pPr>
        <w:spacing w:line="240" w:lineRule="auto"/>
        <w:ind w:firstLine="566"/>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ІV. Вибір найбільш оптимального альтернативного способу досягнення цілей</w:t>
      </w:r>
    </w:p>
    <w:p w14:paraId="264FEF09" w14:textId="77777777" w:rsidR="003829C1" w:rsidRPr="00B4269D" w:rsidRDefault="003829C1" w:rsidP="00A30DCF">
      <w:pPr>
        <w:spacing w:line="240" w:lineRule="auto"/>
        <w:ind w:firstLine="566"/>
        <w:jc w:val="both"/>
        <w:rPr>
          <w:rFonts w:ascii="Times New Roman" w:eastAsia="Times New Roman" w:hAnsi="Times New Roman" w:cs="Times New Roman"/>
          <w:b/>
          <w:sz w:val="28"/>
          <w:szCs w:val="28"/>
        </w:rPr>
      </w:pPr>
    </w:p>
    <w:tbl>
      <w:tblPr>
        <w:tblStyle w:val="aff6"/>
        <w:tblW w:w="99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68"/>
        <w:gridCol w:w="5378"/>
      </w:tblGrid>
      <w:tr w:rsidR="00B4269D" w:rsidRPr="00B4269D" w14:paraId="5294A28C" w14:textId="77777777" w:rsidTr="00CF3480">
        <w:tc>
          <w:tcPr>
            <w:tcW w:w="2258" w:type="dxa"/>
            <w:shd w:val="clear" w:color="auto" w:fill="auto"/>
            <w:tcMar>
              <w:top w:w="100" w:type="dxa"/>
              <w:left w:w="100" w:type="dxa"/>
              <w:bottom w:w="100" w:type="dxa"/>
              <w:right w:w="100" w:type="dxa"/>
            </w:tcMar>
            <w:vAlign w:val="center"/>
          </w:tcPr>
          <w:p w14:paraId="6391E570" w14:textId="77777777" w:rsidR="003829C1" w:rsidRPr="00B4269D" w:rsidRDefault="00724AAD" w:rsidP="005B27F2">
            <w:pPr>
              <w:widowControl w:val="0"/>
              <w:pBdr>
                <w:top w:val="nil"/>
                <w:left w:val="nil"/>
                <w:bottom w:val="nil"/>
                <w:right w:val="nil"/>
                <w:between w:val="nil"/>
              </w:pBdr>
              <w:spacing w:line="240" w:lineRule="auto"/>
              <w:ind w:left="-105" w:right="-93"/>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Рейтинг результативності (досягнення цілей під час вирішення проблеми)</w:t>
            </w:r>
          </w:p>
        </w:tc>
        <w:tc>
          <w:tcPr>
            <w:tcW w:w="2268" w:type="dxa"/>
            <w:shd w:val="clear" w:color="auto" w:fill="auto"/>
            <w:tcMar>
              <w:top w:w="100" w:type="dxa"/>
              <w:left w:w="100" w:type="dxa"/>
              <w:bottom w:w="100" w:type="dxa"/>
              <w:right w:w="100" w:type="dxa"/>
            </w:tcMar>
            <w:vAlign w:val="center"/>
          </w:tcPr>
          <w:p w14:paraId="6F1BEA3A" w14:textId="77777777" w:rsidR="003829C1" w:rsidRPr="00B4269D" w:rsidRDefault="00724AAD" w:rsidP="00CF3480">
            <w:pPr>
              <w:widowControl w:val="0"/>
              <w:pBdr>
                <w:top w:val="nil"/>
                <w:left w:val="nil"/>
                <w:bottom w:val="nil"/>
                <w:right w:val="nil"/>
                <w:between w:val="nil"/>
              </w:pBdr>
              <w:spacing w:line="240" w:lineRule="auto"/>
              <w:ind w:left="-106" w:right="-98"/>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Бал результативності (за чотирибальною системою оцінки)</w:t>
            </w:r>
          </w:p>
        </w:tc>
        <w:tc>
          <w:tcPr>
            <w:tcW w:w="5378" w:type="dxa"/>
            <w:shd w:val="clear" w:color="auto" w:fill="auto"/>
            <w:tcMar>
              <w:top w:w="100" w:type="dxa"/>
              <w:left w:w="100" w:type="dxa"/>
              <w:bottom w:w="100" w:type="dxa"/>
              <w:right w:w="100" w:type="dxa"/>
            </w:tcMar>
            <w:vAlign w:val="center"/>
          </w:tcPr>
          <w:p w14:paraId="1CF5AC88" w14:textId="77777777" w:rsidR="003829C1" w:rsidRPr="00B4269D"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Коментарі щодо присвоєння </w:t>
            </w:r>
          </w:p>
          <w:p w14:paraId="17E8A1D2" w14:textId="77777777" w:rsidR="003829C1" w:rsidRPr="00B4269D"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відповідного </w:t>
            </w:r>
            <w:proofErr w:type="spellStart"/>
            <w:r w:rsidRPr="00B4269D">
              <w:rPr>
                <w:rFonts w:ascii="Times New Roman" w:eastAsia="Times New Roman" w:hAnsi="Times New Roman" w:cs="Times New Roman"/>
                <w:b/>
                <w:sz w:val="28"/>
                <w:szCs w:val="28"/>
              </w:rPr>
              <w:t>бала</w:t>
            </w:r>
            <w:proofErr w:type="spellEnd"/>
          </w:p>
        </w:tc>
      </w:tr>
      <w:tr w:rsidR="00B4269D" w:rsidRPr="00B4269D" w14:paraId="70217103" w14:textId="77777777" w:rsidTr="00CF3480">
        <w:tc>
          <w:tcPr>
            <w:tcW w:w="2258" w:type="dxa"/>
            <w:shd w:val="clear" w:color="auto" w:fill="auto"/>
            <w:tcMar>
              <w:top w:w="100" w:type="dxa"/>
              <w:left w:w="100" w:type="dxa"/>
              <w:bottom w:w="100" w:type="dxa"/>
              <w:right w:w="100" w:type="dxa"/>
            </w:tcMar>
          </w:tcPr>
          <w:p w14:paraId="2B2CA39C" w14:textId="77777777" w:rsidR="003829C1" w:rsidRPr="00B4269D" w:rsidRDefault="00724AAD" w:rsidP="00A30DCF">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1</w:t>
            </w:r>
          </w:p>
          <w:p w14:paraId="6A8D6DD6" w14:textId="77777777" w:rsidR="003829C1" w:rsidRPr="00B4269D" w:rsidRDefault="00724AAD" w:rsidP="00A30DCF">
            <w:pPr>
              <w:widowControl w:val="0"/>
              <w:spacing w:line="240" w:lineRule="auto"/>
              <w:jc w:val="both"/>
              <w:rPr>
                <w:rFonts w:ascii="Times New Roman" w:eastAsia="Times New Roman" w:hAnsi="Times New Roman" w:cs="Times New Roman"/>
                <w:b/>
                <w:sz w:val="28"/>
                <w:szCs w:val="28"/>
              </w:rPr>
            </w:pPr>
            <w:r w:rsidRPr="00B4269D">
              <w:rPr>
                <w:rFonts w:ascii="Times New Roman" w:eastAsia="Times New Roman" w:hAnsi="Times New Roman" w:cs="Times New Roman"/>
                <w:sz w:val="28"/>
                <w:szCs w:val="28"/>
              </w:rPr>
              <w:t xml:space="preserve">Збереження </w:t>
            </w:r>
            <w:proofErr w:type="spellStart"/>
            <w:r w:rsidRPr="00B4269D">
              <w:rPr>
                <w:rFonts w:ascii="Times New Roman" w:eastAsia="Times New Roman" w:hAnsi="Times New Roman" w:cs="Times New Roman"/>
                <w:sz w:val="28"/>
                <w:szCs w:val="28"/>
              </w:rPr>
              <w:t>status</w:t>
            </w:r>
            <w:proofErr w:type="spellEnd"/>
            <w:r w:rsidRPr="00B4269D">
              <w:rPr>
                <w:rFonts w:ascii="Times New Roman" w:eastAsia="Times New Roman" w:hAnsi="Times New Roman" w:cs="Times New Roman"/>
                <w:sz w:val="28"/>
                <w:szCs w:val="28"/>
              </w:rPr>
              <w:t xml:space="preserve"> </w:t>
            </w:r>
            <w:proofErr w:type="spellStart"/>
            <w:r w:rsidRPr="00B4269D">
              <w:rPr>
                <w:rFonts w:ascii="Times New Roman" w:eastAsia="Times New Roman" w:hAnsi="Times New Roman" w:cs="Times New Roman"/>
                <w:sz w:val="28"/>
                <w:szCs w:val="28"/>
              </w:rPr>
              <w:t>quo</w:t>
            </w:r>
            <w:proofErr w:type="spellEnd"/>
          </w:p>
        </w:tc>
        <w:tc>
          <w:tcPr>
            <w:tcW w:w="2268" w:type="dxa"/>
            <w:shd w:val="clear" w:color="auto" w:fill="auto"/>
            <w:tcMar>
              <w:top w:w="100" w:type="dxa"/>
              <w:left w:w="100" w:type="dxa"/>
              <w:bottom w:w="100" w:type="dxa"/>
              <w:right w:w="100" w:type="dxa"/>
            </w:tcMar>
          </w:tcPr>
          <w:p w14:paraId="4EBBA699" w14:textId="77777777" w:rsidR="003829C1" w:rsidRPr="00B4269D"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1</w:t>
            </w:r>
          </w:p>
        </w:tc>
        <w:tc>
          <w:tcPr>
            <w:tcW w:w="5378" w:type="dxa"/>
            <w:shd w:val="clear" w:color="auto" w:fill="auto"/>
            <w:tcMar>
              <w:top w:w="100" w:type="dxa"/>
              <w:left w:w="100" w:type="dxa"/>
              <w:bottom w:w="100" w:type="dxa"/>
              <w:right w:w="100" w:type="dxa"/>
            </w:tcMar>
          </w:tcPr>
          <w:p w14:paraId="0FF31F17" w14:textId="77777777" w:rsidR="003829C1" w:rsidRPr="00B4269D" w:rsidRDefault="00724AAD" w:rsidP="00A30DCF">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Ця альтернатива не вирішує описані</w:t>
            </w:r>
          </w:p>
          <w:p w14:paraId="7CFC7138" w14:textId="77777777" w:rsidR="003829C1" w:rsidRPr="00B4269D" w:rsidRDefault="00724AAD" w:rsidP="00A30DCF">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проблеми, що існують у регуляторному</w:t>
            </w:r>
          </w:p>
          <w:p w14:paraId="7B907690" w14:textId="77777777" w:rsidR="003829C1" w:rsidRPr="00B4269D" w:rsidRDefault="00724AAD" w:rsidP="00A30DCF">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середовищі.</w:t>
            </w:r>
          </w:p>
        </w:tc>
      </w:tr>
      <w:tr w:rsidR="003829C1" w:rsidRPr="00B4269D" w14:paraId="08AB621C" w14:textId="77777777" w:rsidTr="00CF3480">
        <w:tc>
          <w:tcPr>
            <w:tcW w:w="2258" w:type="dxa"/>
            <w:shd w:val="clear" w:color="auto" w:fill="auto"/>
            <w:tcMar>
              <w:top w:w="100" w:type="dxa"/>
              <w:left w:w="100" w:type="dxa"/>
              <w:bottom w:w="100" w:type="dxa"/>
              <w:right w:w="100" w:type="dxa"/>
            </w:tcMar>
          </w:tcPr>
          <w:p w14:paraId="4DF98649" w14:textId="77777777" w:rsidR="003829C1" w:rsidRPr="00B4269D" w:rsidRDefault="00724AAD" w:rsidP="00A30DCF">
            <w:pPr>
              <w:widowControl w:val="0"/>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2</w:t>
            </w:r>
          </w:p>
          <w:p w14:paraId="78A184A5" w14:textId="10A2C432" w:rsidR="003829C1" w:rsidRPr="00B4269D" w:rsidRDefault="00E06B76" w:rsidP="005B27F2">
            <w:pPr>
              <w:spacing w:line="240" w:lineRule="auto"/>
              <w:ind w:right="-102"/>
              <w:rPr>
                <w:rFonts w:ascii="Times New Roman" w:eastAsia="Times New Roman" w:hAnsi="Times New Roman" w:cs="Times New Roman"/>
                <w:b/>
                <w:sz w:val="28"/>
                <w:szCs w:val="28"/>
              </w:rPr>
            </w:pPr>
            <w:r w:rsidRPr="00B4269D">
              <w:rPr>
                <w:rFonts w:ascii="Times New Roman" w:eastAsia="Times New Roman" w:hAnsi="Times New Roman" w:cs="Times New Roman"/>
                <w:sz w:val="28"/>
                <w:szCs w:val="28"/>
              </w:rPr>
              <w:t xml:space="preserve">Прийняття проекту </w:t>
            </w:r>
            <w:r w:rsidRPr="00B4269D">
              <w:rPr>
                <w:rFonts w:ascii="Times New Roman" w:hAnsi="Times New Roman"/>
                <w:sz w:val="28"/>
                <w:szCs w:val="28"/>
              </w:rPr>
              <w:t>постанови</w:t>
            </w:r>
          </w:p>
        </w:tc>
        <w:tc>
          <w:tcPr>
            <w:tcW w:w="2268" w:type="dxa"/>
            <w:shd w:val="clear" w:color="auto" w:fill="auto"/>
            <w:tcMar>
              <w:top w:w="100" w:type="dxa"/>
              <w:left w:w="100" w:type="dxa"/>
              <w:bottom w:w="100" w:type="dxa"/>
              <w:right w:w="100" w:type="dxa"/>
            </w:tcMar>
          </w:tcPr>
          <w:p w14:paraId="676A9DE2" w14:textId="77777777" w:rsidR="003829C1" w:rsidRPr="00B4269D"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4</w:t>
            </w:r>
          </w:p>
        </w:tc>
        <w:tc>
          <w:tcPr>
            <w:tcW w:w="5378" w:type="dxa"/>
            <w:shd w:val="clear" w:color="auto" w:fill="auto"/>
            <w:tcMar>
              <w:top w:w="100" w:type="dxa"/>
              <w:left w:w="100" w:type="dxa"/>
              <w:bottom w:w="100" w:type="dxa"/>
              <w:right w:w="100" w:type="dxa"/>
            </w:tcMar>
          </w:tcPr>
          <w:p w14:paraId="78199664" w14:textId="7574AF53" w:rsidR="003829C1" w:rsidRPr="00B4269D" w:rsidRDefault="00724AAD" w:rsidP="00CF3480">
            <w:pPr>
              <w:spacing w:line="240" w:lineRule="auto"/>
              <w:ind w:firstLine="611"/>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Така альтернатива є найбільш оптимальною, досягає цілей державного регулювання та </w:t>
            </w:r>
            <w:r w:rsidR="00CF3480">
              <w:rPr>
                <w:rFonts w:ascii="Times New Roman" w:eastAsia="Times New Roman" w:hAnsi="Times New Roman" w:cs="Times New Roman"/>
                <w:sz w:val="28"/>
                <w:szCs w:val="28"/>
              </w:rPr>
              <w:t>дозволить</w:t>
            </w:r>
            <w:r w:rsidRPr="00B4269D">
              <w:rPr>
                <w:rFonts w:ascii="Times New Roman" w:eastAsia="Times New Roman" w:hAnsi="Times New Roman" w:cs="Times New Roman"/>
                <w:sz w:val="28"/>
                <w:szCs w:val="28"/>
              </w:rPr>
              <w:t xml:space="preserve"> </w:t>
            </w:r>
            <w:r w:rsidR="00CF3480">
              <w:rPr>
                <w:rFonts w:ascii="Times New Roman" w:hAnsi="Times New Roman"/>
                <w:sz w:val="28"/>
                <w:szCs w:val="28"/>
                <w:shd w:val="clear" w:color="auto" w:fill="FFFFFF"/>
              </w:rPr>
              <w:t xml:space="preserve">посилити заходи з </w:t>
            </w:r>
            <w:r w:rsidR="00CF3480" w:rsidRPr="00B4269D">
              <w:rPr>
                <w:rFonts w:ascii="Times New Roman" w:hAnsi="Times New Roman"/>
                <w:sz w:val="28"/>
                <w:szCs w:val="28"/>
                <w:shd w:val="clear" w:color="auto" w:fill="FFFFFF"/>
              </w:rPr>
              <w:t>боротьб</w:t>
            </w:r>
            <w:r w:rsidR="00CF3480">
              <w:rPr>
                <w:rFonts w:ascii="Times New Roman" w:hAnsi="Times New Roman"/>
                <w:sz w:val="28"/>
                <w:szCs w:val="28"/>
                <w:shd w:val="clear" w:color="auto" w:fill="FFFFFF"/>
              </w:rPr>
              <w:t>и</w:t>
            </w:r>
            <w:r w:rsidR="00CF3480" w:rsidRPr="00B4269D">
              <w:rPr>
                <w:rFonts w:ascii="Times New Roman" w:hAnsi="Times New Roman"/>
                <w:sz w:val="28"/>
                <w:szCs w:val="28"/>
                <w:shd w:val="clear" w:color="auto" w:fill="FFFFFF"/>
              </w:rPr>
              <w:t xml:space="preserve"> з незаконними рубками, тіньовим обігом деревини</w:t>
            </w:r>
            <w:r w:rsidR="00CF3480">
              <w:rPr>
                <w:rFonts w:ascii="Times New Roman" w:hAnsi="Times New Roman"/>
                <w:sz w:val="28"/>
                <w:szCs w:val="28"/>
                <w:shd w:val="clear" w:color="auto" w:fill="FFFFFF"/>
              </w:rPr>
              <w:t>.</w:t>
            </w:r>
          </w:p>
        </w:tc>
      </w:tr>
    </w:tbl>
    <w:p w14:paraId="31DF7DB3" w14:textId="77777777" w:rsidR="003829C1" w:rsidRPr="00B4269D" w:rsidRDefault="003829C1" w:rsidP="00A30DCF">
      <w:pPr>
        <w:spacing w:line="240" w:lineRule="auto"/>
        <w:ind w:firstLine="420"/>
        <w:jc w:val="center"/>
        <w:rPr>
          <w:rFonts w:ascii="Times New Roman" w:eastAsia="Times New Roman" w:hAnsi="Times New Roman" w:cs="Times New Roman"/>
          <w:b/>
          <w:sz w:val="28"/>
          <w:szCs w:val="28"/>
        </w:rPr>
      </w:pPr>
    </w:p>
    <w:tbl>
      <w:tblPr>
        <w:tblStyle w:val="aff7"/>
        <w:tblW w:w="1005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5"/>
        <w:gridCol w:w="2892"/>
        <w:gridCol w:w="4669"/>
      </w:tblGrid>
      <w:tr w:rsidR="00B4269D" w:rsidRPr="00B4269D" w14:paraId="6F916FA0" w14:textId="77777777" w:rsidTr="00CF3480">
        <w:tc>
          <w:tcPr>
            <w:tcW w:w="2495" w:type="dxa"/>
            <w:shd w:val="clear" w:color="auto" w:fill="auto"/>
            <w:tcMar>
              <w:top w:w="100" w:type="dxa"/>
              <w:left w:w="100" w:type="dxa"/>
              <w:bottom w:w="100" w:type="dxa"/>
              <w:right w:w="100" w:type="dxa"/>
            </w:tcMar>
            <w:vAlign w:val="center"/>
          </w:tcPr>
          <w:p w14:paraId="65E61856" w14:textId="77777777" w:rsidR="003829C1" w:rsidRPr="00B4269D" w:rsidRDefault="00724AAD" w:rsidP="00A30DCF">
            <w:pPr>
              <w:widowControl w:val="0"/>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lastRenderedPageBreak/>
              <w:t>Рейтинг результативності</w:t>
            </w:r>
          </w:p>
        </w:tc>
        <w:tc>
          <w:tcPr>
            <w:tcW w:w="2892" w:type="dxa"/>
            <w:shd w:val="clear" w:color="auto" w:fill="auto"/>
            <w:tcMar>
              <w:top w:w="100" w:type="dxa"/>
              <w:left w:w="100" w:type="dxa"/>
              <w:bottom w:w="100" w:type="dxa"/>
              <w:right w:w="100" w:type="dxa"/>
            </w:tcMar>
            <w:vAlign w:val="center"/>
          </w:tcPr>
          <w:p w14:paraId="4740930D" w14:textId="77777777" w:rsidR="003829C1" w:rsidRPr="00B4269D" w:rsidRDefault="00724AAD" w:rsidP="00A30DCF">
            <w:pPr>
              <w:widowControl w:val="0"/>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Вигоди (підсумок)</w:t>
            </w:r>
          </w:p>
        </w:tc>
        <w:tc>
          <w:tcPr>
            <w:tcW w:w="4669" w:type="dxa"/>
            <w:shd w:val="clear" w:color="auto" w:fill="auto"/>
            <w:tcMar>
              <w:top w:w="100" w:type="dxa"/>
              <w:left w:w="100" w:type="dxa"/>
              <w:bottom w:w="100" w:type="dxa"/>
              <w:right w:w="100" w:type="dxa"/>
            </w:tcMar>
            <w:vAlign w:val="center"/>
          </w:tcPr>
          <w:p w14:paraId="13564493" w14:textId="77777777" w:rsidR="003829C1" w:rsidRPr="00B4269D" w:rsidRDefault="00724AAD" w:rsidP="00A30DCF">
            <w:pPr>
              <w:widowControl w:val="0"/>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Витрати (підсумок)</w:t>
            </w:r>
          </w:p>
        </w:tc>
      </w:tr>
      <w:tr w:rsidR="00B4269D" w:rsidRPr="00B4269D" w14:paraId="502C4FB2" w14:textId="77777777" w:rsidTr="00CF3480">
        <w:tc>
          <w:tcPr>
            <w:tcW w:w="2495" w:type="dxa"/>
            <w:shd w:val="clear" w:color="auto" w:fill="auto"/>
            <w:tcMar>
              <w:top w:w="100" w:type="dxa"/>
              <w:left w:w="100" w:type="dxa"/>
              <w:bottom w:w="100" w:type="dxa"/>
              <w:right w:w="100" w:type="dxa"/>
            </w:tcMar>
          </w:tcPr>
          <w:p w14:paraId="39743E1E" w14:textId="77777777" w:rsidR="003829C1" w:rsidRPr="00B4269D" w:rsidRDefault="00724AAD" w:rsidP="00A30DCF">
            <w:pPr>
              <w:widowControl w:val="0"/>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1</w:t>
            </w:r>
          </w:p>
          <w:p w14:paraId="3B7FDB71" w14:textId="77777777" w:rsidR="003829C1" w:rsidRPr="00B4269D" w:rsidRDefault="00724AAD" w:rsidP="00A30DCF">
            <w:pPr>
              <w:widowControl w:val="0"/>
              <w:spacing w:line="240" w:lineRule="auto"/>
              <w:jc w:val="both"/>
              <w:rPr>
                <w:rFonts w:ascii="Times New Roman" w:eastAsia="Times New Roman" w:hAnsi="Times New Roman" w:cs="Times New Roman"/>
                <w:b/>
                <w:sz w:val="28"/>
                <w:szCs w:val="28"/>
              </w:rPr>
            </w:pPr>
            <w:r w:rsidRPr="00B4269D">
              <w:rPr>
                <w:rFonts w:ascii="Times New Roman" w:eastAsia="Times New Roman" w:hAnsi="Times New Roman" w:cs="Times New Roman"/>
                <w:sz w:val="28"/>
                <w:szCs w:val="28"/>
              </w:rPr>
              <w:t xml:space="preserve">Збереження </w:t>
            </w:r>
            <w:proofErr w:type="spellStart"/>
            <w:r w:rsidRPr="00B4269D">
              <w:rPr>
                <w:rFonts w:ascii="Times New Roman" w:eastAsia="Times New Roman" w:hAnsi="Times New Roman" w:cs="Times New Roman"/>
                <w:sz w:val="28"/>
                <w:szCs w:val="28"/>
              </w:rPr>
              <w:t>status</w:t>
            </w:r>
            <w:proofErr w:type="spellEnd"/>
            <w:r w:rsidRPr="00B4269D">
              <w:rPr>
                <w:rFonts w:ascii="Times New Roman" w:eastAsia="Times New Roman" w:hAnsi="Times New Roman" w:cs="Times New Roman"/>
                <w:sz w:val="28"/>
                <w:szCs w:val="28"/>
              </w:rPr>
              <w:t xml:space="preserve"> </w:t>
            </w:r>
            <w:proofErr w:type="spellStart"/>
            <w:r w:rsidRPr="00B4269D">
              <w:rPr>
                <w:rFonts w:ascii="Times New Roman" w:eastAsia="Times New Roman" w:hAnsi="Times New Roman" w:cs="Times New Roman"/>
                <w:sz w:val="28"/>
                <w:szCs w:val="28"/>
              </w:rPr>
              <w:t>quo</w:t>
            </w:r>
            <w:proofErr w:type="spellEnd"/>
          </w:p>
        </w:tc>
        <w:tc>
          <w:tcPr>
            <w:tcW w:w="2892" w:type="dxa"/>
            <w:shd w:val="clear" w:color="auto" w:fill="auto"/>
            <w:tcMar>
              <w:top w:w="100" w:type="dxa"/>
              <w:left w:w="100" w:type="dxa"/>
              <w:bottom w:w="100" w:type="dxa"/>
              <w:right w:w="100" w:type="dxa"/>
            </w:tcMar>
          </w:tcPr>
          <w:p w14:paraId="33125006" w14:textId="77777777" w:rsidR="003829C1" w:rsidRPr="00B4269D" w:rsidRDefault="00724AAD" w:rsidP="00A30DCF">
            <w:pPr>
              <w:widowControl w:val="0"/>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b/>
                <w:sz w:val="28"/>
                <w:szCs w:val="28"/>
              </w:rPr>
              <w:t xml:space="preserve">Для держави: </w:t>
            </w:r>
            <w:r w:rsidRPr="00B4269D">
              <w:rPr>
                <w:rFonts w:ascii="Times New Roman" w:eastAsia="Times New Roman" w:hAnsi="Times New Roman" w:cs="Times New Roman"/>
                <w:sz w:val="28"/>
                <w:szCs w:val="28"/>
              </w:rPr>
              <w:t>відсутні.</w:t>
            </w:r>
          </w:p>
          <w:p w14:paraId="4659745F" w14:textId="3CA44858" w:rsidR="003829C1" w:rsidRPr="00B4269D" w:rsidRDefault="00724AAD" w:rsidP="00A30DCF">
            <w:pPr>
              <w:widowControl w:val="0"/>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Для громадян: </w:t>
            </w:r>
            <w:r w:rsidR="00EA711F" w:rsidRPr="00B4269D">
              <w:rPr>
                <w:rFonts w:ascii="Times New Roman" w:eastAsia="Times New Roman" w:hAnsi="Times New Roman" w:cs="Times New Roman"/>
                <w:bCs/>
                <w:sz w:val="28"/>
                <w:szCs w:val="28"/>
              </w:rPr>
              <w:t>в</w:t>
            </w:r>
            <w:r w:rsidR="00EA711F" w:rsidRPr="00B4269D">
              <w:rPr>
                <w:rFonts w:ascii="Times New Roman" w:eastAsia="Calibri" w:hAnsi="Times New Roman" w:cs="Times New Roman"/>
                <w:sz w:val="28"/>
                <w:szCs w:val="28"/>
                <w:shd w:val="clear" w:color="auto" w:fill="FFFFFF"/>
                <w:lang w:eastAsia="en-US"/>
              </w:rPr>
              <w:t>ідсутні</w:t>
            </w:r>
            <w:r w:rsidRPr="00B4269D">
              <w:rPr>
                <w:rFonts w:ascii="Times New Roman" w:eastAsia="Times New Roman" w:hAnsi="Times New Roman" w:cs="Times New Roman"/>
                <w:sz w:val="28"/>
                <w:szCs w:val="28"/>
              </w:rPr>
              <w:t>.</w:t>
            </w:r>
          </w:p>
          <w:p w14:paraId="4A327618" w14:textId="77777777" w:rsidR="003829C1" w:rsidRPr="00B4269D" w:rsidRDefault="00724AAD" w:rsidP="00A30DCF">
            <w:pPr>
              <w:widowControl w:val="0"/>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Для суб'єктів господарювання: </w:t>
            </w:r>
            <w:r w:rsidRPr="00B4269D">
              <w:rPr>
                <w:rFonts w:ascii="Times New Roman" w:eastAsia="Times New Roman" w:hAnsi="Times New Roman" w:cs="Times New Roman"/>
                <w:sz w:val="28"/>
                <w:szCs w:val="28"/>
              </w:rPr>
              <w:t>відсутні.</w:t>
            </w:r>
          </w:p>
        </w:tc>
        <w:tc>
          <w:tcPr>
            <w:tcW w:w="4669" w:type="dxa"/>
            <w:shd w:val="clear" w:color="auto" w:fill="auto"/>
            <w:tcMar>
              <w:top w:w="100" w:type="dxa"/>
              <w:left w:w="100" w:type="dxa"/>
              <w:bottom w:w="100" w:type="dxa"/>
              <w:right w:w="100" w:type="dxa"/>
            </w:tcMar>
          </w:tcPr>
          <w:p w14:paraId="6FE6590F" w14:textId="24E19E97" w:rsidR="00EA711F" w:rsidRPr="00B4269D" w:rsidRDefault="00724AAD" w:rsidP="00A30DCF">
            <w:pPr>
              <w:widowControl w:val="0"/>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b/>
                <w:sz w:val="28"/>
                <w:szCs w:val="28"/>
              </w:rPr>
              <w:t xml:space="preserve">Для держави: </w:t>
            </w:r>
            <w:r w:rsidR="00EA711F" w:rsidRPr="00B4269D">
              <w:rPr>
                <w:rFonts w:ascii="Times New Roman" w:eastAsia="Times New Roman" w:hAnsi="Times New Roman" w:cs="Times New Roman"/>
                <w:sz w:val="28"/>
                <w:szCs w:val="28"/>
              </w:rPr>
              <w:t>витрати наведені у пункті 2 розділу ІІІ Аналізу регуляторного впливу.</w:t>
            </w:r>
          </w:p>
          <w:p w14:paraId="3CAFA5F7" w14:textId="6CC5BEC5" w:rsidR="003829C1" w:rsidRPr="00B4269D" w:rsidRDefault="00724AAD" w:rsidP="00A30DCF">
            <w:pPr>
              <w:widowControl w:val="0"/>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b/>
                <w:sz w:val="28"/>
                <w:szCs w:val="28"/>
              </w:rPr>
              <w:t xml:space="preserve">Для громадян: </w:t>
            </w:r>
            <w:r w:rsidR="00EA711F" w:rsidRPr="00B4269D">
              <w:rPr>
                <w:rFonts w:ascii="Times New Roman" w:eastAsia="Calibri" w:hAnsi="Times New Roman" w:cs="Times New Roman"/>
                <w:sz w:val="28"/>
                <w:szCs w:val="28"/>
                <w:shd w:val="clear" w:color="auto" w:fill="FFFFFF"/>
                <w:lang w:eastAsia="en-US"/>
              </w:rPr>
              <w:t>відсутні</w:t>
            </w:r>
            <w:r w:rsidRPr="00B4269D">
              <w:rPr>
                <w:rFonts w:ascii="Times New Roman" w:eastAsia="Times New Roman" w:hAnsi="Times New Roman" w:cs="Times New Roman"/>
                <w:sz w:val="28"/>
                <w:szCs w:val="28"/>
              </w:rPr>
              <w:t>.</w:t>
            </w:r>
          </w:p>
          <w:p w14:paraId="397ECA86" w14:textId="1B3FFD11" w:rsidR="003829C1" w:rsidRPr="00B4269D" w:rsidRDefault="00724AAD" w:rsidP="00A30DCF">
            <w:pPr>
              <w:widowControl w:val="0"/>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b/>
                <w:sz w:val="28"/>
                <w:szCs w:val="28"/>
              </w:rPr>
              <w:t xml:space="preserve">Для суб'єктів господарювання: </w:t>
            </w:r>
            <w:r w:rsidR="00CF3480" w:rsidRPr="00B4269D">
              <w:rPr>
                <w:rFonts w:ascii="Times New Roman" w:eastAsia="Calibri" w:hAnsi="Times New Roman" w:cs="Times New Roman"/>
                <w:sz w:val="28"/>
                <w:szCs w:val="28"/>
                <w:shd w:val="clear" w:color="auto" w:fill="FFFFFF"/>
                <w:lang w:eastAsia="en-US"/>
              </w:rPr>
              <w:t>відсутні</w:t>
            </w:r>
            <w:r w:rsidR="00CF3480" w:rsidRPr="00B4269D">
              <w:rPr>
                <w:rFonts w:ascii="Times New Roman" w:eastAsia="Times New Roman" w:hAnsi="Times New Roman" w:cs="Times New Roman"/>
                <w:sz w:val="28"/>
                <w:szCs w:val="28"/>
              </w:rPr>
              <w:t>.</w:t>
            </w:r>
          </w:p>
        </w:tc>
      </w:tr>
      <w:tr w:rsidR="00B4269D" w:rsidRPr="00B4269D" w14:paraId="56A8BFB1" w14:textId="77777777" w:rsidTr="00CF3480">
        <w:tc>
          <w:tcPr>
            <w:tcW w:w="2495" w:type="dxa"/>
            <w:shd w:val="clear" w:color="auto" w:fill="auto"/>
            <w:tcMar>
              <w:top w:w="100" w:type="dxa"/>
              <w:left w:w="100" w:type="dxa"/>
              <w:bottom w:w="100" w:type="dxa"/>
              <w:right w:w="100" w:type="dxa"/>
            </w:tcMar>
          </w:tcPr>
          <w:p w14:paraId="4EFA3169" w14:textId="77777777" w:rsidR="003829C1" w:rsidRPr="00B4269D" w:rsidRDefault="00724AAD" w:rsidP="00A30DCF">
            <w:pPr>
              <w:widowControl w:val="0"/>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2</w:t>
            </w:r>
          </w:p>
          <w:p w14:paraId="6F466980" w14:textId="68E7A33D" w:rsidR="003829C1" w:rsidRPr="00B4269D" w:rsidRDefault="00E06B76" w:rsidP="00A30DCF">
            <w:pPr>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sz w:val="28"/>
                <w:szCs w:val="28"/>
              </w:rPr>
              <w:t xml:space="preserve">Прийняття проекту </w:t>
            </w:r>
            <w:r w:rsidRPr="00B4269D">
              <w:rPr>
                <w:rFonts w:ascii="Times New Roman" w:hAnsi="Times New Roman"/>
                <w:sz w:val="28"/>
                <w:szCs w:val="28"/>
              </w:rPr>
              <w:t>постанови</w:t>
            </w:r>
          </w:p>
        </w:tc>
        <w:tc>
          <w:tcPr>
            <w:tcW w:w="2892" w:type="dxa"/>
            <w:shd w:val="clear" w:color="auto" w:fill="auto"/>
            <w:tcMar>
              <w:top w:w="100" w:type="dxa"/>
              <w:left w:w="100" w:type="dxa"/>
              <w:bottom w:w="100" w:type="dxa"/>
              <w:right w:w="100" w:type="dxa"/>
            </w:tcMar>
          </w:tcPr>
          <w:p w14:paraId="7B4A43F7" w14:textId="77777777" w:rsidR="003829C1" w:rsidRPr="00B4269D" w:rsidRDefault="00724AAD" w:rsidP="00174090">
            <w:pPr>
              <w:widowControl w:val="0"/>
              <w:spacing w:line="240" w:lineRule="auto"/>
              <w:ind w:firstLine="375"/>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Для держави: </w:t>
            </w:r>
          </w:p>
          <w:p w14:paraId="17CA766F" w14:textId="77777777" w:rsidR="00174090" w:rsidRPr="00B4269D" w:rsidRDefault="00174090" w:rsidP="00174090">
            <w:pPr>
              <w:spacing w:line="240" w:lineRule="auto"/>
              <w:ind w:firstLine="375"/>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забезпечен</w:t>
            </w:r>
            <w:r>
              <w:rPr>
                <w:rFonts w:ascii="Times New Roman" w:eastAsia="Times New Roman" w:hAnsi="Times New Roman" w:cs="Times New Roman"/>
                <w:sz w:val="28"/>
                <w:szCs w:val="28"/>
              </w:rPr>
              <w:t xml:space="preserve">о </w:t>
            </w:r>
            <w:r w:rsidRPr="00B4269D">
              <w:rPr>
                <w:rFonts w:ascii="Times New Roman" w:eastAsia="Times New Roman" w:hAnsi="Times New Roman" w:cs="Times New Roman"/>
                <w:sz w:val="28"/>
                <w:szCs w:val="28"/>
              </w:rPr>
              <w:t xml:space="preserve">відображення в системі </w:t>
            </w:r>
            <w:r w:rsidRPr="00B4269D">
              <w:rPr>
                <w:rStyle w:val="rvts9"/>
                <w:rFonts w:ascii="Times New Roman" w:hAnsi="Times New Roman" w:cs="Times New Roman"/>
                <w:sz w:val="28"/>
                <w:szCs w:val="28"/>
                <w:shd w:val="clear" w:color="auto" w:fill="FFFFFF"/>
              </w:rPr>
              <w:t>е</w:t>
            </w:r>
            <w:r w:rsidRPr="00B4269D">
              <w:rPr>
                <w:rFonts w:ascii="Times New Roman" w:hAnsi="Times New Roman" w:cs="Times New Roman"/>
                <w:sz w:val="28"/>
                <w:szCs w:val="28"/>
                <w:shd w:val="clear" w:color="auto" w:fill="FFFFFF"/>
              </w:rPr>
              <w:t>лектронного обліку деревини зображення завантаженого деревиною транспортного засобу при транспортуванні деревини</w:t>
            </w:r>
            <w:r>
              <w:rPr>
                <w:rFonts w:ascii="Times New Roman" w:hAnsi="Times New Roman" w:cs="Times New Roman"/>
                <w:sz w:val="28"/>
                <w:szCs w:val="28"/>
                <w:shd w:val="clear" w:color="auto" w:fill="FFFFFF"/>
              </w:rPr>
              <w:t xml:space="preserve"> (протягом 14 днів)</w:t>
            </w:r>
            <w:r w:rsidRPr="00B4269D">
              <w:rPr>
                <w:rFonts w:ascii="Times New Roman" w:hAnsi="Times New Roman" w:cs="Times New Roman"/>
                <w:sz w:val="28"/>
                <w:szCs w:val="28"/>
                <w:shd w:val="clear" w:color="auto" w:fill="FFFFFF"/>
              </w:rPr>
              <w:t>;</w:t>
            </w:r>
          </w:p>
          <w:p w14:paraId="4D2E4EA0" w14:textId="77777777" w:rsidR="00174090" w:rsidRPr="00B4269D" w:rsidRDefault="00174090" w:rsidP="00174090">
            <w:pPr>
              <w:spacing w:line="240" w:lineRule="auto"/>
              <w:ind w:firstLine="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усунуто </w:t>
            </w:r>
            <w:r w:rsidRPr="00B4269D">
              <w:rPr>
                <w:rFonts w:ascii="Times New Roman" w:eastAsia="Times New Roman" w:hAnsi="Times New Roman" w:cs="Times New Roman"/>
                <w:sz w:val="28"/>
                <w:szCs w:val="28"/>
              </w:rPr>
              <w:t>можлив</w:t>
            </w:r>
            <w:r>
              <w:rPr>
                <w:rFonts w:ascii="Times New Roman" w:eastAsia="Times New Roman" w:hAnsi="Times New Roman" w:cs="Times New Roman"/>
                <w:sz w:val="28"/>
                <w:szCs w:val="28"/>
              </w:rPr>
              <w:t>ість</w:t>
            </w:r>
            <w:r w:rsidRPr="00B4269D">
              <w:rPr>
                <w:rFonts w:ascii="Times New Roman" w:eastAsia="Times New Roman" w:hAnsi="Times New Roman" w:cs="Times New Roman"/>
                <w:sz w:val="28"/>
                <w:szCs w:val="28"/>
              </w:rPr>
              <w:t xml:space="preserve"> будь-яких маніпуляцій при перевезенні заготовленої деревини;</w:t>
            </w:r>
          </w:p>
          <w:p w14:paraId="048B22DA" w14:textId="77777777" w:rsidR="00174090" w:rsidRPr="00B4269D" w:rsidRDefault="00174090" w:rsidP="00174090">
            <w:pPr>
              <w:spacing w:line="240" w:lineRule="auto"/>
              <w:ind w:firstLine="375"/>
              <w:jc w:val="both"/>
              <w:rPr>
                <w:rFonts w:ascii="Times New Roman" w:eastAsia="Times New Roman" w:hAnsi="Times New Roman" w:cs="Times New Roman"/>
                <w:sz w:val="28"/>
                <w:szCs w:val="28"/>
              </w:rPr>
            </w:pPr>
            <w:r>
              <w:rPr>
                <w:rFonts w:ascii="Times New Roman" w:hAnsi="Times New Roman"/>
                <w:sz w:val="28"/>
                <w:szCs w:val="28"/>
                <w:shd w:val="clear" w:color="auto" w:fill="FFFFFF"/>
              </w:rPr>
              <w:t xml:space="preserve">посилено заходи з </w:t>
            </w:r>
            <w:r w:rsidRPr="00B4269D">
              <w:rPr>
                <w:rFonts w:ascii="Times New Roman" w:hAnsi="Times New Roman"/>
                <w:sz w:val="28"/>
                <w:szCs w:val="28"/>
                <w:shd w:val="clear" w:color="auto" w:fill="FFFFFF"/>
              </w:rPr>
              <w:t>боротьб</w:t>
            </w:r>
            <w:r>
              <w:rPr>
                <w:rFonts w:ascii="Times New Roman" w:hAnsi="Times New Roman"/>
                <w:sz w:val="28"/>
                <w:szCs w:val="28"/>
                <w:shd w:val="clear" w:color="auto" w:fill="FFFFFF"/>
              </w:rPr>
              <w:t>и</w:t>
            </w:r>
            <w:r w:rsidRPr="00B4269D">
              <w:rPr>
                <w:rFonts w:ascii="Times New Roman" w:hAnsi="Times New Roman"/>
                <w:sz w:val="28"/>
                <w:szCs w:val="28"/>
                <w:shd w:val="clear" w:color="auto" w:fill="FFFFFF"/>
              </w:rPr>
              <w:t xml:space="preserve"> з незаконними рубками, тіньовим обігом деревини;</w:t>
            </w:r>
          </w:p>
          <w:p w14:paraId="0FAC5A61" w14:textId="68C4A6B0" w:rsidR="003829C1" w:rsidRPr="00B4269D" w:rsidRDefault="00174090" w:rsidP="00174090">
            <w:pPr>
              <w:widowControl w:val="0"/>
              <w:spacing w:line="240" w:lineRule="auto"/>
              <w:ind w:firstLine="3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забезпечено </w:t>
            </w:r>
            <w:r w:rsidRPr="00B4269D">
              <w:rPr>
                <w:rFonts w:ascii="Times New Roman" w:eastAsia="Times New Roman" w:hAnsi="Times New Roman" w:cs="Times New Roman"/>
                <w:sz w:val="28"/>
                <w:szCs w:val="28"/>
              </w:rPr>
              <w:t>можливість перевірити інформацію щодо законності транспортування заготовленої деревини.</w:t>
            </w:r>
          </w:p>
          <w:p w14:paraId="6213E1F9" w14:textId="77777777" w:rsidR="003829C1" w:rsidRPr="00B4269D" w:rsidRDefault="00724AAD" w:rsidP="00174090">
            <w:pPr>
              <w:widowControl w:val="0"/>
              <w:spacing w:line="240" w:lineRule="auto"/>
              <w:ind w:firstLine="375"/>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Для громадян: </w:t>
            </w:r>
          </w:p>
          <w:p w14:paraId="10C2F9D1" w14:textId="242282B2" w:rsidR="003829C1" w:rsidRPr="00B4269D" w:rsidRDefault="00174090" w:rsidP="00174090">
            <w:pPr>
              <w:widowControl w:val="0"/>
              <w:spacing w:line="240" w:lineRule="auto"/>
              <w:ind w:firstLine="375"/>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B4269D">
              <w:rPr>
                <w:rFonts w:ascii="Times New Roman" w:eastAsia="Times New Roman" w:hAnsi="Times New Roman" w:cs="Times New Roman"/>
                <w:sz w:val="28"/>
                <w:szCs w:val="28"/>
              </w:rPr>
              <w:t xml:space="preserve">ожливість перевірити інформацію щодо </w:t>
            </w:r>
            <w:r w:rsidRPr="00B4269D">
              <w:rPr>
                <w:rFonts w:ascii="Times New Roman" w:eastAsia="Times New Roman" w:hAnsi="Times New Roman" w:cs="Times New Roman"/>
                <w:sz w:val="28"/>
                <w:szCs w:val="28"/>
              </w:rPr>
              <w:lastRenderedPageBreak/>
              <w:t>законності транспортування заготовленої деревини.</w:t>
            </w:r>
          </w:p>
          <w:p w14:paraId="22F683B2" w14:textId="77777777" w:rsidR="003829C1" w:rsidRPr="00B4269D" w:rsidRDefault="00724AAD" w:rsidP="00174090">
            <w:pPr>
              <w:widowControl w:val="0"/>
              <w:spacing w:line="240" w:lineRule="auto"/>
              <w:ind w:firstLine="375"/>
              <w:rPr>
                <w:rFonts w:ascii="Times New Roman" w:eastAsia="Times New Roman" w:hAnsi="Times New Roman" w:cs="Times New Roman"/>
                <w:sz w:val="28"/>
                <w:szCs w:val="28"/>
              </w:rPr>
            </w:pPr>
            <w:r w:rsidRPr="00B4269D">
              <w:rPr>
                <w:rFonts w:ascii="Times New Roman" w:eastAsia="Times New Roman" w:hAnsi="Times New Roman" w:cs="Times New Roman"/>
                <w:b/>
                <w:sz w:val="28"/>
                <w:szCs w:val="28"/>
              </w:rPr>
              <w:t xml:space="preserve">Для суб'єктів господарювання: </w:t>
            </w:r>
          </w:p>
          <w:p w14:paraId="2B5C8C00" w14:textId="6A9ADC0F" w:rsidR="003829C1" w:rsidRPr="00B4269D" w:rsidRDefault="00174090" w:rsidP="00174090">
            <w:pPr>
              <w:spacing w:line="240" w:lineRule="auto"/>
              <w:ind w:firstLine="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Усунуто </w:t>
            </w:r>
            <w:r w:rsidRPr="00B4269D">
              <w:rPr>
                <w:rFonts w:ascii="Times New Roman" w:eastAsia="Times New Roman" w:hAnsi="Times New Roman" w:cs="Times New Roman"/>
                <w:sz w:val="28"/>
                <w:szCs w:val="28"/>
              </w:rPr>
              <w:t>можлив</w:t>
            </w:r>
            <w:r>
              <w:rPr>
                <w:rFonts w:ascii="Times New Roman" w:eastAsia="Times New Roman" w:hAnsi="Times New Roman" w:cs="Times New Roman"/>
                <w:sz w:val="28"/>
                <w:szCs w:val="28"/>
              </w:rPr>
              <w:t>ість</w:t>
            </w:r>
            <w:r w:rsidRPr="00B4269D">
              <w:rPr>
                <w:rFonts w:ascii="Times New Roman" w:eastAsia="Times New Roman" w:hAnsi="Times New Roman" w:cs="Times New Roman"/>
                <w:sz w:val="28"/>
                <w:szCs w:val="28"/>
              </w:rPr>
              <w:t xml:space="preserve"> будь-яких маніпуляцій при перевезенні заготовленої деревини</w:t>
            </w:r>
            <w:r>
              <w:rPr>
                <w:rFonts w:ascii="Times New Roman" w:eastAsia="Times New Roman" w:hAnsi="Times New Roman" w:cs="Times New Roman"/>
                <w:sz w:val="28"/>
                <w:szCs w:val="28"/>
              </w:rPr>
              <w:t xml:space="preserve"> лісокористувача.</w:t>
            </w:r>
          </w:p>
        </w:tc>
        <w:tc>
          <w:tcPr>
            <w:tcW w:w="4669" w:type="dxa"/>
            <w:shd w:val="clear" w:color="auto" w:fill="auto"/>
            <w:tcMar>
              <w:top w:w="100" w:type="dxa"/>
              <w:left w:w="100" w:type="dxa"/>
              <w:bottom w:w="100" w:type="dxa"/>
              <w:right w:w="100" w:type="dxa"/>
            </w:tcMar>
          </w:tcPr>
          <w:p w14:paraId="25AA1D9B" w14:textId="5F812240" w:rsidR="003829C1" w:rsidRPr="00B4269D" w:rsidRDefault="00724AAD" w:rsidP="00A30DCF">
            <w:pPr>
              <w:widowControl w:val="0"/>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b/>
                <w:sz w:val="28"/>
                <w:szCs w:val="28"/>
              </w:rPr>
              <w:lastRenderedPageBreak/>
              <w:t xml:space="preserve">Для держави: </w:t>
            </w:r>
            <w:r w:rsidR="00CF3480" w:rsidRPr="00B4269D">
              <w:rPr>
                <w:rFonts w:ascii="Times New Roman" w:eastAsia="Times New Roman" w:hAnsi="Times New Roman" w:cs="Times New Roman"/>
                <w:bCs/>
                <w:sz w:val="28"/>
                <w:szCs w:val="28"/>
              </w:rPr>
              <w:t>в</w:t>
            </w:r>
            <w:r w:rsidR="00CF3480" w:rsidRPr="00B4269D">
              <w:rPr>
                <w:rFonts w:ascii="Times New Roman" w:eastAsia="Calibri" w:hAnsi="Times New Roman" w:cs="Times New Roman"/>
                <w:sz w:val="28"/>
                <w:szCs w:val="28"/>
                <w:shd w:val="clear" w:color="auto" w:fill="FFFFFF"/>
                <w:lang w:eastAsia="en-US"/>
              </w:rPr>
              <w:t>ідсутні</w:t>
            </w:r>
            <w:r w:rsidR="00CF3480" w:rsidRPr="00B4269D">
              <w:rPr>
                <w:rFonts w:ascii="Times New Roman" w:eastAsia="Times New Roman" w:hAnsi="Times New Roman" w:cs="Times New Roman"/>
                <w:sz w:val="28"/>
                <w:szCs w:val="28"/>
              </w:rPr>
              <w:t>.</w:t>
            </w:r>
          </w:p>
          <w:p w14:paraId="0A3E7EA8" w14:textId="77240693" w:rsidR="003829C1" w:rsidRPr="00B4269D" w:rsidRDefault="00724AAD" w:rsidP="00A30DCF">
            <w:pPr>
              <w:widowControl w:val="0"/>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b/>
                <w:sz w:val="28"/>
                <w:szCs w:val="28"/>
              </w:rPr>
              <w:t xml:space="preserve">Для громадян: </w:t>
            </w:r>
            <w:r w:rsidR="00EC6962" w:rsidRPr="00B4269D">
              <w:rPr>
                <w:rFonts w:ascii="Times New Roman" w:eastAsia="Times New Roman" w:hAnsi="Times New Roman" w:cs="Times New Roman"/>
                <w:bCs/>
                <w:sz w:val="28"/>
                <w:szCs w:val="28"/>
              </w:rPr>
              <w:t>в</w:t>
            </w:r>
            <w:r w:rsidR="00EC6962" w:rsidRPr="00B4269D">
              <w:rPr>
                <w:rFonts w:ascii="Times New Roman" w:eastAsia="Calibri" w:hAnsi="Times New Roman" w:cs="Times New Roman"/>
                <w:sz w:val="28"/>
                <w:szCs w:val="28"/>
                <w:shd w:val="clear" w:color="auto" w:fill="FFFFFF"/>
                <w:lang w:eastAsia="en-US"/>
              </w:rPr>
              <w:t>ідсутні</w:t>
            </w:r>
            <w:r w:rsidRPr="00B4269D">
              <w:rPr>
                <w:rFonts w:ascii="Times New Roman" w:eastAsia="Times New Roman" w:hAnsi="Times New Roman" w:cs="Times New Roman"/>
                <w:sz w:val="28"/>
                <w:szCs w:val="28"/>
              </w:rPr>
              <w:t>.</w:t>
            </w:r>
          </w:p>
          <w:p w14:paraId="466AA436" w14:textId="77777777" w:rsidR="003829C1" w:rsidRPr="00B4269D" w:rsidRDefault="00724AAD" w:rsidP="00A30DCF">
            <w:pPr>
              <w:widowControl w:val="0"/>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b/>
                <w:sz w:val="28"/>
                <w:szCs w:val="28"/>
              </w:rPr>
              <w:t>Для суб'єктів господарювання:</w:t>
            </w:r>
            <w:r w:rsidRPr="00B4269D">
              <w:rPr>
                <w:rFonts w:ascii="Times New Roman" w:eastAsia="Times New Roman" w:hAnsi="Times New Roman" w:cs="Times New Roman"/>
                <w:sz w:val="28"/>
                <w:szCs w:val="28"/>
              </w:rPr>
              <w:t xml:space="preserve"> </w:t>
            </w:r>
          </w:p>
          <w:p w14:paraId="4A5FC22B" w14:textId="780BD461" w:rsidR="003829C1" w:rsidRPr="00B4269D" w:rsidRDefault="00CF3480" w:rsidP="00A30DCF">
            <w:pPr>
              <w:widowControl w:val="0"/>
              <w:spacing w:line="240" w:lineRule="auto"/>
              <w:rPr>
                <w:rFonts w:ascii="Times New Roman" w:eastAsia="Times New Roman" w:hAnsi="Times New Roman" w:cs="Times New Roman"/>
                <w:sz w:val="28"/>
                <w:szCs w:val="28"/>
              </w:rPr>
            </w:pPr>
            <w:r w:rsidRPr="00B4269D">
              <w:rPr>
                <w:rFonts w:ascii="Times New Roman" w:eastAsia="Times New Roman" w:hAnsi="Times New Roman" w:cs="Times New Roman"/>
                <w:bCs/>
                <w:sz w:val="28"/>
                <w:szCs w:val="28"/>
              </w:rPr>
              <w:t>в</w:t>
            </w:r>
            <w:r w:rsidRPr="00B4269D">
              <w:rPr>
                <w:rFonts w:ascii="Times New Roman" w:eastAsia="Calibri" w:hAnsi="Times New Roman" w:cs="Times New Roman"/>
                <w:sz w:val="28"/>
                <w:szCs w:val="28"/>
                <w:shd w:val="clear" w:color="auto" w:fill="FFFFFF"/>
                <w:lang w:eastAsia="en-US"/>
              </w:rPr>
              <w:t>ідсутні</w:t>
            </w:r>
            <w:r w:rsidRPr="00B4269D">
              <w:rPr>
                <w:rFonts w:ascii="Times New Roman" w:eastAsia="Times New Roman" w:hAnsi="Times New Roman" w:cs="Times New Roman"/>
                <w:sz w:val="28"/>
                <w:szCs w:val="28"/>
              </w:rPr>
              <w:t>.</w:t>
            </w:r>
          </w:p>
        </w:tc>
      </w:tr>
    </w:tbl>
    <w:p w14:paraId="10BBBF4D" w14:textId="77777777" w:rsidR="00AD764C" w:rsidRPr="00B4269D" w:rsidRDefault="00AD764C" w:rsidP="004B41C9">
      <w:pPr>
        <w:widowControl w:val="0"/>
        <w:spacing w:line="240" w:lineRule="auto"/>
        <w:ind w:firstLine="567"/>
        <w:jc w:val="both"/>
        <w:rPr>
          <w:rFonts w:ascii="Times New Roman" w:eastAsia="Times New Roman" w:hAnsi="Times New Roman" w:cs="Times New Roman"/>
          <w:sz w:val="18"/>
          <w:szCs w:val="18"/>
        </w:rPr>
      </w:pPr>
    </w:p>
    <w:tbl>
      <w:tblPr>
        <w:tblStyle w:val="aff8"/>
        <w:tblW w:w="99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4364"/>
        <w:gridCol w:w="3250"/>
      </w:tblGrid>
      <w:tr w:rsidR="00B4269D" w:rsidRPr="00B4269D" w14:paraId="6E122B52" w14:textId="77777777">
        <w:tc>
          <w:tcPr>
            <w:tcW w:w="2290" w:type="dxa"/>
            <w:shd w:val="clear" w:color="auto" w:fill="auto"/>
            <w:tcMar>
              <w:top w:w="100" w:type="dxa"/>
              <w:left w:w="100" w:type="dxa"/>
              <w:bottom w:w="100" w:type="dxa"/>
              <w:right w:w="100" w:type="dxa"/>
            </w:tcMar>
            <w:vAlign w:val="center"/>
          </w:tcPr>
          <w:p w14:paraId="6FFBDAF0" w14:textId="77777777" w:rsidR="003829C1" w:rsidRPr="00B4269D" w:rsidRDefault="00724AAD" w:rsidP="00A30DCF">
            <w:pPr>
              <w:widowControl w:val="0"/>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Рейтинг</w:t>
            </w:r>
          </w:p>
        </w:tc>
        <w:tc>
          <w:tcPr>
            <w:tcW w:w="4364" w:type="dxa"/>
            <w:shd w:val="clear" w:color="auto" w:fill="auto"/>
            <w:tcMar>
              <w:top w:w="100" w:type="dxa"/>
              <w:left w:w="100" w:type="dxa"/>
              <w:bottom w:w="100" w:type="dxa"/>
              <w:right w:w="100" w:type="dxa"/>
            </w:tcMar>
            <w:vAlign w:val="center"/>
          </w:tcPr>
          <w:p w14:paraId="2C0B274B" w14:textId="77777777" w:rsidR="003829C1" w:rsidRPr="00B4269D" w:rsidRDefault="00724AAD" w:rsidP="00A30DCF">
            <w:pPr>
              <w:widowControl w:val="0"/>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Аргументи щодо переваги обраної альтернативи/причини відмови від альтернативи</w:t>
            </w:r>
          </w:p>
        </w:tc>
        <w:tc>
          <w:tcPr>
            <w:tcW w:w="3250" w:type="dxa"/>
            <w:shd w:val="clear" w:color="auto" w:fill="auto"/>
            <w:tcMar>
              <w:top w:w="100" w:type="dxa"/>
              <w:left w:w="100" w:type="dxa"/>
              <w:bottom w:w="100" w:type="dxa"/>
              <w:right w:w="100" w:type="dxa"/>
            </w:tcMar>
            <w:vAlign w:val="center"/>
          </w:tcPr>
          <w:p w14:paraId="42EF36B2" w14:textId="77777777" w:rsidR="003829C1" w:rsidRPr="00B4269D" w:rsidRDefault="00724AAD" w:rsidP="00A30DCF">
            <w:pPr>
              <w:widowControl w:val="0"/>
              <w:spacing w:line="240" w:lineRule="auto"/>
              <w:jc w:val="center"/>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Оцінка ризику зовнішніх чинників на дію запропонованого регуляторного </w:t>
            </w:r>
            <w:proofErr w:type="spellStart"/>
            <w:r w:rsidRPr="00B4269D">
              <w:rPr>
                <w:rFonts w:ascii="Times New Roman" w:eastAsia="Times New Roman" w:hAnsi="Times New Roman" w:cs="Times New Roman"/>
                <w:b/>
                <w:sz w:val="28"/>
                <w:szCs w:val="28"/>
              </w:rPr>
              <w:t>акта</w:t>
            </w:r>
            <w:proofErr w:type="spellEnd"/>
          </w:p>
        </w:tc>
      </w:tr>
      <w:tr w:rsidR="00B4269D" w:rsidRPr="00B4269D" w14:paraId="674A9531" w14:textId="77777777">
        <w:tc>
          <w:tcPr>
            <w:tcW w:w="2290" w:type="dxa"/>
            <w:shd w:val="clear" w:color="auto" w:fill="auto"/>
            <w:tcMar>
              <w:top w:w="100" w:type="dxa"/>
              <w:left w:w="100" w:type="dxa"/>
              <w:bottom w:w="100" w:type="dxa"/>
              <w:right w:w="100" w:type="dxa"/>
            </w:tcMar>
          </w:tcPr>
          <w:p w14:paraId="4A14CEC4" w14:textId="77777777" w:rsidR="003829C1" w:rsidRPr="00B4269D" w:rsidRDefault="00724AAD" w:rsidP="00A30DCF">
            <w:pPr>
              <w:widowControl w:val="0"/>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1</w:t>
            </w:r>
          </w:p>
          <w:p w14:paraId="1B4D1749" w14:textId="77777777" w:rsidR="003829C1" w:rsidRPr="00B4269D" w:rsidRDefault="00724AAD" w:rsidP="00A30DCF">
            <w:pPr>
              <w:widowControl w:val="0"/>
              <w:spacing w:line="240" w:lineRule="auto"/>
              <w:jc w:val="both"/>
              <w:rPr>
                <w:rFonts w:ascii="Times New Roman" w:eastAsia="Times New Roman" w:hAnsi="Times New Roman" w:cs="Times New Roman"/>
                <w:b/>
                <w:sz w:val="28"/>
                <w:szCs w:val="28"/>
              </w:rPr>
            </w:pPr>
            <w:r w:rsidRPr="00B4269D">
              <w:rPr>
                <w:rFonts w:ascii="Times New Roman" w:eastAsia="Times New Roman" w:hAnsi="Times New Roman" w:cs="Times New Roman"/>
                <w:sz w:val="28"/>
                <w:szCs w:val="28"/>
              </w:rPr>
              <w:t xml:space="preserve">Збереження </w:t>
            </w:r>
            <w:proofErr w:type="spellStart"/>
            <w:r w:rsidRPr="00B4269D">
              <w:rPr>
                <w:rFonts w:ascii="Times New Roman" w:eastAsia="Times New Roman" w:hAnsi="Times New Roman" w:cs="Times New Roman"/>
                <w:sz w:val="28"/>
                <w:szCs w:val="28"/>
              </w:rPr>
              <w:t>status</w:t>
            </w:r>
            <w:proofErr w:type="spellEnd"/>
            <w:r w:rsidRPr="00B4269D">
              <w:rPr>
                <w:rFonts w:ascii="Times New Roman" w:eastAsia="Times New Roman" w:hAnsi="Times New Roman" w:cs="Times New Roman"/>
                <w:sz w:val="28"/>
                <w:szCs w:val="28"/>
              </w:rPr>
              <w:t xml:space="preserve"> </w:t>
            </w:r>
            <w:proofErr w:type="spellStart"/>
            <w:r w:rsidRPr="00B4269D">
              <w:rPr>
                <w:rFonts w:ascii="Times New Roman" w:eastAsia="Times New Roman" w:hAnsi="Times New Roman" w:cs="Times New Roman"/>
                <w:sz w:val="28"/>
                <w:szCs w:val="28"/>
              </w:rPr>
              <w:t>quo</w:t>
            </w:r>
            <w:proofErr w:type="spellEnd"/>
          </w:p>
        </w:tc>
        <w:tc>
          <w:tcPr>
            <w:tcW w:w="4364" w:type="dxa"/>
            <w:shd w:val="clear" w:color="auto" w:fill="auto"/>
            <w:tcMar>
              <w:top w:w="100" w:type="dxa"/>
              <w:left w:w="100" w:type="dxa"/>
              <w:bottom w:w="100" w:type="dxa"/>
              <w:right w:w="100" w:type="dxa"/>
            </w:tcMar>
          </w:tcPr>
          <w:p w14:paraId="77831C70" w14:textId="77777777" w:rsidR="003829C1" w:rsidRPr="00B4269D" w:rsidRDefault="00724AAD" w:rsidP="00A30DCF">
            <w:pPr>
              <w:widowControl w:val="0"/>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Альтернатива є неприйнятною, оскільки не вирішує вказані проблеми, наслідки яких будуть з часом тільки загострюватись. </w:t>
            </w:r>
          </w:p>
        </w:tc>
        <w:tc>
          <w:tcPr>
            <w:tcW w:w="3250" w:type="dxa"/>
            <w:shd w:val="clear" w:color="auto" w:fill="auto"/>
            <w:tcMar>
              <w:top w:w="100" w:type="dxa"/>
              <w:left w:w="100" w:type="dxa"/>
              <w:bottom w:w="100" w:type="dxa"/>
              <w:right w:w="100" w:type="dxa"/>
            </w:tcMar>
          </w:tcPr>
          <w:p w14:paraId="7BE6FB7B" w14:textId="77777777" w:rsidR="003829C1" w:rsidRPr="00B4269D" w:rsidRDefault="00724AAD" w:rsidP="00A30DCF">
            <w:pPr>
              <w:widowControl w:val="0"/>
              <w:spacing w:line="240" w:lineRule="auto"/>
              <w:jc w:val="both"/>
              <w:rPr>
                <w:rFonts w:ascii="Times New Roman" w:eastAsia="Times New Roman" w:hAnsi="Times New Roman" w:cs="Times New Roman"/>
                <w:b/>
                <w:sz w:val="28"/>
                <w:szCs w:val="28"/>
              </w:rPr>
            </w:pPr>
            <w:r w:rsidRPr="00B4269D">
              <w:rPr>
                <w:rFonts w:ascii="Times New Roman" w:eastAsia="Times New Roman" w:hAnsi="Times New Roman" w:cs="Times New Roman"/>
                <w:sz w:val="28"/>
                <w:szCs w:val="28"/>
              </w:rPr>
              <w:t>Відсутній.</w:t>
            </w:r>
          </w:p>
        </w:tc>
      </w:tr>
      <w:tr w:rsidR="003829C1" w:rsidRPr="00B4269D" w14:paraId="74F75A60" w14:textId="77777777">
        <w:tc>
          <w:tcPr>
            <w:tcW w:w="2290" w:type="dxa"/>
            <w:shd w:val="clear" w:color="auto" w:fill="auto"/>
            <w:tcMar>
              <w:top w:w="100" w:type="dxa"/>
              <w:left w:w="100" w:type="dxa"/>
              <w:bottom w:w="100" w:type="dxa"/>
              <w:right w:w="100" w:type="dxa"/>
            </w:tcMar>
          </w:tcPr>
          <w:p w14:paraId="334A6E37" w14:textId="77777777" w:rsidR="003829C1" w:rsidRPr="00B4269D" w:rsidRDefault="00724AAD" w:rsidP="00A30DCF">
            <w:pPr>
              <w:widowControl w:val="0"/>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Альтернатива 2</w:t>
            </w:r>
          </w:p>
          <w:p w14:paraId="4972FFA8" w14:textId="3516659C" w:rsidR="003829C1" w:rsidRPr="00B4269D" w:rsidRDefault="00E06B76" w:rsidP="00A30DCF">
            <w:pPr>
              <w:spacing w:line="240" w:lineRule="auto"/>
              <w:rPr>
                <w:rFonts w:ascii="Times New Roman" w:eastAsia="Times New Roman" w:hAnsi="Times New Roman" w:cs="Times New Roman"/>
                <w:b/>
                <w:sz w:val="28"/>
                <w:szCs w:val="28"/>
              </w:rPr>
            </w:pPr>
            <w:r w:rsidRPr="00B4269D">
              <w:rPr>
                <w:rFonts w:ascii="Times New Roman" w:eastAsia="Times New Roman" w:hAnsi="Times New Roman" w:cs="Times New Roman"/>
                <w:sz w:val="28"/>
                <w:szCs w:val="28"/>
              </w:rPr>
              <w:t xml:space="preserve">Прийняття проекту </w:t>
            </w:r>
            <w:r w:rsidRPr="00B4269D">
              <w:rPr>
                <w:rFonts w:ascii="Times New Roman" w:hAnsi="Times New Roman"/>
                <w:sz w:val="28"/>
                <w:szCs w:val="28"/>
              </w:rPr>
              <w:t>постанови</w:t>
            </w:r>
          </w:p>
        </w:tc>
        <w:tc>
          <w:tcPr>
            <w:tcW w:w="4364" w:type="dxa"/>
            <w:shd w:val="clear" w:color="auto" w:fill="auto"/>
            <w:tcMar>
              <w:top w:w="100" w:type="dxa"/>
              <w:left w:w="100" w:type="dxa"/>
              <w:bottom w:w="100" w:type="dxa"/>
              <w:right w:w="100" w:type="dxa"/>
            </w:tcMar>
          </w:tcPr>
          <w:p w14:paraId="5BC6BB67" w14:textId="41C1A5A4" w:rsidR="003829C1" w:rsidRPr="00B4269D" w:rsidRDefault="00724AAD" w:rsidP="00A30DCF">
            <w:pPr>
              <w:pBdr>
                <w:top w:val="nil"/>
                <w:left w:val="nil"/>
                <w:bottom w:val="nil"/>
                <w:right w:val="nil"/>
                <w:between w:val="nil"/>
              </w:pBdr>
              <w:tabs>
                <w:tab w:val="left" w:pos="241"/>
              </w:tabs>
              <w:spacing w:line="240" w:lineRule="auto"/>
              <w:jc w:val="both"/>
              <w:rPr>
                <w:rFonts w:ascii="Times New Roman" w:hAnsi="Times New Roman" w:cs="Times New Roman"/>
                <w:sz w:val="28"/>
                <w:szCs w:val="28"/>
              </w:rPr>
            </w:pPr>
            <w:r w:rsidRPr="00B4269D">
              <w:rPr>
                <w:rFonts w:ascii="Times New Roman" w:eastAsia="Times New Roman" w:hAnsi="Times New Roman" w:cs="Times New Roman"/>
                <w:sz w:val="28"/>
                <w:szCs w:val="28"/>
              </w:rPr>
              <w:t>Альтернатива є прийнятною, оскільки вирішення вказаних проблем дозволить</w:t>
            </w:r>
            <w:r w:rsidR="00E413B8">
              <w:rPr>
                <w:rFonts w:ascii="Times New Roman" w:eastAsia="Times New Roman" w:hAnsi="Times New Roman" w:cs="Times New Roman"/>
                <w:sz w:val="28"/>
                <w:szCs w:val="28"/>
              </w:rPr>
              <w:t xml:space="preserve"> </w:t>
            </w:r>
            <w:r w:rsidR="00E413B8">
              <w:rPr>
                <w:rFonts w:ascii="Times New Roman" w:hAnsi="Times New Roman"/>
                <w:sz w:val="28"/>
                <w:szCs w:val="28"/>
                <w:shd w:val="clear" w:color="auto" w:fill="FFFFFF"/>
              </w:rPr>
              <w:t xml:space="preserve">посилити заходи з </w:t>
            </w:r>
            <w:r w:rsidR="00E413B8" w:rsidRPr="00B4269D">
              <w:rPr>
                <w:rFonts w:ascii="Times New Roman" w:hAnsi="Times New Roman"/>
                <w:sz w:val="28"/>
                <w:szCs w:val="28"/>
                <w:shd w:val="clear" w:color="auto" w:fill="FFFFFF"/>
              </w:rPr>
              <w:t>боротьб</w:t>
            </w:r>
            <w:r w:rsidR="00E413B8">
              <w:rPr>
                <w:rFonts w:ascii="Times New Roman" w:hAnsi="Times New Roman"/>
                <w:sz w:val="28"/>
                <w:szCs w:val="28"/>
                <w:shd w:val="clear" w:color="auto" w:fill="FFFFFF"/>
              </w:rPr>
              <w:t>и</w:t>
            </w:r>
            <w:r w:rsidR="00E413B8" w:rsidRPr="00B4269D">
              <w:rPr>
                <w:rFonts w:ascii="Times New Roman" w:hAnsi="Times New Roman"/>
                <w:sz w:val="28"/>
                <w:szCs w:val="28"/>
                <w:shd w:val="clear" w:color="auto" w:fill="FFFFFF"/>
              </w:rPr>
              <w:t xml:space="preserve"> з незаконними рубками, тіньовим обігом деревини</w:t>
            </w:r>
            <w:r w:rsidR="00E413B8">
              <w:rPr>
                <w:rFonts w:ascii="Times New Roman" w:hAnsi="Times New Roman"/>
                <w:sz w:val="28"/>
                <w:szCs w:val="28"/>
                <w:shd w:val="clear" w:color="auto" w:fill="FFFFFF"/>
              </w:rPr>
              <w:t>.</w:t>
            </w:r>
          </w:p>
        </w:tc>
        <w:tc>
          <w:tcPr>
            <w:tcW w:w="3250" w:type="dxa"/>
            <w:shd w:val="clear" w:color="auto" w:fill="auto"/>
            <w:tcMar>
              <w:top w:w="100" w:type="dxa"/>
              <w:left w:w="100" w:type="dxa"/>
              <w:bottom w:w="100" w:type="dxa"/>
              <w:right w:w="100" w:type="dxa"/>
            </w:tcMar>
          </w:tcPr>
          <w:p w14:paraId="7210436B" w14:textId="77777777" w:rsidR="003829C1" w:rsidRPr="00B4269D" w:rsidRDefault="00724AAD" w:rsidP="00A30DCF">
            <w:pPr>
              <w:widowControl w:val="0"/>
              <w:spacing w:line="240" w:lineRule="auto"/>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Відсутній.</w:t>
            </w:r>
          </w:p>
        </w:tc>
      </w:tr>
    </w:tbl>
    <w:p w14:paraId="1E45730D" w14:textId="77777777" w:rsidR="003829C1" w:rsidRPr="00B4269D" w:rsidRDefault="003829C1" w:rsidP="00A30DCF">
      <w:pPr>
        <w:spacing w:line="240" w:lineRule="auto"/>
        <w:rPr>
          <w:rFonts w:ascii="Times New Roman" w:hAnsi="Times New Roman" w:cs="Times New Roman"/>
          <w:sz w:val="28"/>
          <w:szCs w:val="28"/>
        </w:rPr>
      </w:pPr>
    </w:p>
    <w:p w14:paraId="695B6E52" w14:textId="77777777" w:rsidR="003829C1" w:rsidRPr="00B4269D" w:rsidRDefault="00724AAD" w:rsidP="00A30DCF">
      <w:pPr>
        <w:spacing w:line="240" w:lineRule="auto"/>
        <w:ind w:left="420"/>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V. Механізми та заходи, які забезпечать розв’язання визначеної проблеми</w:t>
      </w:r>
    </w:p>
    <w:p w14:paraId="73A42D42" w14:textId="30913512" w:rsidR="003829C1" w:rsidRPr="00B4269D" w:rsidRDefault="003829C1" w:rsidP="00A30DCF">
      <w:pPr>
        <w:spacing w:line="240" w:lineRule="auto"/>
        <w:rPr>
          <w:rFonts w:ascii="Times New Roman" w:eastAsia="Times New Roman" w:hAnsi="Times New Roman" w:cs="Times New Roman"/>
          <w:b/>
          <w:sz w:val="28"/>
          <w:szCs w:val="28"/>
        </w:rPr>
      </w:pPr>
    </w:p>
    <w:p w14:paraId="7E6B5889" w14:textId="736EBAFC" w:rsidR="000D46AC" w:rsidRPr="00E413B8" w:rsidRDefault="000D46AC" w:rsidP="000D46AC">
      <w:pPr>
        <w:spacing w:line="240" w:lineRule="auto"/>
        <w:ind w:firstLine="709"/>
        <w:jc w:val="both"/>
        <w:rPr>
          <w:rFonts w:ascii="Times New Roman" w:eastAsia="Times New Roman" w:hAnsi="Times New Roman" w:cs="Times New Roman"/>
          <w:sz w:val="28"/>
          <w:szCs w:val="28"/>
        </w:rPr>
      </w:pPr>
      <w:r w:rsidRPr="00E413B8">
        <w:rPr>
          <w:rFonts w:ascii="Times New Roman" w:eastAsia="Times New Roman" w:hAnsi="Times New Roman" w:cs="Times New Roman"/>
          <w:sz w:val="28"/>
          <w:szCs w:val="28"/>
        </w:rPr>
        <w:t xml:space="preserve">Механізм, який забезпечить  розв’язання визначеної проблеми є прийняття проекту </w:t>
      </w:r>
      <w:r w:rsidR="00E413B8" w:rsidRPr="00E413B8">
        <w:rPr>
          <w:rFonts w:ascii="Times New Roman" w:eastAsia="Times New Roman" w:hAnsi="Times New Roman" w:cs="Times New Roman"/>
          <w:sz w:val="28"/>
          <w:szCs w:val="28"/>
        </w:rPr>
        <w:t>постанови.</w:t>
      </w:r>
    </w:p>
    <w:p w14:paraId="4276CE6F" w14:textId="77777777" w:rsidR="003829C1" w:rsidRPr="00B4269D" w:rsidRDefault="00724AAD" w:rsidP="00A30DCF">
      <w:pPr>
        <w:spacing w:line="240" w:lineRule="auto"/>
        <w:ind w:firstLine="709"/>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Прийняття та оприлюднення регуляторного акту у встановленому порядку забезпечить доведення їх вимог до відома суб’єктів господарювання, органів виконавчої влади та органів місцевого самоврядування. Прийняття проекту акту забезпечує досягнення визначених цілей та сприятиме поліпшенню регуляторного середовища та інвестиційного клімату в Україні.</w:t>
      </w:r>
    </w:p>
    <w:p w14:paraId="3B2FB721" w14:textId="56A8B70D" w:rsidR="0073536B" w:rsidRPr="00B4269D" w:rsidRDefault="00724AAD" w:rsidP="00BE7BFC">
      <w:pPr>
        <w:spacing w:line="240" w:lineRule="auto"/>
        <w:ind w:firstLine="709"/>
        <w:jc w:val="both"/>
        <w:rPr>
          <w:rFonts w:ascii="Times New Roman" w:eastAsia="Times New Roman" w:hAnsi="Times New Roman" w:cs="Times New Roman"/>
          <w:sz w:val="28"/>
          <w:szCs w:val="28"/>
          <w:shd w:val="clear" w:color="auto" w:fill="D9EAD3"/>
        </w:rPr>
      </w:pPr>
      <w:r w:rsidRPr="00B4269D">
        <w:rPr>
          <w:rFonts w:ascii="Times New Roman" w:eastAsia="Times New Roman" w:hAnsi="Times New Roman" w:cs="Times New Roman"/>
          <w:sz w:val="28"/>
          <w:szCs w:val="28"/>
          <w:u w:val="single"/>
        </w:rPr>
        <w:t>Заходи, які необхідно здійснити суб’єктам господарювання:</w:t>
      </w:r>
      <w:r w:rsidRPr="00B4269D">
        <w:rPr>
          <w:rFonts w:ascii="Times New Roman" w:eastAsia="Times New Roman" w:hAnsi="Times New Roman" w:cs="Times New Roman"/>
          <w:sz w:val="28"/>
          <w:szCs w:val="28"/>
        </w:rPr>
        <w:t xml:space="preserve"> ознайомитися з новим регулюванням (пошук та опрацювання регуляторного акту в мережі Інтернет).</w:t>
      </w:r>
      <w:r w:rsidR="00A265B9" w:rsidRPr="00B4269D">
        <w:rPr>
          <w:rFonts w:ascii="Times New Roman" w:eastAsia="Times New Roman" w:hAnsi="Times New Roman" w:cs="Times New Roman"/>
          <w:sz w:val="28"/>
          <w:szCs w:val="28"/>
        </w:rPr>
        <w:t xml:space="preserve"> </w:t>
      </w:r>
      <w:r w:rsidR="000D46AC" w:rsidRPr="00B4269D">
        <w:rPr>
          <w:rFonts w:ascii="Times New Roman" w:eastAsia="Times New Roman" w:hAnsi="Times New Roman" w:cs="Times New Roman"/>
          <w:sz w:val="28"/>
          <w:szCs w:val="28"/>
        </w:rPr>
        <w:t xml:space="preserve">Кількість суб’єктів господарювання, на які поширюватиметься дія                   </w:t>
      </w:r>
      <w:proofErr w:type="spellStart"/>
      <w:r w:rsidR="000D46AC" w:rsidRPr="00B4269D">
        <w:rPr>
          <w:rFonts w:ascii="Times New Roman" w:eastAsia="Times New Roman" w:hAnsi="Times New Roman" w:cs="Times New Roman"/>
          <w:sz w:val="28"/>
          <w:szCs w:val="28"/>
        </w:rPr>
        <w:t>акта</w:t>
      </w:r>
      <w:proofErr w:type="spellEnd"/>
      <w:r w:rsidR="000D46AC" w:rsidRPr="00B4269D">
        <w:rPr>
          <w:rFonts w:ascii="Times New Roman" w:eastAsia="Times New Roman" w:hAnsi="Times New Roman" w:cs="Times New Roman"/>
          <w:sz w:val="28"/>
          <w:szCs w:val="28"/>
        </w:rPr>
        <w:t xml:space="preserve"> - це постійні лісокористувачі.</w:t>
      </w:r>
    </w:p>
    <w:p w14:paraId="2B979682" w14:textId="77777777" w:rsidR="003829C1" w:rsidRPr="00B4269D" w:rsidRDefault="003829C1" w:rsidP="00A30DCF">
      <w:pPr>
        <w:spacing w:line="240" w:lineRule="auto"/>
        <w:jc w:val="both"/>
        <w:rPr>
          <w:rFonts w:ascii="Times New Roman" w:eastAsia="Times New Roman" w:hAnsi="Times New Roman" w:cs="Times New Roman"/>
          <w:sz w:val="28"/>
          <w:szCs w:val="28"/>
        </w:rPr>
      </w:pPr>
    </w:p>
    <w:p w14:paraId="7175C547" w14:textId="77777777" w:rsidR="003829C1" w:rsidRPr="00B4269D" w:rsidRDefault="00724AAD" w:rsidP="00A30DCF">
      <w:pPr>
        <w:spacing w:line="240" w:lineRule="auto"/>
        <w:ind w:firstLine="709"/>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VI. Оцінка виконання вимог регуляторного </w:t>
      </w:r>
      <w:proofErr w:type="spellStart"/>
      <w:r w:rsidRPr="00B4269D">
        <w:rPr>
          <w:rFonts w:ascii="Times New Roman" w:eastAsia="Times New Roman" w:hAnsi="Times New Roman" w:cs="Times New Roman"/>
          <w:b/>
          <w:sz w:val="28"/>
          <w:szCs w:val="28"/>
        </w:rPr>
        <w:t>акта</w:t>
      </w:r>
      <w:proofErr w:type="spellEnd"/>
      <w:r w:rsidRPr="00B4269D">
        <w:rPr>
          <w:rFonts w:ascii="Times New Roman" w:eastAsia="Times New Roman" w:hAnsi="Times New Roman" w:cs="Times New Roman"/>
          <w:b/>
          <w:sz w:val="28"/>
          <w:szCs w:val="28"/>
        </w:rPr>
        <w:t xml:space="preserve"> залежно від ресурсів, якими розпоряджаються органи виконавчої влади чи органи місцевого </w:t>
      </w:r>
      <w:r w:rsidRPr="00B4269D">
        <w:rPr>
          <w:rFonts w:ascii="Times New Roman" w:eastAsia="Times New Roman" w:hAnsi="Times New Roman" w:cs="Times New Roman"/>
          <w:b/>
          <w:sz w:val="28"/>
          <w:szCs w:val="28"/>
        </w:rPr>
        <w:lastRenderedPageBreak/>
        <w:t>самоврядування, фізичні та юридичні особи, які повинні проваджувати або виконувати ці вимоги</w:t>
      </w:r>
    </w:p>
    <w:p w14:paraId="4E1E1CA5" w14:textId="77777777" w:rsidR="003829C1" w:rsidRPr="00B4269D" w:rsidRDefault="003829C1" w:rsidP="00A30DCF">
      <w:pPr>
        <w:spacing w:line="240" w:lineRule="auto"/>
        <w:jc w:val="both"/>
        <w:rPr>
          <w:rFonts w:ascii="Times New Roman" w:eastAsia="Times New Roman" w:hAnsi="Times New Roman" w:cs="Times New Roman"/>
          <w:sz w:val="28"/>
          <w:szCs w:val="28"/>
        </w:rPr>
      </w:pPr>
    </w:p>
    <w:p w14:paraId="463A5B84" w14:textId="7D06FAC4" w:rsidR="00E413B8" w:rsidRPr="006938CA" w:rsidRDefault="00F149D9" w:rsidP="00A30DCF">
      <w:pPr>
        <w:spacing w:line="240" w:lineRule="auto"/>
        <w:ind w:firstLine="709"/>
        <w:jc w:val="both"/>
        <w:rPr>
          <w:rFonts w:ascii="Times New Roman" w:eastAsia="Times New Roman" w:hAnsi="Times New Roman" w:cs="Times New Roman"/>
          <w:sz w:val="28"/>
          <w:szCs w:val="28"/>
        </w:rPr>
      </w:pPr>
      <w:r w:rsidRPr="006938CA">
        <w:rPr>
          <w:rFonts w:ascii="Times New Roman" w:hAnsi="Times New Roman" w:cs="Times New Roman"/>
          <w:sz w:val="28"/>
          <w:szCs w:val="28"/>
          <w:shd w:val="clear" w:color="auto" w:fill="FFFFFF"/>
        </w:rPr>
        <w:t>В</w:t>
      </w:r>
      <w:r w:rsidR="00E413B8" w:rsidRPr="006938CA">
        <w:rPr>
          <w:rFonts w:ascii="Times New Roman" w:hAnsi="Times New Roman" w:cs="Times New Roman"/>
          <w:sz w:val="28"/>
          <w:szCs w:val="28"/>
          <w:shd w:val="clear" w:color="auto" w:fill="FFFFFF"/>
        </w:rPr>
        <w:t>итрат</w:t>
      </w:r>
      <w:r w:rsidRPr="006938CA">
        <w:rPr>
          <w:rFonts w:ascii="Times New Roman" w:hAnsi="Times New Roman" w:cs="Times New Roman"/>
          <w:sz w:val="28"/>
          <w:szCs w:val="28"/>
          <w:shd w:val="clear" w:color="auto" w:fill="FFFFFF"/>
        </w:rPr>
        <w:t>и</w:t>
      </w:r>
      <w:r w:rsidR="00E413B8" w:rsidRPr="006938CA">
        <w:rPr>
          <w:rFonts w:ascii="Times New Roman" w:hAnsi="Times New Roman" w:cs="Times New Roman"/>
          <w:sz w:val="28"/>
          <w:szCs w:val="28"/>
          <w:shd w:val="clear" w:color="auto" w:fill="FFFFFF"/>
        </w:rPr>
        <w:t xml:space="preserve"> на виконання вимог регуляторного </w:t>
      </w:r>
      <w:proofErr w:type="spellStart"/>
      <w:r w:rsidR="00E413B8" w:rsidRPr="006938CA">
        <w:rPr>
          <w:rFonts w:ascii="Times New Roman" w:hAnsi="Times New Roman" w:cs="Times New Roman"/>
          <w:sz w:val="28"/>
          <w:szCs w:val="28"/>
          <w:shd w:val="clear" w:color="auto" w:fill="FFFFFF"/>
        </w:rPr>
        <w:t>акта</w:t>
      </w:r>
      <w:proofErr w:type="spellEnd"/>
      <w:r w:rsidR="00E413B8" w:rsidRPr="006938CA">
        <w:rPr>
          <w:rFonts w:ascii="Times New Roman" w:hAnsi="Times New Roman" w:cs="Times New Roman"/>
          <w:sz w:val="28"/>
          <w:szCs w:val="28"/>
          <w:shd w:val="clear" w:color="auto" w:fill="FFFFFF"/>
        </w:rPr>
        <w:t xml:space="preserve"> для органів виконавчої влади чи органів місцевого самоврядування</w:t>
      </w:r>
      <w:r w:rsidRPr="006938CA">
        <w:rPr>
          <w:rFonts w:ascii="Times New Roman" w:hAnsi="Times New Roman" w:cs="Times New Roman"/>
          <w:sz w:val="28"/>
          <w:szCs w:val="28"/>
          <w:shd w:val="clear" w:color="auto" w:fill="FFFFFF"/>
        </w:rPr>
        <w:t xml:space="preserve"> відсутні.</w:t>
      </w:r>
    </w:p>
    <w:p w14:paraId="743DB67D" w14:textId="54985283" w:rsidR="003829C1" w:rsidRPr="006938CA" w:rsidRDefault="00724AAD" w:rsidP="00A30DCF">
      <w:pPr>
        <w:spacing w:line="240" w:lineRule="auto"/>
        <w:ind w:firstLine="709"/>
        <w:jc w:val="both"/>
        <w:rPr>
          <w:rFonts w:ascii="Times New Roman" w:eastAsia="Times New Roman" w:hAnsi="Times New Roman" w:cs="Times New Roman"/>
          <w:sz w:val="28"/>
          <w:szCs w:val="28"/>
        </w:rPr>
      </w:pPr>
      <w:r w:rsidRPr="006938CA">
        <w:rPr>
          <w:rFonts w:ascii="Times New Roman" w:eastAsia="Times New Roman" w:hAnsi="Times New Roman" w:cs="Times New Roman"/>
          <w:sz w:val="28"/>
          <w:szCs w:val="28"/>
        </w:rPr>
        <w:t xml:space="preserve">Реалізація </w:t>
      </w:r>
      <w:proofErr w:type="spellStart"/>
      <w:r w:rsidRPr="006938CA">
        <w:rPr>
          <w:rFonts w:ascii="Times New Roman" w:eastAsia="Times New Roman" w:hAnsi="Times New Roman" w:cs="Times New Roman"/>
          <w:sz w:val="28"/>
          <w:szCs w:val="28"/>
        </w:rPr>
        <w:t>акта</w:t>
      </w:r>
      <w:proofErr w:type="spellEnd"/>
      <w:r w:rsidRPr="006938CA">
        <w:rPr>
          <w:rFonts w:ascii="Times New Roman" w:eastAsia="Times New Roman" w:hAnsi="Times New Roman" w:cs="Times New Roman"/>
          <w:sz w:val="28"/>
          <w:szCs w:val="28"/>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27162E91" w14:textId="3292AC35" w:rsidR="003829C1" w:rsidRPr="006938CA" w:rsidRDefault="00724AAD" w:rsidP="007E04AE">
      <w:pPr>
        <w:spacing w:line="240" w:lineRule="auto"/>
        <w:ind w:firstLine="709"/>
        <w:jc w:val="both"/>
        <w:rPr>
          <w:rFonts w:ascii="Times New Roman" w:eastAsia="Times New Roman" w:hAnsi="Times New Roman" w:cs="Times New Roman"/>
          <w:sz w:val="28"/>
          <w:szCs w:val="28"/>
        </w:rPr>
      </w:pPr>
      <w:r w:rsidRPr="006938CA">
        <w:rPr>
          <w:rFonts w:ascii="Times New Roman" w:eastAsia="Times New Roman" w:hAnsi="Times New Roman" w:cs="Times New Roman"/>
          <w:sz w:val="28"/>
          <w:szCs w:val="28"/>
        </w:rPr>
        <w:t xml:space="preserve">Розрахунок витрат суб’єктів малого підприємництва на виконання вимог регулювання (Додаток 4 (Тест малого підприємництва) до Методики проведення аналізу впливу регуляторного </w:t>
      </w:r>
      <w:proofErr w:type="spellStart"/>
      <w:r w:rsidRPr="006938CA">
        <w:rPr>
          <w:rFonts w:ascii="Times New Roman" w:eastAsia="Times New Roman" w:hAnsi="Times New Roman" w:cs="Times New Roman"/>
          <w:sz w:val="28"/>
          <w:szCs w:val="28"/>
        </w:rPr>
        <w:t>акта</w:t>
      </w:r>
      <w:proofErr w:type="spellEnd"/>
      <w:r w:rsidRPr="006938CA">
        <w:rPr>
          <w:rFonts w:ascii="Times New Roman" w:eastAsia="Times New Roman" w:hAnsi="Times New Roman" w:cs="Times New Roman"/>
          <w:sz w:val="28"/>
          <w:szCs w:val="28"/>
        </w:rPr>
        <w:t xml:space="preserve">), не проводився, оскільки проектом акту не запроваджується нове обов'язкове регулювання на суб’єктів малого підприємництва. </w:t>
      </w:r>
    </w:p>
    <w:p w14:paraId="29F5B0F9" w14:textId="77777777" w:rsidR="00850B0C" w:rsidRPr="00B4269D" w:rsidRDefault="00850B0C" w:rsidP="00A30DCF">
      <w:pPr>
        <w:spacing w:line="240" w:lineRule="auto"/>
        <w:jc w:val="both"/>
        <w:rPr>
          <w:rFonts w:ascii="Times New Roman" w:eastAsia="Times New Roman" w:hAnsi="Times New Roman" w:cs="Times New Roman"/>
          <w:sz w:val="28"/>
          <w:szCs w:val="28"/>
        </w:rPr>
      </w:pPr>
    </w:p>
    <w:p w14:paraId="78C9957D" w14:textId="77777777" w:rsidR="003829C1" w:rsidRPr="00B4269D" w:rsidRDefault="00724AAD" w:rsidP="00A30DCF">
      <w:pPr>
        <w:spacing w:line="240" w:lineRule="auto"/>
        <w:ind w:firstLine="709"/>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VII. Обґрунтування запропонованого строку дії регуляторного </w:t>
      </w:r>
      <w:proofErr w:type="spellStart"/>
      <w:r w:rsidRPr="00B4269D">
        <w:rPr>
          <w:rFonts w:ascii="Times New Roman" w:eastAsia="Times New Roman" w:hAnsi="Times New Roman" w:cs="Times New Roman"/>
          <w:b/>
          <w:sz w:val="28"/>
          <w:szCs w:val="28"/>
        </w:rPr>
        <w:t>акта</w:t>
      </w:r>
      <w:proofErr w:type="spellEnd"/>
    </w:p>
    <w:p w14:paraId="0BB5DB7C" w14:textId="77777777" w:rsidR="00850B0C" w:rsidRPr="00B4269D" w:rsidRDefault="00850B0C" w:rsidP="00A30DCF">
      <w:pPr>
        <w:spacing w:line="240" w:lineRule="auto"/>
        <w:ind w:firstLine="720"/>
        <w:jc w:val="both"/>
        <w:rPr>
          <w:rFonts w:ascii="Times New Roman" w:eastAsia="Times New Roman" w:hAnsi="Times New Roman" w:cs="Times New Roman"/>
          <w:sz w:val="28"/>
          <w:szCs w:val="28"/>
        </w:rPr>
      </w:pPr>
    </w:p>
    <w:p w14:paraId="6878C861" w14:textId="1749F7D8" w:rsidR="003829C1" w:rsidRPr="00B4269D" w:rsidRDefault="00724AAD" w:rsidP="00A30DCF">
      <w:pPr>
        <w:spacing w:line="240" w:lineRule="auto"/>
        <w:ind w:firstLine="720"/>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Строк дії регуляторного </w:t>
      </w:r>
      <w:proofErr w:type="spellStart"/>
      <w:r w:rsidRPr="00B4269D">
        <w:rPr>
          <w:rFonts w:ascii="Times New Roman" w:eastAsia="Times New Roman" w:hAnsi="Times New Roman" w:cs="Times New Roman"/>
          <w:sz w:val="28"/>
          <w:szCs w:val="28"/>
        </w:rPr>
        <w:t>акта</w:t>
      </w:r>
      <w:proofErr w:type="spellEnd"/>
      <w:r w:rsidRPr="00B4269D">
        <w:rPr>
          <w:rFonts w:ascii="Times New Roman" w:eastAsia="Times New Roman" w:hAnsi="Times New Roman" w:cs="Times New Roman"/>
          <w:sz w:val="28"/>
          <w:szCs w:val="28"/>
        </w:rPr>
        <w:t xml:space="preserve"> не обмежується в часі. Зміна терміну дії регуляторного </w:t>
      </w:r>
      <w:proofErr w:type="spellStart"/>
      <w:r w:rsidRPr="00B4269D">
        <w:rPr>
          <w:rFonts w:ascii="Times New Roman" w:eastAsia="Times New Roman" w:hAnsi="Times New Roman" w:cs="Times New Roman"/>
          <w:sz w:val="28"/>
          <w:szCs w:val="28"/>
        </w:rPr>
        <w:t>акта</w:t>
      </w:r>
      <w:proofErr w:type="spellEnd"/>
      <w:r w:rsidRPr="00B4269D">
        <w:rPr>
          <w:rFonts w:ascii="Times New Roman" w:eastAsia="Times New Roman" w:hAnsi="Times New Roman" w:cs="Times New Roman"/>
          <w:sz w:val="28"/>
          <w:szCs w:val="28"/>
        </w:rPr>
        <w:t xml:space="preserve"> можлива у разі зміни нормативно-правових актів чи законодавчих актів України. </w:t>
      </w:r>
    </w:p>
    <w:p w14:paraId="7CAC27B2" w14:textId="77777777" w:rsidR="003829C1" w:rsidRPr="00B4269D" w:rsidRDefault="00724AAD" w:rsidP="00A30DCF">
      <w:pPr>
        <w:spacing w:line="240" w:lineRule="auto"/>
        <w:ind w:firstLine="720"/>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Строк набрання чинності регуляторного </w:t>
      </w:r>
      <w:proofErr w:type="spellStart"/>
      <w:r w:rsidRPr="00B4269D">
        <w:rPr>
          <w:rFonts w:ascii="Times New Roman" w:eastAsia="Times New Roman" w:hAnsi="Times New Roman" w:cs="Times New Roman"/>
          <w:sz w:val="28"/>
          <w:szCs w:val="28"/>
        </w:rPr>
        <w:t>акта</w:t>
      </w:r>
      <w:proofErr w:type="spellEnd"/>
      <w:r w:rsidRPr="00B4269D">
        <w:rPr>
          <w:rFonts w:ascii="Times New Roman" w:eastAsia="Times New Roman" w:hAnsi="Times New Roman" w:cs="Times New Roman"/>
          <w:sz w:val="28"/>
          <w:szCs w:val="28"/>
        </w:rPr>
        <w:t>, з дня його офіційного опублікування.</w:t>
      </w:r>
    </w:p>
    <w:p w14:paraId="737BDE88" w14:textId="77777777" w:rsidR="003829C1" w:rsidRPr="00B4269D" w:rsidRDefault="003829C1" w:rsidP="00A30DCF">
      <w:pPr>
        <w:spacing w:line="240" w:lineRule="auto"/>
        <w:ind w:firstLine="720"/>
        <w:jc w:val="both"/>
        <w:rPr>
          <w:rFonts w:ascii="Times New Roman" w:eastAsia="Times New Roman" w:hAnsi="Times New Roman" w:cs="Times New Roman"/>
          <w:sz w:val="28"/>
          <w:szCs w:val="28"/>
        </w:rPr>
      </w:pPr>
    </w:p>
    <w:p w14:paraId="721505CF" w14:textId="77777777" w:rsidR="003829C1" w:rsidRPr="00B4269D" w:rsidRDefault="00724AAD" w:rsidP="00A30DCF">
      <w:pPr>
        <w:spacing w:line="240" w:lineRule="auto"/>
        <w:ind w:firstLine="567"/>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VIII. Визначення показників результативності дії регуляторного </w:t>
      </w:r>
      <w:proofErr w:type="spellStart"/>
      <w:r w:rsidRPr="00B4269D">
        <w:rPr>
          <w:rFonts w:ascii="Times New Roman" w:eastAsia="Times New Roman" w:hAnsi="Times New Roman" w:cs="Times New Roman"/>
          <w:b/>
          <w:sz w:val="28"/>
          <w:szCs w:val="28"/>
        </w:rPr>
        <w:t>акта</w:t>
      </w:r>
      <w:proofErr w:type="spellEnd"/>
    </w:p>
    <w:p w14:paraId="2607E0DB" w14:textId="530C9E6C" w:rsidR="00850B0C" w:rsidRDefault="00850B0C" w:rsidP="007E04AE">
      <w:pPr>
        <w:spacing w:line="240" w:lineRule="auto"/>
        <w:ind w:firstLine="540"/>
        <w:jc w:val="both"/>
        <w:rPr>
          <w:rFonts w:ascii="Times New Roman" w:eastAsia="Times New Roman" w:hAnsi="Times New Roman" w:cs="Times New Roman"/>
          <w:sz w:val="28"/>
          <w:szCs w:val="28"/>
        </w:rPr>
      </w:pPr>
    </w:p>
    <w:p w14:paraId="2804F541" w14:textId="77777777" w:rsidR="007E04AE" w:rsidRPr="007E04AE" w:rsidRDefault="007E04AE" w:rsidP="007E04AE">
      <w:pPr>
        <w:spacing w:line="240" w:lineRule="auto"/>
        <w:ind w:firstLine="709"/>
        <w:jc w:val="both"/>
        <w:rPr>
          <w:rFonts w:ascii="Times New Roman" w:eastAsia="Times New Roman" w:hAnsi="Times New Roman" w:cs="Times New Roman"/>
          <w:spacing w:val="2"/>
          <w:sz w:val="28"/>
          <w:szCs w:val="28"/>
          <w:lang w:eastAsia="en-US"/>
        </w:rPr>
      </w:pPr>
      <w:r w:rsidRPr="007E04AE">
        <w:rPr>
          <w:rFonts w:ascii="Times New Roman" w:eastAsia="Times New Roman" w:hAnsi="Times New Roman" w:cs="Times New Roman"/>
          <w:spacing w:val="2"/>
          <w:sz w:val="28"/>
          <w:szCs w:val="28"/>
          <w:lang w:eastAsia="en-US"/>
        </w:rPr>
        <w:t xml:space="preserve">Прогнозними значеннями показників результативності регуляторного </w:t>
      </w:r>
      <w:proofErr w:type="spellStart"/>
      <w:r w:rsidRPr="007E04AE">
        <w:rPr>
          <w:rFonts w:ascii="Times New Roman" w:eastAsia="Times New Roman" w:hAnsi="Times New Roman" w:cs="Times New Roman"/>
          <w:spacing w:val="2"/>
          <w:sz w:val="28"/>
          <w:szCs w:val="28"/>
          <w:lang w:eastAsia="en-US"/>
        </w:rPr>
        <w:t>акта</w:t>
      </w:r>
      <w:proofErr w:type="spellEnd"/>
      <w:r w:rsidRPr="007E04AE">
        <w:rPr>
          <w:rFonts w:ascii="Times New Roman" w:eastAsia="Times New Roman" w:hAnsi="Times New Roman" w:cs="Times New Roman"/>
          <w:spacing w:val="2"/>
          <w:sz w:val="28"/>
          <w:szCs w:val="28"/>
          <w:lang w:eastAsia="en-US"/>
        </w:rPr>
        <w:t xml:space="preserve"> є:</w:t>
      </w:r>
    </w:p>
    <w:p w14:paraId="6141821F" w14:textId="77777777" w:rsidR="007E04AE" w:rsidRPr="007E04AE" w:rsidRDefault="007E04AE" w:rsidP="007E04AE">
      <w:pPr>
        <w:spacing w:line="240" w:lineRule="auto"/>
        <w:ind w:firstLine="709"/>
        <w:jc w:val="both"/>
        <w:rPr>
          <w:rFonts w:ascii="Times New Roman" w:eastAsia="Times New Roman" w:hAnsi="Times New Roman" w:cs="Times New Roman"/>
          <w:spacing w:val="2"/>
          <w:sz w:val="28"/>
          <w:szCs w:val="28"/>
          <w:lang w:eastAsia="en-US"/>
        </w:rPr>
      </w:pPr>
      <w:r w:rsidRPr="007E04AE">
        <w:rPr>
          <w:rFonts w:ascii="Times New Roman" w:eastAsia="Times New Roman" w:hAnsi="Times New Roman" w:cs="Times New Roman"/>
          <w:spacing w:val="2"/>
          <w:sz w:val="28"/>
          <w:szCs w:val="28"/>
          <w:lang w:eastAsia="en-US"/>
        </w:rPr>
        <w:t xml:space="preserve">1. Розмір надходжень до державного та місцевих бюджетів і державних цільових фондів, пов’язаних із дією </w:t>
      </w:r>
      <w:proofErr w:type="spellStart"/>
      <w:r w:rsidRPr="007E04AE">
        <w:rPr>
          <w:rFonts w:ascii="Times New Roman" w:eastAsia="Times New Roman" w:hAnsi="Times New Roman" w:cs="Times New Roman"/>
          <w:spacing w:val="2"/>
          <w:sz w:val="28"/>
          <w:szCs w:val="28"/>
          <w:lang w:eastAsia="en-US"/>
        </w:rPr>
        <w:t>акта</w:t>
      </w:r>
      <w:proofErr w:type="spellEnd"/>
      <w:r w:rsidRPr="007E04AE">
        <w:rPr>
          <w:rFonts w:ascii="Times New Roman" w:eastAsia="Times New Roman" w:hAnsi="Times New Roman" w:cs="Times New Roman"/>
          <w:spacing w:val="2"/>
          <w:sz w:val="28"/>
          <w:szCs w:val="28"/>
          <w:lang w:eastAsia="en-US"/>
        </w:rPr>
        <w:t xml:space="preserve">  – не передбачаються. </w:t>
      </w:r>
    </w:p>
    <w:p w14:paraId="2929D25A" w14:textId="27D7237D" w:rsidR="007E04AE" w:rsidRPr="007E04AE" w:rsidRDefault="007E04AE" w:rsidP="007E04AE">
      <w:pPr>
        <w:spacing w:line="240" w:lineRule="auto"/>
        <w:ind w:firstLine="709"/>
        <w:jc w:val="both"/>
        <w:rPr>
          <w:rFonts w:ascii="Times New Roman" w:eastAsia="Times New Roman" w:hAnsi="Times New Roman" w:cs="Times New Roman"/>
          <w:spacing w:val="2"/>
          <w:sz w:val="28"/>
          <w:szCs w:val="28"/>
          <w:lang w:eastAsia="en-US"/>
        </w:rPr>
      </w:pPr>
      <w:r w:rsidRPr="007E04AE">
        <w:rPr>
          <w:rFonts w:ascii="Times New Roman" w:eastAsia="Times New Roman" w:hAnsi="Times New Roman" w:cs="Times New Roman"/>
          <w:spacing w:val="2"/>
          <w:sz w:val="28"/>
          <w:szCs w:val="28"/>
          <w:lang w:eastAsia="en-US"/>
        </w:rPr>
        <w:t xml:space="preserve">2. Кількість суб’єктів господарювання, на яких поширюватиметься дія </w:t>
      </w:r>
      <w:r>
        <w:rPr>
          <w:rFonts w:ascii="Times New Roman" w:eastAsia="Times New Roman" w:hAnsi="Times New Roman" w:cs="Times New Roman"/>
          <w:spacing w:val="2"/>
          <w:sz w:val="28"/>
          <w:szCs w:val="28"/>
          <w:lang w:eastAsia="en-US"/>
        </w:rPr>
        <w:t xml:space="preserve">                 </w:t>
      </w:r>
      <w:proofErr w:type="spellStart"/>
      <w:r w:rsidRPr="007E04AE">
        <w:rPr>
          <w:rFonts w:ascii="Times New Roman" w:eastAsia="Times New Roman" w:hAnsi="Times New Roman" w:cs="Times New Roman"/>
          <w:spacing w:val="2"/>
          <w:sz w:val="28"/>
          <w:szCs w:val="28"/>
          <w:lang w:eastAsia="en-US"/>
        </w:rPr>
        <w:t>акта</w:t>
      </w:r>
      <w:proofErr w:type="spellEnd"/>
      <w:r w:rsidRPr="007E04AE">
        <w:rPr>
          <w:rFonts w:ascii="Times New Roman" w:eastAsia="Times New Roman" w:hAnsi="Times New Roman" w:cs="Times New Roman"/>
          <w:spacing w:val="2"/>
          <w:sz w:val="28"/>
          <w:szCs w:val="28"/>
          <w:lang w:eastAsia="en-US"/>
        </w:rPr>
        <w:t xml:space="preserve"> – 251.</w:t>
      </w:r>
    </w:p>
    <w:p w14:paraId="46B1585D" w14:textId="77777777" w:rsidR="007E04AE" w:rsidRPr="007E04AE" w:rsidRDefault="007E04AE" w:rsidP="007E04AE">
      <w:pPr>
        <w:spacing w:line="240" w:lineRule="auto"/>
        <w:ind w:firstLine="709"/>
        <w:jc w:val="both"/>
        <w:rPr>
          <w:rFonts w:ascii="Times New Roman" w:eastAsia="Times New Roman" w:hAnsi="Times New Roman" w:cs="Times New Roman"/>
          <w:spacing w:val="2"/>
          <w:sz w:val="28"/>
          <w:szCs w:val="28"/>
          <w:lang w:eastAsia="en-US"/>
        </w:rPr>
      </w:pPr>
      <w:r w:rsidRPr="007E04AE">
        <w:rPr>
          <w:rFonts w:ascii="Times New Roman" w:eastAsia="Times New Roman" w:hAnsi="Times New Roman" w:cs="Times New Roman"/>
          <w:spacing w:val="2"/>
          <w:sz w:val="28"/>
          <w:szCs w:val="28"/>
          <w:lang w:eastAsia="en-US"/>
        </w:rPr>
        <w:t xml:space="preserve">3. Розмір коштів і час, які витрачаються суб’єктами господарювання у зв’язку із виконанням вимог </w:t>
      </w:r>
      <w:proofErr w:type="spellStart"/>
      <w:r w:rsidRPr="007E04AE">
        <w:rPr>
          <w:rFonts w:ascii="Times New Roman" w:eastAsia="Times New Roman" w:hAnsi="Times New Roman" w:cs="Times New Roman"/>
          <w:spacing w:val="2"/>
          <w:sz w:val="28"/>
          <w:szCs w:val="28"/>
          <w:lang w:eastAsia="en-US"/>
        </w:rPr>
        <w:t>акта</w:t>
      </w:r>
      <w:proofErr w:type="spellEnd"/>
      <w:r w:rsidRPr="007E04AE">
        <w:rPr>
          <w:rFonts w:ascii="Times New Roman" w:eastAsia="Times New Roman" w:hAnsi="Times New Roman" w:cs="Times New Roman"/>
          <w:spacing w:val="2"/>
          <w:sz w:val="28"/>
          <w:szCs w:val="28"/>
          <w:lang w:eastAsia="en-US"/>
        </w:rPr>
        <w:t xml:space="preserve"> – не передбачаються.</w:t>
      </w:r>
    </w:p>
    <w:p w14:paraId="10EF239B" w14:textId="331BA5B8" w:rsidR="00850B0C" w:rsidRPr="007E04AE" w:rsidRDefault="00841D92" w:rsidP="007E04AE">
      <w:pPr>
        <w:spacing w:line="240" w:lineRule="auto"/>
        <w:ind w:firstLine="709"/>
        <w:jc w:val="both"/>
        <w:rPr>
          <w:rFonts w:ascii="Times New Roman" w:eastAsia="Times New Roman" w:hAnsi="Times New Roman" w:cs="Times New Roman"/>
          <w:spacing w:val="2"/>
          <w:sz w:val="28"/>
          <w:szCs w:val="28"/>
          <w:lang w:eastAsia="en-US"/>
        </w:rPr>
      </w:pPr>
      <w:r w:rsidRPr="007E04AE">
        <w:rPr>
          <w:rFonts w:ascii="Times New Roman" w:eastAsia="Times New Roman" w:hAnsi="Times New Roman" w:cs="Times New Roman"/>
          <w:sz w:val="28"/>
          <w:szCs w:val="28"/>
        </w:rPr>
        <w:t xml:space="preserve">Рівень поінформованості суб’єктів господарювання та/або фізичних осіб з основних положень </w:t>
      </w:r>
      <w:proofErr w:type="spellStart"/>
      <w:r w:rsidRPr="007E04AE">
        <w:rPr>
          <w:rFonts w:ascii="Times New Roman" w:eastAsia="Times New Roman" w:hAnsi="Times New Roman" w:cs="Times New Roman"/>
          <w:sz w:val="28"/>
          <w:szCs w:val="28"/>
        </w:rPr>
        <w:t>акта</w:t>
      </w:r>
      <w:proofErr w:type="spellEnd"/>
      <w:r w:rsidRPr="007E04AE">
        <w:rPr>
          <w:rFonts w:ascii="Times New Roman" w:eastAsia="Times New Roman" w:hAnsi="Times New Roman" w:cs="Times New Roman"/>
          <w:sz w:val="28"/>
          <w:szCs w:val="28"/>
        </w:rPr>
        <w:t xml:space="preserve"> – середній, розміщено на офіційному веб-сайті Державного агентства лісових ресурсів України (https://forest.gov.ua) у розділі «Регуляторна діяльність», підрозділ «Проекти регуляторних актів».</w:t>
      </w:r>
    </w:p>
    <w:p w14:paraId="44F382AE" w14:textId="77777777" w:rsidR="00850B0C" w:rsidRPr="00B4269D" w:rsidRDefault="00850B0C" w:rsidP="007E04AE">
      <w:pPr>
        <w:spacing w:line="240" w:lineRule="auto"/>
        <w:ind w:firstLine="540"/>
        <w:jc w:val="both"/>
        <w:rPr>
          <w:rFonts w:ascii="Times New Roman" w:eastAsia="Times New Roman" w:hAnsi="Times New Roman" w:cs="Times New Roman"/>
        </w:rPr>
      </w:pPr>
    </w:p>
    <w:p w14:paraId="4E502E14" w14:textId="77777777" w:rsidR="003829C1" w:rsidRPr="00B4269D" w:rsidRDefault="00724AAD" w:rsidP="00A30DCF">
      <w:pPr>
        <w:spacing w:line="240" w:lineRule="auto"/>
        <w:ind w:firstLine="420"/>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B4269D">
        <w:rPr>
          <w:rFonts w:ascii="Times New Roman" w:eastAsia="Times New Roman" w:hAnsi="Times New Roman" w:cs="Times New Roman"/>
          <w:b/>
          <w:sz w:val="28"/>
          <w:szCs w:val="28"/>
        </w:rPr>
        <w:t>акта</w:t>
      </w:r>
      <w:proofErr w:type="spellEnd"/>
    </w:p>
    <w:p w14:paraId="0C4E65C5" w14:textId="77777777" w:rsidR="00850B0C" w:rsidRPr="00B4269D" w:rsidRDefault="00850B0C" w:rsidP="00850B0C">
      <w:pPr>
        <w:shd w:val="clear" w:color="auto" w:fill="FFFFFF"/>
        <w:tabs>
          <w:tab w:val="left" w:pos="993"/>
        </w:tabs>
        <w:suppressAutoHyphens/>
        <w:autoSpaceDN w:val="0"/>
        <w:spacing w:line="240" w:lineRule="auto"/>
        <w:ind w:firstLine="709"/>
        <w:jc w:val="both"/>
        <w:textAlignment w:val="baseline"/>
        <w:rPr>
          <w:rFonts w:ascii="Times New Roman" w:eastAsia="Times New Roman" w:hAnsi="Times New Roman" w:cs="Times New Roman"/>
        </w:rPr>
      </w:pPr>
    </w:p>
    <w:p w14:paraId="0E59398E" w14:textId="21CB38CA" w:rsidR="00D96BAB" w:rsidRPr="00B4269D" w:rsidRDefault="00724AAD" w:rsidP="00850B0C">
      <w:pPr>
        <w:shd w:val="clear" w:color="auto" w:fill="FFFFFF"/>
        <w:tabs>
          <w:tab w:val="left" w:pos="993"/>
        </w:tabs>
        <w:suppressAutoHyphens/>
        <w:autoSpaceDN w:val="0"/>
        <w:spacing w:line="240" w:lineRule="auto"/>
        <w:ind w:firstLine="709"/>
        <w:jc w:val="both"/>
        <w:textAlignment w:val="baseline"/>
        <w:rPr>
          <w:rFonts w:ascii="Times New Roman" w:hAnsi="Times New Roman" w:cs="Times New Roman"/>
          <w:kern w:val="3"/>
          <w:sz w:val="28"/>
          <w:szCs w:val="28"/>
          <w:lang w:eastAsia="zh-CN" w:bidi="hi-IN"/>
        </w:rPr>
      </w:pPr>
      <w:r w:rsidRPr="00B4269D">
        <w:rPr>
          <w:rFonts w:ascii="Times New Roman" w:eastAsia="Times New Roman" w:hAnsi="Times New Roman" w:cs="Times New Roman"/>
          <w:sz w:val="28"/>
          <w:szCs w:val="28"/>
        </w:rPr>
        <w:t xml:space="preserve">Базове відстеження результативності дії регуляторного </w:t>
      </w:r>
      <w:proofErr w:type="spellStart"/>
      <w:r w:rsidRPr="00B4269D">
        <w:rPr>
          <w:rFonts w:ascii="Times New Roman" w:eastAsia="Times New Roman" w:hAnsi="Times New Roman" w:cs="Times New Roman"/>
          <w:sz w:val="28"/>
          <w:szCs w:val="28"/>
        </w:rPr>
        <w:t>акта</w:t>
      </w:r>
      <w:proofErr w:type="spellEnd"/>
      <w:r w:rsidRPr="00B4269D">
        <w:rPr>
          <w:rFonts w:ascii="Times New Roman" w:eastAsia="Times New Roman" w:hAnsi="Times New Roman" w:cs="Times New Roman"/>
          <w:sz w:val="28"/>
          <w:szCs w:val="28"/>
        </w:rPr>
        <w:t xml:space="preserve"> здійснюватиметься через 1 рік після набрання чинності регуляторного </w:t>
      </w:r>
      <w:proofErr w:type="spellStart"/>
      <w:r w:rsidRPr="00B4269D">
        <w:rPr>
          <w:rFonts w:ascii="Times New Roman" w:eastAsia="Times New Roman" w:hAnsi="Times New Roman" w:cs="Times New Roman"/>
          <w:sz w:val="28"/>
          <w:szCs w:val="28"/>
        </w:rPr>
        <w:t>акта</w:t>
      </w:r>
      <w:proofErr w:type="spellEnd"/>
      <w:r w:rsidR="00D96BAB" w:rsidRPr="00B4269D">
        <w:rPr>
          <w:rFonts w:ascii="Times New Roman" w:hAnsi="Times New Roman" w:cs="Times New Roman"/>
          <w:kern w:val="3"/>
          <w:sz w:val="28"/>
          <w:szCs w:val="28"/>
          <w:lang w:eastAsia="zh-CN" w:bidi="hi-IN"/>
        </w:rPr>
        <w:t>,</w:t>
      </w:r>
      <w:r w:rsidR="00D96BAB" w:rsidRPr="00B4269D">
        <w:rPr>
          <w:rFonts w:ascii="Times New Roman" w:eastAsia="Calibri" w:hAnsi="Times New Roman" w:cs="Times New Roman"/>
          <w:sz w:val="28"/>
          <w:szCs w:val="28"/>
          <w:shd w:val="clear" w:color="auto" w:fill="FFFFFF"/>
        </w:rPr>
        <w:t xml:space="preserve"> </w:t>
      </w:r>
      <w:r w:rsidR="00D96BAB" w:rsidRPr="00B4269D">
        <w:rPr>
          <w:rFonts w:ascii="Times New Roman" w:hAnsi="Times New Roman" w:cs="Times New Roman"/>
          <w:kern w:val="3"/>
          <w:sz w:val="28"/>
          <w:szCs w:val="28"/>
          <w:lang w:eastAsia="zh-CN" w:bidi="hi-IN"/>
        </w:rPr>
        <w:t xml:space="preserve">але не пізніше дня, з якого починається проведення повторного відстеження результативності цього </w:t>
      </w:r>
      <w:proofErr w:type="spellStart"/>
      <w:r w:rsidR="00D96BAB" w:rsidRPr="00B4269D">
        <w:rPr>
          <w:rFonts w:ascii="Times New Roman" w:hAnsi="Times New Roman" w:cs="Times New Roman"/>
          <w:kern w:val="3"/>
          <w:sz w:val="28"/>
          <w:szCs w:val="28"/>
          <w:lang w:eastAsia="zh-CN" w:bidi="hi-IN"/>
        </w:rPr>
        <w:t>акта</w:t>
      </w:r>
      <w:proofErr w:type="spellEnd"/>
      <w:r w:rsidR="00D96BAB" w:rsidRPr="00B4269D">
        <w:rPr>
          <w:rFonts w:ascii="Times New Roman" w:hAnsi="Times New Roman" w:cs="Times New Roman"/>
          <w:kern w:val="3"/>
          <w:sz w:val="28"/>
          <w:szCs w:val="28"/>
          <w:lang w:eastAsia="zh-CN" w:bidi="hi-IN"/>
        </w:rPr>
        <w:t xml:space="preserve">. </w:t>
      </w:r>
    </w:p>
    <w:p w14:paraId="4A6E966E" w14:textId="2C4B89E7" w:rsidR="003829C1" w:rsidRPr="00B4269D" w:rsidRDefault="00724AAD" w:rsidP="00A30DCF">
      <w:pPr>
        <w:spacing w:line="240" w:lineRule="auto"/>
        <w:ind w:firstLine="708"/>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Повторне відстеження результативності дії регуляторного </w:t>
      </w:r>
      <w:proofErr w:type="spellStart"/>
      <w:r w:rsidRPr="00B4269D">
        <w:rPr>
          <w:rFonts w:ascii="Times New Roman" w:eastAsia="Times New Roman" w:hAnsi="Times New Roman" w:cs="Times New Roman"/>
          <w:sz w:val="28"/>
          <w:szCs w:val="28"/>
        </w:rPr>
        <w:t>акта</w:t>
      </w:r>
      <w:proofErr w:type="spellEnd"/>
      <w:r w:rsidRPr="00B4269D">
        <w:rPr>
          <w:rFonts w:ascii="Times New Roman" w:eastAsia="Times New Roman" w:hAnsi="Times New Roman" w:cs="Times New Roman"/>
          <w:sz w:val="28"/>
          <w:szCs w:val="28"/>
        </w:rPr>
        <w:t xml:space="preserve"> здійснюється </w:t>
      </w:r>
      <w:r w:rsidR="00D96BAB" w:rsidRPr="00B4269D">
        <w:rPr>
          <w:rFonts w:ascii="Times New Roman" w:hAnsi="Times New Roman" w:cs="Times New Roman"/>
          <w:kern w:val="3"/>
          <w:sz w:val="28"/>
          <w:szCs w:val="28"/>
          <w:lang w:eastAsia="zh-CN" w:bidi="hi-IN"/>
        </w:rPr>
        <w:t>через рік після набрання чинності регуляторного акту, але не пізніше двох років з дня набрання чинності цим актом</w:t>
      </w:r>
      <w:r w:rsidRPr="00B4269D">
        <w:rPr>
          <w:rFonts w:ascii="Times New Roman" w:eastAsia="Times New Roman" w:hAnsi="Times New Roman" w:cs="Times New Roman"/>
          <w:sz w:val="28"/>
          <w:szCs w:val="28"/>
        </w:rPr>
        <w:t xml:space="preserve">. У процесі відстеження встановлюється кількісне </w:t>
      </w:r>
      <w:r w:rsidRPr="00B4269D">
        <w:rPr>
          <w:rFonts w:ascii="Times New Roman" w:eastAsia="Times New Roman" w:hAnsi="Times New Roman" w:cs="Times New Roman"/>
          <w:sz w:val="28"/>
          <w:szCs w:val="28"/>
        </w:rPr>
        <w:lastRenderedPageBreak/>
        <w:t xml:space="preserve">та якісне значення для кожного показника результативності, визначеного під час проведення аналізу впливу регуляторного </w:t>
      </w:r>
      <w:proofErr w:type="spellStart"/>
      <w:r w:rsidRPr="00B4269D">
        <w:rPr>
          <w:rFonts w:ascii="Times New Roman" w:eastAsia="Times New Roman" w:hAnsi="Times New Roman" w:cs="Times New Roman"/>
          <w:sz w:val="28"/>
          <w:szCs w:val="28"/>
        </w:rPr>
        <w:t>акта</w:t>
      </w:r>
      <w:proofErr w:type="spellEnd"/>
      <w:r w:rsidRPr="00B4269D">
        <w:rPr>
          <w:rFonts w:ascii="Times New Roman" w:eastAsia="Times New Roman" w:hAnsi="Times New Roman" w:cs="Times New Roman"/>
          <w:sz w:val="28"/>
          <w:szCs w:val="28"/>
        </w:rPr>
        <w:t xml:space="preserve">. </w:t>
      </w:r>
    </w:p>
    <w:p w14:paraId="0F8DD11B" w14:textId="08832F20" w:rsidR="003829C1" w:rsidRPr="00B4269D" w:rsidRDefault="00724AAD" w:rsidP="00A30DCF">
      <w:pPr>
        <w:spacing w:line="240" w:lineRule="auto"/>
        <w:ind w:firstLine="708"/>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Періодичні відстеження результативності регуляторного </w:t>
      </w:r>
      <w:proofErr w:type="spellStart"/>
      <w:r w:rsidRPr="00B4269D">
        <w:rPr>
          <w:rFonts w:ascii="Times New Roman" w:eastAsia="Times New Roman" w:hAnsi="Times New Roman" w:cs="Times New Roman"/>
          <w:sz w:val="28"/>
          <w:szCs w:val="28"/>
        </w:rPr>
        <w:t>акта</w:t>
      </w:r>
      <w:proofErr w:type="spellEnd"/>
      <w:r w:rsidRPr="00B4269D">
        <w:rPr>
          <w:rFonts w:ascii="Times New Roman" w:eastAsia="Times New Roman" w:hAnsi="Times New Roman" w:cs="Times New Roman"/>
          <w:sz w:val="28"/>
          <w:szCs w:val="28"/>
        </w:rPr>
        <w:t xml:space="preserve"> здійснюються </w:t>
      </w:r>
      <w:r w:rsidR="00D96BAB" w:rsidRPr="00B4269D">
        <w:rPr>
          <w:rFonts w:ascii="Times New Roman" w:hAnsi="Times New Roman" w:cs="Times New Roman"/>
          <w:sz w:val="28"/>
          <w:szCs w:val="28"/>
          <w:shd w:val="clear" w:color="auto" w:fill="FFFFFF"/>
        </w:rPr>
        <w:t xml:space="preserve">раз на кожні три роки починаючи з дня закінчення заходів з повторного відстеження результативності цього </w:t>
      </w:r>
      <w:proofErr w:type="spellStart"/>
      <w:r w:rsidR="00D96BAB" w:rsidRPr="00B4269D">
        <w:rPr>
          <w:rFonts w:ascii="Times New Roman" w:hAnsi="Times New Roman" w:cs="Times New Roman"/>
          <w:sz w:val="28"/>
          <w:szCs w:val="28"/>
          <w:shd w:val="clear" w:color="auto" w:fill="FFFFFF"/>
        </w:rPr>
        <w:t>акта</w:t>
      </w:r>
      <w:proofErr w:type="spellEnd"/>
      <w:r w:rsidRPr="00B4269D">
        <w:rPr>
          <w:rFonts w:ascii="Times New Roman" w:eastAsia="Times New Roman" w:hAnsi="Times New Roman" w:cs="Times New Roman"/>
          <w:sz w:val="28"/>
          <w:szCs w:val="28"/>
        </w:rPr>
        <w:t>.</w:t>
      </w:r>
    </w:p>
    <w:p w14:paraId="4E9BB5CD" w14:textId="77777777" w:rsidR="003829C1" w:rsidRPr="00B4269D" w:rsidRDefault="00724AAD" w:rsidP="00A30DCF">
      <w:pPr>
        <w:spacing w:line="240" w:lineRule="auto"/>
        <w:ind w:firstLine="708"/>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Метод проведення відстеження результативності – статистичний.</w:t>
      </w:r>
    </w:p>
    <w:p w14:paraId="469A4DC4" w14:textId="77777777" w:rsidR="003829C1" w:rsidRPr="00B4269D" w:rsidRDefault="00724AAD" w:rsidP="00A30DCF">
      <w:pPr>
        <w:spacing w:line="240" w:lineRule="auto"/>
        <w:ind w:firstLine="708"/>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Вид даних, за допомогою яких здійснюватиметься відстеження результативності – статистичні.</w:t>
      </w:r>
    </w:p>
    <w:p w14:paraId="28A63F4E" w14:textId="3628BC57" w:rsidR="003829C1" w:rsidRPr="00B4269D" w:rsidRDefault="00724AAD" w:rsidP="00A30DCF">
      <w:pPr>
        <w:spacing w:line="240" w:lineRule="auto"/>
        <w:ind w:firstLine="708"/>
        <w:jc w:val="both"/>
        <w:rPr>
          <w:rFonts w:ascii="Times New Roman" w:eastAsia="Times New Roman" w:hAnsi="Times New Roman" w:cs="Times New Roman"/>
          <w:sz w:val="28"/>
          <w:szCs w:val="28"/>
        </w:rPr>
      </w:pPr>
      <w:r w:rsidRPr="00B4269D">
        <w:rPr>
          <w:rFonts w:ascii="Times New Roman" w:eastAsia="Times New Roman" w:hAnsi="Times New Roman" w:cs="Times New Roman"/>
          <w:sz w:val="28"/>
          <w:szCs w:val="28"/>
        </w:rPr>
        <w:t xml:space="preserve">Для відстеження результативності будуть використовуватися дані, отримані за результатами перевірок, проведених </w:t>
      </w:r>
      <w:proofErr w:type="spellStart"/>
      <w:r w:rsidRPr="00B4269D">
        <w:rPr>
          <w:rFonts w:ascii="Times New Roman" w:eastAsia="Times New Roman" w:hAnsi="Times New Roman" w:cs="Times New Roman"/>
          <w:sz w:val="28"/>
          <w:szCs w:val="28"/>
        </w:rPr>
        <w:t>Держлісагентства</w:t>
      </w:r>
      <w:proofErr w:type="spellEnd"/>
      <w:r w:rsidRPr="00B4269D">
        <w:rPr>
          <w:rFonts w:ascii="Times New Roman" w:eastAsia="Times New Roman" w:hAnsi="Times New Roman" w:cs="Times New Roman"/>
          <w:sz w:val="28"/>
          <w:szCs w:val="28"/>
        </w:rPr>
        <w:t xml:space="preserve"> та його територіальними органами</w:t>
      </w:r>
      <w:r w:rsidR="00D96BAB" w:rsidRPr="00B4269D">
        <w:rPr>
          <w:rFonts w:ascii="Times New Roman" w:eastAsia="Times New Roman" w:hAnsi="Times New Roman" w:cs="Times New Roman"/>
          <w:sz w:val="28"/>
          <w:szCs w:val="28"/>
        </w:rPr>
        <w:t>, отримання звітів</w:t>
      </w:r>
      <w:r w:rsidRPr="00B4269D">
        <w:rPr>
          <w:rFonts w:ascii="Times New Roman" w:eastAsia="Times New Roman" w:hAnsi="Times New Roman" w:cs="Times New Roman"/>
          <w:sz w:val="28"/>
          <w:szCs w:val="28"/>
        </w:rPr>
        <w:t>.</w:t>
      </w:r>
    </w:p>
    <w:p w14:paraId="035941B5" w14:textId="77777777" w:rsidR="003829C1" w:rsidRPr="00B4269D" w:rsidRDefault="003829C1" w:rsidP="00A30DCF">
      <w:pPr>
        <w:spacing w:line="240" w:lineRule="auto"/>
        <w:ind w:firstLine="700"/>
        <w:jc w:val="both"/>
        <w:rPr>
          <w:rFonts w:ascii="Times New Roman" w:eastAsia="Times New Roman" w:hAnsi="Times New Roman" w:cs="Times New Roman"/>
        </w:rPr>
      </w:pPr>
    </w:p>
    <w:p w14:paraId="123A7EFE" w14:textId="77777777" w:rsidR="003829C1" w:rsidRPr="00B4269D" w:rsidRDefault="003829C1" w:rsidP="00A30DCF">
      <w:pPr>
        <w:spacing w:line="240" w:lineRule="auto"/>
        <w:ind w:firstLine="700"/>
        <w:jc w:val="both"/>
        <w:rPr>
          <w:rFonts w:ascii="Times New Roman" w:eastAsia="Times New Roman" w:hAnsi="Times New Roman" w:cs="Times New Roman"/>
        </w:rPr>
      </w:pPr>
    </w:p>
    <w:p w14:paraId="69269FA0" w14:textId="77777777" w:rsidR="003829C1" w:rsidRPr="00B4269D" w:rsidRDefault="00724AAD" w:rsidP="00A30DCF">
      <w:pPr>
        <w:spacing w:line="240" w:lineRule="auto"/>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Голова Державного</w:t>
      </w:r>
    </w:p>
    <w:p w14:paraId="09C6B6AA" w14:textId="77777777" w:rsidR="003829C1" w:rsidRPr="00B4269D" w:rsidRDefault="00724AAD" w:rsidP="00A30DCF">
      <w:pPr>
        <w:spacing w:line="240" w:lineRule="auto"/>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агентства лісових ресурсів</w:t>
      </w:r>
    </w:p>
    <w:p w14:paraId="275A3CB3" w14:textId="06D780E2" w:rsidR="003829C1" w:rsidRPr="00B4269D" w:rsidRDefault="00724AAD" w:rsidP="00A30DCF">
      <w:pPr>
        <w:tabs>
          <w:tab w:val="left" w:pos="6390"/>
        </w:tabs>
        <w:spacing w:line="240" w:lineRule="auto"/>
        <w:jc w:val="both"/>
        <w:rPr>
          <w:rFonts w:ascii="Times New Roman" w:eastAsia="Times New Roman" w:hAnsi="Times New Roman" w:cs="Times New Roman"/>
          <w:b/>
          <w:sz w:val="28"/>
          <w:szCs w:val="28"/>
        </w:rPr>
      </w:pPr>
      <w:r w:rsidRPr="00B4269D">
        <w:rPr>
          <w:rFonts w:ascii="Times New Roman" w:eastAsia="Times New Roman" w:hAnsi="Times New Roman" w:cs="Times New Roman"/>
          <w:b/>
          <w:sz w:val="28"/>
          <w:szCs w:val="28"/>
        </w:rPr>
        <w:t>України</w:t>
      </w:r>
      <w:r w:rsidRPr="00B4269D">
        <w:rPr>
          <w:rFonts w:ascii="Times New Roman" w:eastAsia="Times New Roman" w:hAnsi="Times New Roman" w:cs="Times New Roman"/>
          <w:b/>
          <w:sz w:val="28"/>
          <w:szCs w:val="28"/>
        </w:rPr>
        <w:tab/>
        <w:t xml:space="preserve"> </w:t>
      </w:r>
      <w:r w:rsidR="00AB5AEA" w:rsidRPr="00B4269D">
        <w:rPr>
          <w:rFonts w:ascii="Times New Roman" w:eastAsia="Times New Roman" w:hAnsi="Times New Roman" w:cs="Times New Roman"/>
          <w:b/>
          <w:sz w:val="28"/>
          <w:szCs w:val="28"/>
        </w:rPr>
        <w:t xml:space="preserve">                </w:t>
      </w:r>
      <w:r w:rsidRPr="00B4269D">
        <w:rPr>
          <w:rFonts w:ascii="Times New Roman" w:eastAsia="Times New Roman" w:hAnsi="Times New Roman" w:cs="Times New Roman"/>
          <w:b/>
          <w:sz w:val="28"/>
          <w:szCs w:val="28"/>
        </w:rPr>
        <w:t xml:space="preserve">     </w:t>
      </w:r>
      <w:r w:rsidR="00AB5AEA" w:rsidRPr="00B4269D">
        <w:rPr>
          <w:rFonts w:ascii="Times New Roman" w:eastAsia="Times New Roman" w:hAnsi="Times New Roman" w:cs="Times New Roman"/>
          <w:b/>
          <w:sz w:val="28"/>
          <w:szCs w:val="28"/>
        </w:rPr>
        <w:t>Віктор СМАЛЬ</w:t>
      </w:r>
    </w:p>
    <w:p w14:paraId="7BA7CB51" w14:textId="77777777" w:rsidR="000D46AC" w:rsidRPr="00B4269D" w:rsidRDefault="000D46AC" w:rsidP="00EA711F">
      <w:pPr>
        <w:spacing w:line="240" w:lineRule="auto"/>
        <w:jc w:val="both"/>
        <w:rPr>
          <w:rFonts w:ascii="Times New Roman" w:eastAsia="Times New Roman" w:hAnsi="Times New Roman" w:cs="Times New Roman"/>
        </w:rPr>
      </w:pPr>
    </w:p>
    <w:p w14:paraId="7856CC6F" w14:textId="08D58212" w:rsidR="003829C1" w:rsidRDefault="00724AAD" w:rsidP="00EA711F">
      <w:pPr>
        <w:spacing w:line="240" w:lineRule="auto"/>
        <w:jc w:val="both"/>
        <w:rPr>
          <w:rFonts w:ascii="Times New Roman" w:eastAsia="Times New Roman" w:hAnsi="Times New Roman" w:cs="Times New Roman"/>
        </w:rPr>
      </w:pPr>
      <w:r w:rsidRPr="00B4269D">
        <w:rPr>
          <w:rFonts w:ascii="Times New Roman" w:eastAsia="Times New Roman" w:hAnsi="Times New Roman" w:cs="Times New Roman"/>
        </w:rPr>
        <w:t>«____» ___________ 202</w:t>
      </w:r>
      <w:r w:rsidR="00AB5AEA" w:rsidRPr="00B4269D">
        <w:rPr>
          <w:rFonts w:ascii="Times New Roman" w:eastAsia="Times New Roman" w:hAnsi="Times New Roman" w:cs="Times New Roman"/>
        </w:rPr>
        <w:t>4</w:t>
      </w:r>
      <w:r w:rsidRPr="00B4269D">
        <w:rPr>
          <w:rFonts w:ascii="Times New Roman" w:eastAsia="Times New Roman" w:hAnsi="Times New Roman" w:cs="Times New Roman"/>
        </w:rPr>
        <w:t xml:space="preserve"> р.</w:t>
      </w:r>
    </w:p>
    <w:p w14:paraId="01EBB214" w14:textId="4A1B4BF5" w:rsidR="00F057D2" w:rsidRDefault="00F057D2" w:rsidP="00EA711F">
      <w:pPr>
        <w:spacing w:line="240" w:lineRule="auto"/>
        <w:jc w:val="both"/>
        <w:rPr>
          <w:rFonts w:ascii="Times New Roman" w:eastAsia="Times New Roman" w:hAnsi="Times New Roman" w:cs="Times New Roman"/>
        </w:rPr>
      </w:pPr>
    </w:p>
    <w:p w14:paraId="143DD3AB" w14:textId="22EE138D" w:rsidR="00F057D2" w:rsidRDefault="00F057D2" w:rsidP="00EA711F">
      <w:pPr>
        <w:spacing w:line="240" w:lineRule="auto"/>
        <w:jc w:val="both"/>
        <w:rPr>
          <w:rFonts w:ascii="Times New Roman" w:eastAsia="Times New Roman" w:hAnsi="Times New Roman" w:cs="Times New Roman"/>
        </w:rPr>
      </w:pPr>
    </w:p>
    <w:p w14:paraId="2270C631" w14:textId="5B700198" w:rsidR="00F057D2" w:rsidRDefault="00F057D2" w:rsidP="00EA711F">
      <w:pPr>
        <w:spacing w:line="240" w:lineRule="auto"/>
        <w:jc w:val="both"/>
        <w:rPr>
          <w:rFonts w:ascii="Times New Roman" w:eastAsia="Times New Roman" w:hAnsi="Times New Roman" w:cs="Times New Roman"/>
        </w:rPr>
      </w:pPr>
    </w:p>
    <w:p w14:paraId="72F9FC1B" w14:textId="7B499A7B" w:rsidR="00F057D2" w:rsidRDefault="00F057D2" w:rsidP="00EA711F">
      <w:pPr>
        <w:spacing w:line="240" w:lineRule="auto"/>
        <w:jc w:val="both"/>
        <w:rPr>
          <w:rFonts w:ascii="Times New Roman" w:eastAsia="Times New Roman" w:hAnsi="Times New Roman" w:cs="Times New Roman"/>
        </w:rPr>
      </w:pPr>
    </w:p>
    <w:p w14:paraId="51B8587E" w14:textId="2827C4B3" w:rsidR="00F057D2" w:rsidRDefault="00F057D2" w:rsidP="00EA711F">
      <w:pPr>
        <w:spacing w:line="240" w:lineRule="auto"/>
        <w:jc w:val="both"/>
        <w:rPr>
          <w:rFonts w:ascii="Times New Roman" w:eastAsia="Times New Roman" w:hAnsi="Times New Roman" w:cs="Times New Roman"/>
        </w:rPr>
      </w:pPr>
    </w:p>
    <w:p w14:paraId="18B1C239" w14:textId="7674CB36" w:rsidR="00F057D2" w:rsidRDefault="00F057D2" w:rsidP="00EA711F">
      <w:pPr>
        <w:spacing w:line="240" w:lineRule="auto"/>
        <w:jc w:val="both"/>
        <w:rPr>
          <w:rFonts w:ascii="Times New Roman" w:eastAsia="Times New Roman" w:hAnsi="Times New Roman" w:cs="Times New Roman"/>
        </w:rPr>
      </w:pPr>
    </w:p>
    <w:p w14:paraId="79A4D3E5" w14:textId="4361ED01" w:rsidR="00F057D2" w:rsidRDefault="00F057D2" w:rsidP="00EA711F">
      <w:pPr>
        <w:spacing w:line="240" w:lineRule="auto"/>
        <w:jc w:val="both"/>
        <w:rPr>
          <w:rFonts w:ascii="Times New Roman" w:eastAsia="Times New Roman" w:hAnsi="Times New Roman" w:cs="Times New Roman"/>
        </w:rPr>
      </w:pPr>
    </w:p>
    <w:p w14:paraId="1ECE2019" w14:textId="64B225AA" w:rsidR="00F057D2" w:rsidRDefault="00F057D2" w:rsidP="00EA711F">
      <w:pPr>
        <w:spacing w:line="240" w:lineRule="auto"/>
        <w:jc w:val="both"/>
        <w:rPr>
          <w:rFonts w:ascii="Times New Roman" w:eastAsia="Times New Roman" w:hAnsi="Times New Roman" w:cs="Times New Roman"/>
        </w:rPr>
      </w:pPr>
    </w:p>
    <w:p w14:paraId="215BC8A5" w14:textId="592D2C45" w:rsidR="00F057D2" w:rsidRDefault="00F057D2" w:rsidP="00EA711F">
      <w:pPr>
        <w:spacing w:line="240" w:lineRule="auto"/>
        <w:jc w:val="both"/>
        <w:rPr>
          <w:rFonts w:ascii="Times New Roman" w:eastAsia="Times New Roman" w:hAnsi="Times New Roman" w:cs="Times New Roman"/>
        </w:rPr>
      </w:pPr>
    </w:p>
    <w:p w14:paraId="35083419" w14:textId="16C3858A" w:rsidR="00F057D2" w:rsidRDefault="00F057D2" w:rsidP="00EA711F">
      <w:pPr>
        <w:spacing w:line="240" w:lineRule="auto"/>
        <w:jc w:val="both"/>
        <w:rPr>
          <w:rFonts w:ascii="Times New Roman" w:eastAsia="Times New Roman" w:hAnsi="Times New Roman" w:cs="Times New Roman"/>
        </w:rPr>
      </w:pPr>
    </w:p>
    <w:p w14:paraId="65E6CC88" w14:textId="62416F98" w:rsidR="00F057D2" w:rsidRDefault="00F057D2" w:rsidP="00EA711F">
      <w:pPr>
        <w:spacing w:line="240" w:lineRule="auto"/>
        <w:jc w:val="both"/>
        <w:rPr>
          <w:rFonts w:ascii="Times New Roman" w:eastAsia="Times New Roman" w:hAnsi="Times New Roman" w:cs="Times New Roman"/>
        </w:rPr>
      </w:pPr>
    </w:p>
    <w:p w14:paraId="03631388" w14:textId="0AF0FECF" w:rsidR="00F057D2" w:rsidRDefault="00F057D2" w:rsidP="00EA711F">
      <w:pPr>
        <w:spacing w:line="240" w:lineRule="auto"/>
        <w:jc w:val="both"/>
        <w:rPr>
          <w:rFonts w:ascii="Times New Roman" w:eastAsia="Times New Roman" w:hAnsi="Times New Roman" w:cs="Times New Roman"/>
        </w:rPr>
      </w:pPr>
    </w:p>
    <w:p w14:paraId="5A6BF9BA" w14:textId="7B584D0D" w:rsidR="00F057D2" w:rsidRDefault="00F057D2" w:rsidP="00EA711F">
      <w:pPr>
        <w:spacing w:line="240" w:lineRule="auto"/>
        <w:jc w:val="both"/>
        <w:rPr>
          <w:rFonts w:ascii="Times New Roman" w:eastAsia="Times New Roman" w:hAnsi="Times New Roman" w:cs="Times New Roman"/>
        </w:rPr>
      </w:pPr>
    </w:p>
    <w:p w14:paraId="0590EEED" w14:textId="242AAFAC" w:rsidR="00F057D2" w:rsidRDefault="00F057D2" w:rsidP="00EA711F">
      <w:pPr>
        <w:spacing w:line="240" w:lineRule="auto"/>
        <w:jc w:val="both"/>
        <w:rPr>
          <w:rFonts w:ascii="Times New Roman" w:eastAsia="Times New Roman" w:hAnsi="Times New Roman" w:cs="Times New Roman"/>
        </w:rPr>
      </w:pPr>
    </w:p>
    <w:p w14:paraId="14A22E75" w14:textId="2CDCF13B" w:rsidR="00F057D2" w:rsidRDefault="00F057D2" w:rsidP="00EA711F">
      <w:pPr>
        <w:spacing w:line="240" w:lineRule="auto"/>
        <w:jc w:val="both"/>
        <w:rPr>
          <w:rFonts w:ascii="Times New Roman" w:eastAsia="Times New Roman" w:hAnsi="Times New Roman" w:cs="Times New Roman"/>
        </w:rPr>
      </w:pPr>
    </w:p>
    <w:p w14:paraId="331F3D26" w14:textId="5079B70A" w:rsidR="00F057D2" w:rsidRDefault="00F057D2" w:rsidP="00EA711F">
      <w:pPr>
        <w:spacing w:line="240" w:lineRule="auto"/>
        <w:jc w:val="both"/>
        <w:rPr>
          <w:rFonts w:ascii="Times New Roman" w:eastAsia="Times New Roman" w:hAnsi="Times New Roman" w:cs="Times New Roman"/>
        </w:rPr>
      </w:pPr>
    </w:p>
    <w:p w14:paraId="686FEB79" w14:textId="28A96FED" w:rsidR="00F057D2" w:rsidRDefault="00F057D2" w:rsidP="00EA711F">
      <w:pPr>
        <w:spacing w:line="240" w:lineRule="auto"/>
        <w:jc w:val="both"/>
        <w:rPr>
          <w:rFonts w:ascii="Times New Roman" w:eastAsia="Times New Roman" w:hAnsi="Times New Roman" w:cs="Times New Roman"/>
        </w:rPr>
      </w:pPr>
    </w:p>
    <w:p w14:paraId="0737B151" w14:textId="7E9A1836" w:rsidR="00F057D2" w:rsidRDefault="00F057D2" w:rsidP="00EA711F">
      <w:pPr>
        <w:spacing w:line="240" w:lineRule="auto"/>
        <w:jc w:val="both"/>
        <w:rPr>
          <w:rFonts w:ascii="Times New Roman" w:eastAsia="Times New Roman" w:hAnsi="Times New Roman" w:cs="Times New Roman"/>
        </w:rPr>
      </w:pPr>
    </w:p>
    <w:p w14:paraId="789FBAC3" w14:textId="22CCC174" w:rsidR="00F057D2" w:rsidRDefault="00F057D2" w:rsidP="00EA711F">
      <w:pPr>
        <w:spacing w:line="240" w:lineRule="auto"/>
        <w:jc w:val="both"/>
        <w:rPr>
          <w:rFonts w:ascii="Times New Roman" w:eastAsia="Times New Roman" w:hAnsi="Times New Roman" w:cs="Times New Roman"/>
        </w:rPr>
      </w:pPr>
    </w:p>
    <w:p w14:paraId="2426474C" w14:textId="6B8A0560" w:rsidR="00F057D2" w:rsidRDefault="00F057D2" w:rsidP="00EA711F">
      <w:pPr>
        <w:spacing w:line="240" w:lineRule="auto"/>
        <w:jc w:val="both"/>
        <w:rPr>
          <w:rFonts w:ascii="Times New Roman" w:eastAsia="Times New Roman" w:hAnsi="Times New Roman" w:cs="Times New Roman"/>
        </w:rPr>
      </w:pPr>
    </w:p>
    <w:p w14:paraId="28FD1AC1" w14:textId="10F820BA" w:rsidR="00F057D2" w:rsidRDefault="00F057D2" w:rsidP="00EA711F">
      <w:pPr>
        <w:spacing w:line="240" w:lineRule="auto"/>
        <w:jc w:val="both"/>
        <w:rPr>
          <w:rFonts w:ascii="Times New Roman" w:eastAsia="Times New Roman" w:hAnsi="Times New Roman" w:cs="Times New Roman"/>
        </w:rPr>
      </w:pPr>
    </w:p>
    <w:p w14:paraId="1A0C4568" w14:textId="63CF6558" w:rsidR="00F057D2" w:rsidRDefault="00F057D2" w:rsidP="00EA711F">
      <w:pPr>
        <w:spacing w:line="240" w:lineRule="auto"/>
        <w:jc w:val="both"/>
        <w:rPr>
          <w:rFonts w:ascii="Times New Roman" w:eastAsia="Times New Roman" w:hAnsi="Times New Roman" w:cs="Times New Roman"/>
        </w:rPr>
      </w:pPr>
    </w:p>
    <w:p w14:paraId="0A1131F3" w14:textId="50B5F77E" w:rsidR="00F057D2" w:rsidRDefault="00F057D2" w:rsidP="00EA711F">
      <w:pPr>
        <w:spacing w:line="240" w:lineRule="auto"/>
        <w:jc w:val="both"/>
        <w:rPr>
          <w:rFonts w:ascii="Times New Roman" w:eastAsia="Times New Roman" w:hAnsi="Times New Roman" w:cs="Times New Roman"/>
        </w:rPr>
      </w:pPr>
    </w:p>
    <w:p w14:paraId="6FE480CA" w14:textId="2C2DC91C" w:rsidR="00F057D2" w:rsidRDefault="00F057D2" w:rsidP="00EA711F">
      <w:pPr>
        <w:spacing w:line="240" w:lineRule="auto"/>
        <w:jc w:val="both"/>
        <w:rPr>
          <w:rFonts w:ascii="Times New Roman" w:eastAsia="Times New Roman" w:hAnsi="Times New Roman" w:cs="Times New Roman"/>
        </w:rPr>
      </w:pPr>
    </w:p>
    <w:p w14:paraId="7388F73C" w14:textId="68819E3F" w:rsidR="00F057D2" w:rsidRDefault="00F057D2" w:rsidP="00EA711F">
      <w:pPr>
        <w:spacing w:line="240" w:lineRule="auto"/>
        <w:jc w:val="both"/>
        <w:rPr>
          <w:rFonts w:ascii="Times New Roman" w:eastAsia="Times New Roman" w:hAnsi="Times New Roman" w:cs="Times New Roman"/>
        </w:rPr>
      </w:pPr>
    </w:p>
    <w:sectPr w:rsidR="00F057D2" w:rsidSect="003A3944">
      <w:headerReference w:type="default" r:id="rId8"/>
      <w:pgSz w:w="11909" w:h="16834"/>
      <w:pgMar w:top="851" w:right="567"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327B" w14:textId="77777777" w:rsidR="003A3944" w:rsidRDefault="003A3944">
      <w:pPr>
        <w:spacing w:line="240" w:lineRule="auto"/>
      </w:pPr>
      <w:r>
        <w:separator/>
      </w:r>
    </w:p>
  </w:endnote>
  <w:endnote w:type="continuationSeparator" w:id="0">
    <w:p w14:paraId="2823E6A7" w14:textId="77777777" w:rsidR="003A3944" w:rsidRDefault="003A3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9083" w14:textId="77777777" w:rsidR="003A3944" w:rsidRDefault="003A3944">
      <w:pPr>
        <w:spacing w:line="240" w:lineRule="auto"/>
      </w:pPr>
      <w:r>
        <w:separator/>
      </w:r>
    </w:p>
  </w:footnote>
  <w:footnote w:type="continuationSeparator" w:id="0">
    <w:p w14:paraId="7CF8427C" w14:textId="77777777" w:rsidR="003A3944" w:rsidRDefault="003A39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B1F4" w14:textId="482BBEA0" w:rsidR="003829C1" w:rsidRDefault="00724AAD" w:rsidP="005D7A2F">
    <w:pPr>
      <w:pBdr>
        <w:top w:val="nil"/>
        <w:left w:val="nil"/>
        <w:bottom w:val="nil"/>
        <w:right w:val="nil"/>
        <w:between w:val="nil"/>
      </w:pBdr>
      <w:tabs>
        <w:tab w:val="center" w:pos="4677"/>
        <w:tab w:val="right" w:pos="9355"/>
      </w:tabs>
      <w:spacing w:line="240" w:lineRule="auto"/>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93E61">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90F"/>
    <w:multiLevelType w:val="multilevel"/>
    <w:tmpl w:val="36C20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716FF0"/>
    <w:multiLevelType w:val="multilevel"/>
    <w:tmpl w:val="59600A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831CFC"/>
    <w:multiLevelType w:val="multilevel"/>
    <w:tmpl w:val="61F0CAC4"/>
    <w:lvl w:ilvl="0">
      <w:numFmt w:val="bullet"/>
      <w:lvlText w:val="-"/>
      <w:lvlJc w:val="left"/>
      <w:pPr>
        <w:ind w:left="107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3935E00"/>
    <w:multiLevelType w:val="hybridMultilevel"/>
    <w:tmpl w:val="01B831B0"/>
    <w:lvl w:ilvl="0" w:tplc="F69AFB84">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4" w15:restartNumberingAfterBreak="0">
    <w:nsid w:val="3CAF3F03"/>
    <w:multiLevelType w:val="multilevel"/>
    <w:tmpl w:val="17E02D30"/>
    <w:lvl w:ilvl="0">
      <w:numFmt w:val="bullet"/>
      <w:lvlText w:val="-"/>
      <w:lvlJc w:val="left"/>
      <w:pPr>
        <w:ind w:left="107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526560849">
    <w:abstractNumId w:val="2"/>
  </w:num>
  <w:num w:numId="2" w16cid:durableId="1828397296">
    <w:abstractNumId w:val="1"/>
  </w:num>
  <w:num w:numId="3" w16cid:durableId="1537236009">
    <w:abstractNumId w:val="0"/>
  </w:num>
  <w:num w:numId="4" w16cid:durableId="1266617608">
    <w:abstractNumId w:val="3"/>
  </w:num>
  <w:num w:numId="5" w16cid:durableId="935407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C1"/>
    <w:rsid w:val="000346FF"/>
    <w:rsid w:val="0004124D"/>
    <w:rsid w:val="000816D1"/>
    <w:rsid w:val="000910AE"/>
    <w:rsid w:val="000B536C"/>
    <w:rsid w:val="000D0FC7"/>
    <w:rsid w:val="000D46AC"/>
    <w:rsid w:val="0010605C"/>
    <w:rsid w:val="00163AAC"/>
    <w:rsid w:val="00174090"/>
    <w:rsid w:val="00184317"/>
    <w:rsid w:val="001A152A"/>
    <w:rsid w:val="001B1324"/>
    <w:rsid w:val="001B1E44"/>
    <w:rsid w:val="00211D94"/>
    <w:rsid w:val="002157BD"/>
    <w:rsid w:val="00230315"/>
    <w:rsid w:val="00280474"/>
    <w:rsid w:val="00283523"/>
    <w:rsid w:val="00293E61"/>
    <w:rsid w:val="002C306D"/>
    <w:rsid w:val="002F7515"/>
    <w:rsid w:val="00334F1D"/>
    <w:rsid w:val="0033741A"/>
    <w:rsid w:val="00346B84"/>
    <w:rsid w:val="00380522"/>
    <w:rsid w:val="003829C1"/>
    <w:rsid w:val="003A3944"/>
    <w:rsid w:val="003B0CAD"/>
    <w:rsid w:val="003C4C9B"/>
    <w:rsid w:val="003E0D96"/>
    <w:rsid w:val="00452861"/>
    <w:rsid w:val="00460D02"/>
    <w:rsid w:val="00490440"/>
    <w:rsid w:val="00493D7C"/>
    <w:rsid w:val="004B41C9"/>
    <w:rsid w:val="004D5C13"/>
    <w:rsid w:val="004F34EE"/>
    <w:rsid w:val="005954E9"/>
    <w:rsid w:val="005A01C2"/>
    <w:rsid w:val="005B27F2"/>
    <w:rsid w:val="005B6FEC"/>
    <w:rsid w:val="005D7A2F"/>
    <w:rsid w:val="00636610"/>
    <w:rsid w:val="00671B84"/>
    <w:rsid w:val="006938CA"/>
    <w:rsid w:val="00695E2C"/>
    <w:rsid w:val="006E1146"/>
    <w:rsid w:val="006E3D59"/>
    <w:rsid w:val="00724AAD"/>
    <w:rsid w:val="007330A9"/>
    <w:rsid w:val="0073536B"/>
    <w:rsid w:val="00737901"/>
    <w:rsid w:val="00757F8F"/>
    <w:rsid w:val="00782717"/>
    <w:rsid w:val="00785386"/>
    <w:rsid w:val="00786CCA"/>
    <w:rsid w:val="00794E86"/>
    <w:rsid w:val="007C0219"/>
    <w:rsid w:val="007E04AE"/>
    <w:rsid w:val="007E737D"/>
    <w:rsid w:val="007F56A1"/>
    <w:rsid w:val="00841D92"/>
    <w:rsid w:val="00850B0C"/>
    <w:rsid w:val="00861EC2"/>
    <w:rsid w:val="00865454"/>
    <w:rsid w:val="008B1EEC"/>
    <w:rsid w:val="008C708F"/>
    <w:rsid w:val="009410EB"/>
    <w:rsid w:val="009A3CE7"/>
    <w:rsid w:val="009B02D9"/>
    <w:rsid w:val="009D24F4"/>
    <w:rsid w:val="009F5007"/>
    <w:rsid w:val="00A0039C"/>
    <w:rsid w:val="00A265B9"/>
    <w:rsid w:val="00A30DCF"/>
    <w:rsid w:val="00A421C2"/>
    <w:rsid w:val="00A42FB0"/>
    <w:rsid w:val="00A67B46"/>
    <w:rsid w:val="00AB5AEA"/>
    <w:rsid w:val="00AC384D"/>
    <w:rsid w:val="00AD1A9A"/>
    <w:rsid w:val="00AD764C"/>
    <w:rsid w:val="00B17143"/>
    <w:rsid w:val="00B4269D"/>
    <w:rsid w:val="00B67045"/>
    <w:rsid w:val="00B93788"/>
    <w:rsid w:val="00BE7BFC"/>
    <w:rsid w:val="00C17D46"/>
    <w:rsid w:val="00C22828"/>
    <w:rsid w:val="00C25481"/>
    <w:rsid w:val="00C61CBB"/>
    <w:rsid w:val="00C93E3C"/>
    <w:rsid w:val="00CD59CD"/>
    <w:rsid w:val="00CF3480"/>
    <w:rsid w:val="00D206C5"/>
    <w:rsid w:val="00D25F2C"/>
    <w:rsid w:val="00D30C60"/>
    <w:rsid w:val="00D346FB"/>
    <w:rsid w:val="00D57D52"/>
    <w:rsid w:val="00D91979"/>
    <w:rsid w:val="00D96BAB"/>
    <w:rsid w:val="00DD2693"/>
    <w:rsid w:val="00E06B76"/>
    <w:rsid w:val="00E13A43"/>
    <w:rsid w:val="00E22FF6"/>
    <w:rsid w:val="00E23FED"/>
    <w:rsid w:val="00E413B8"/>
    <w:rsid w:val="00E54431"/>
    <w:rsid w:val="00E86C49"/>
    <w:rsid w:val="00E90CCF"/>
    <w:rsid w:val="00EA711F"/>
    <w:rsid w:val="00EC6962"/>
    <w:rsid w:val="00F057D2"/>
    <w:rsid w:val="00F149D9"/>
    <w:rsid w:val="00F164DD"/>
    <w:rsid w:val="00F579BF"/>
    <w:rsid w:val="00F8512C"/>
    <w:rsid w:val="00FA5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2732"/>
  <w15:docId w15:val="{2615CC69-BB64-4355-83DE-EFD6974B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paragraph" w:styleId="af7">
    <w:name w:val="List Paragraph"/>
    <w:basedOn w:val="a"/>
    <w:uiPriority w:val="34"/>
    <w:qFormat/>
    <w:rsid w:val="005612D0"/>
    <w:pPr>
      <w:ind w:left="720"/>
      <w:contextualSpacing/>
    </w:pPr>
  </w:style>
  <w:style w:type="paragraph" w:styleId="af8">
    <w:name w:val="Balloon Text"/>
    <w:basedOn w:val="a"/>
    <w:link w:val="af9"/>
    <w:uiPriority w:val="99"/>
    <w:semiHidden/>
    <w:unhideWhenUsed/>
    <w:rsid w:val="00B84F32"/>
    <w:pPr>
      <w:spacing w:line="240" w:lineRule="auto"/>
    </w:pPr>
    <w:rPr>
      <w:rFonts w:ascii="Tahoma" w:hAnsi="Tahoma" w:cs="Tahoma"/>
      <w:sz w:val="16"/>
      <w:szCs w:val="16"/>
    </w:rPr>
  </w:style>
  <w:style w:type="character" w:customStyle="1" w:styleId="af9">
    <w:name w:val="Текст у виносці Знак"/>
    <w:basedOn w:val="a0"/>
    <w:link w:val="af8"/>
    <w:uiPriority w:val="99"/>
    <w:semiHidden/>
    <w:rsid w:val="00B84F32"/>
    <w:rPr>
      <w:rFonts w:ascii="Tahoma" w:hAnsi="Tahoma" w:cs="Tahoma"/>
      <w:sz w:val="16"/>
      <w:szCs w:val="16"/>
    </w:rPr>
  </w:style>
  <w:style w:type="paragraph" w:styleId="afa">
    <w:name w:val="Body Text"/>
    <w:aliases w:val=" Знак,Знак"/>
    <w:basedOn w:val="a"/>
    <w:link w:val="afb"/>
    <w:rsid w:val="00D03BE3"/>
    <w:pPr>
      <w:spacing w:line="240" w:lineRule="auto"/>
    </w:pPr>
    <w:rPr>
      <w:rFonts w:ascii="Times New Roman" w:eastAsia="Times New Roman" w:hAnsi="Times New Roman" w:cs="Times New Roman"/>
      <w:b/>
      <w:sz w:val="32"/>
      <w:szCs w:val="20"/>
    </w:rPr>
  </w:style>
  <w:style w:type="character" w:customStyle="1" w:styleId="afb">
    <w:name w:val="Основний текст Знак"/>
    <w:aliases w:val=" Знак Знак,Знак Знак"/>
    <w:basedOn w:val="a0"/>
    <w:link w:val="afa"/>
    <w:rsid w:val="00D03BE3"/>
    <w:rPr>
      <w:rFonts w:ascii="Times New Roman" w:eastAsia="Times New Roman" w:hAnsi="Times New Roman" w:cs="Times New Roman"/>
      <w:b/>
      <w:sz w:val="32"/>
      <w:szCs w:val="20"/>
      <w:lang w:val="uk-UA" w:eastAsia="ru-RU"/>
    </w:rPr>
  </w:style>
  <w:style w:type="paragraph" w:styleId="afc">
    <w:name w:val="header"/>
    <w:basedOn w:val="a"/>
    <w:link w:val="afd"/>
    <w:uiPriority w:val="99"/>
    <w:unhideWhenUsed/>
    <w:rsid w:val="00E953BB"/>
    <w:pPr>
      <w:tabs>
        <w:tab w:val="center" w:pos="4677"/>
        <w:tab w:val="right" w:pos="9355"/>
      </w:tabs>
      <w:spacing w:line="240" w:lineRule="auto"/>
    </w:pPr>
  </w:style>
  <w:style w:type="character" w:customStyle="1" w:styleId="afd">
    <w:name w:val="Верхній колонтитул Знак"/>
    <w:basedOn w:val="a0"/>
    <w:link w:val="afc"/>
    <w:uiPriority w:val="99"/>
    <w:rsid w:val="00E953BB"/>
  </w:style>
  <w:style w:type="paragraph" w:styleId="afe">
    <w:name w:val="footer"/>
    <w:basedOn w:val="a"/>
    <w:link w:val="aff"/>
    <w:uiPriority w:val="99"/>
    <w:unhideWhenUsed/>
    <w:rsid w:val="00E953BB"/>
    <w:pPr>
      <w:tabs>
        <w:tab w:val="center" w:pos="4677"/>
        <w:tab w:val="right" w:pos="9355"/>
      </w:tabs>
      <w:spacing w:line="240" w:lineRule="auto"/>
    </w:pPr>
  </w:style>
  <w:style w:type="character" w:customStyle="1" w:styleId="aff">
    <w:name w:val="Нижній колонтитул Знак"/>
    <w:basedOn w:val="a0"/>
    <w:link w:val="afe"/>
    <w:uiPriority w:val="99"/>
    <w:rsid w:val="00E953BB"/>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paragraph" w:customStyle="1" w:styleId="rvps2">
    <w:name w:val="rvps2"/>
    <w:basedOn w:val="a"/>
    <w:rsid w:val="0063661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f9">
    <w:name w:val="Нормальний текст"/>
    <w:basedOn w:val="a"/>
    <w:link w:val="affa"/>
    <w:uiPriority w:val="99"/>
    <w:rsid w:val="00E23FED"/>
    <w:pPr>
      <w:autoSpaceDE w:val="0"/>
      <w:autoSpaceDN w:val="0"/>
      <w:spacing w:before="120" w:line="240" w:lineRule="auto"/>
      <w:ind w:firstLine="567"/>
    </w:pPr>
    <w:rPr>
      <w:rFonts w:ascii="Antiqua" w:eastAsia="Times New Roman" w:hAnsi="Antiqua" w:cs="Times New Roman"/>
      <w:sz w:val="26"/>
      <w:szCs w:val="26"/>
      <w:lang w:eastAsia="x-none"/>
    </w:rPr>
  </w:style>
  <w:style w:type="character" w:customStyle="1" w:styleId="affa">
    <w:name w:val="Нормальний текст Знак"/>
    <w:link w:val="aff9"/>
    <w:uiPriority w:val="99"/>
    <w:locked/>
    <w:rsid w:val="00E23FED"/>
    <w:rPr>
      <w:rFonts w:ascii="Antiqua" w:eastAsia="Times New Roman" w:hAnsi="Antiqua" w:cs="Times New Roman"/>
      <w:sz w:val="26"/>
      <w:szCs w:val="26"/>
      <w:lang w:eastAsia="x-none"/>
    </w:rPr>
  </w:style>
  <w:style w:type="character" w:customStyle="1" w:styleId="rvts23">
    <w:name w:val="rvts23"/>
    <w:rsid w:val="00184317"/>
  </w:style>
  <w:style w:type="character" w:customStyle="1" w:styleId="rvts9">
    <w:name w:val="rvts9"/>
    <w:rsid w:val="003B0CAD"/>
  </w:style>
  <w:style w:type="character" w:customStyle="1" w:styleId="rvts52">
    <w:name w:val="rvts52"/>
    <w:basedOn w:val="a0"/>
    <w:rsid w:val="003B0CAD"/>
  </w:style>
  <w:style w:type="character" w:styleId="affb">
    <w:name w:val="Hyperlink"/>
    <w:basedOn w:val="a0"/>
    <w:uiPriority w:val="99"/>
    <w:semiHidden/>
    <w:unhideWhenUsed/>
    <w:rsid w:val="003B0CAD"/>
    <w:rPr>
      <w:color w:val="0000FF"/>
      <w:u w:val="single"/>
    </w:rPr>
  </w:style>
  <w:style w:type="character" w:customStyle="1" w:styleId="rvts37">
    <w:name w:val="rvts37"/>
    <w:basedOn w:val="a0"/>
    <w:rsid w:val="003B0CAD"/>
  </w:style>
  <w:style w:type="paragraph" w:customStyle="1" w:styleId="rvps12">
    <w:name w:val="rvps12"/>
    <w:basedOn w:val="a"/>
    <w:rsid w:val="00F057D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basedOn w:val="a0"/>
    <w:rsid w:val="00F057D2"/>
  </w:style>
  <w:style w:type="paragraph" w:customStyle="1" w:styleId="rvps14">
    <w:name w:val="rvps14"/>
    <w:basedOn w:val="a"/>
    <w:rsid w:val="00F057D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3">
    <w:name w:val="rvps3"/>
    <w:basedOn w:val="a"/>
    <w:rsid w:val="00F057D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8">
    <w:name w:val="rvps8"/>
    <w:basedOn w:val="a"/>
    <w:rsid w:val="00F057D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82">
    <w:name w:val="rvts82"/>
    <w:basedOn w:val="a0"/>
    <w:rsid w:val="00F0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5036">
      <w:bodyDiv w:val="1"/>
      <w:marLeft w:val="0"/>
      <w:marRight w:val="0"/>
      <w:marTop w:val="0"/>
      <w:marBottom w:val="0"/>
      <w:divBdr>
        <w:top w:val="none" w:sz="0" w:space="0" w:color="auto"/>
        <w:left w:val="none" w:sz="0" w:space="0" w:color="auto"/>
        <w:bottom w:val="none" w:sz="0" w:space="0" w:color="auto"/>
        <w:right w:val="none" w:sz="0" w:space="0" w:color="auto"/>
      </w:divBdr>
    </w:div>
    <w:div w:id="498468584">
      <w:bodyDiv w:val="1"/>
      <w:marLeft w:val="0"/>
      <w:marRight w:val="0"/>
      <w:marTop w:val="0"/>
      <w:marBottom w:val="0"/>
      <w:divBdr>
        <w:top w:val="none" w:sz="0" w:space="0" w:color="auto"/>
        <w:left w:val="none" w:sz="0" w:space="0" w:color="auto"/>
        <w:bottom w:val="none" w:sz="0" w:space="0" w:color="auto"/>
        <w:right w:val="none" w:sz="0" w:space="0" w:color="auto"/>
      </w:divBdr>
    </w:div>
    <w:div w:id="726951961">
      <w:bodyDiv w:val="1"/>
      <w:marLeft w:val="0"/>
      <w:marRight w:val="0"/>
      <w:marTop w:val="0"/>
      <w:marBottom w:val="0"/>
      <w:divBdr>
        <w:top w:val="none" w:sz="0" w:space="0" w:color="auto"/>
        <w:left w:val="none" w:sz="0" w:space="0" w:color="auto"/>
        <w:bottom w:val="none" w:sz="0" w:space="0" w:color="auto"/>
        <w:right w:val="none" w:sz="0" w:space="0" w:color="auto"/>
      </w:divBdr>
    </w:div>
    <w:div w:id="1170677071">
      <w:bodyDiv w:val="1"/>
      <w:marLeft w:val="0"/>
      <w:marRight w:val="0"/>
      <w:marTop w:val="0"/>
      <w:marBottom w:val="0"/>
      <w:divBdr>
        <w:top w:val="none" w:sz="0" w:space="0" w:color="auto"/>
        <w:left w:val="none" w:sz="0" w:space="0" w:color="auto"/>
        <w:bottom w:val="none" w:sz="0" w:space="0" w:color="auto"/>
        <w:right w:val="none" w:sz="0" w:space="0" w:color="auto"/>
      </w:divBdr>
      <w:divsChild>
        <w:div w:id="1655327987">
          <w:marLeft w:val="0"/>
          <w:marRight w:val="0"/>
          <w:marTop w:val="0"/>
          <w:marBottom w:val="0"/>
          <w:divBdr>
            <w:top w:val="none" w:sz="0" w:space="0" w:color="auto"/>
            <w:left w:val="none" w:sz="0" w:space="0" w:color="auto"/>
            <w:bottom w:val="none" w:sz="0" w:space="0" w:color="auto"/>
            <w:right w:val="none" w:sz="0" w:space="0" w:color="auto"/>
          </w:divBdr>
        </w:div>
        <w:div w:id="1542206761">
          <w:marLeft w:val="0"/>
          <w:marRight w:val="0"/>
          <w:marTop w:val="0"/>
          <w:marBottom w:val="0"/>
          <w:divBdr>
            <w:top w:val="none" w:sz="0" w:space="0" w:color="auto"/>
            <w:left w:val="none" w:sz="0" w:space="0" w:color="auto"/>
            <w:bottom w:val="none" w:sz="0" w:space="0" w:color="auto"/>
            <w:right w:val="none" w:sz="0" w:space="0" w:color="auto"/>
          </w:divBdr>
          <w:divsChild>
            <w:div w:id="1736661024">
              <w:marLeft w:val="0"/>
              <w:marRight w:val="0"/>
              <w:marTop w:val="150"/>
              <w:marBottom w:val="150"/>
              <w:divBdr>
                <w:top w:val="none" w:sz="0" w:space="0" w:color="auto"/>
                <w:left w:val="none" w:sz="0" w:space="0" w:color="auto"/>
                <w:bottom w:val="none" w:sz="0" w:space="0" w:color="auto"/>
                <w:right w:val="none" w:sz="0" w:space="0" w:color="auto"/>
              </w:divBdr>
            </w:div>
          </w:divsChild>
        </w:div>
        <w:div w:id="1856383957">
          <w:marLeft w:val="0"/>
          <w:marRight w:val="0"/>
          <w:marTop w:val="0"/>
          <w:marBottom w:val="0"/>
          <w:divBdr>
            <w:top w:val="none" w:sz="0" w:space="0" w:color="auto"/>
            <w:left w:val="none" w:sz="0" w:space="0" w:color="auto"/>
            <w:bottom w:val="none" w:sz="0" w:space="0" w:color="auto"/>
            <w:right w:val="none" w:sz="0" w:space="0" w:color="auto"/>
          </w:divBdr>
        </w:div>
        <w:div w:id="1567453418">
          <w:marLeft w:val="0"/>
          <w:marRight w:val="0"/>
          <w:marTop w:val="0"/>
          <w:marBottom w:val="0"/>
          <w:divBdr>
            <w:top w:val="none" w:sz="0" w:space="0" w:color="auto"/>
            <w:left w:val="none" w:sz="0" w:space="0" w:color="auto"/>
            <w:bottom w:val="none" w:sz="0" w:space="0" w:color="auto"/>
            <w:right w:val="none" w:sz="0" w:space="0" w:color="auto"/>
          </w:divBdr>
          <w:divsChild>
            <w:div w:id="773985334">
              <w:marLeft w:val="0"/>
              <w:marRight w:val="0"/>
              <w:marTop w:val="150"/>
              <w:marBottom w:val="150"/>
              <w:divBdr>
                <w:top w:val="none" w:sz="0" w:space="0" w:color="auto"/>
                <w:left w:val="none" w:sz="0" w:space="0" w:color="auto"/>
                <w:bottom w:val="none" w:sz="0" w:space="0" w:color="auto"/>
                <w:right w:val="none" w:sz="0" w:space="0" w:color="auto"/>
              </w:divBdr>
            </w:div>
          </w:divsChild>
        </w:div>
        <w:div w:id="1322394594">
          <w:marLeft w:val="0"/>
          <w:marRight w:val="0"/>
          <w:marTop w:val="0"/>
          <w:marBottom w:val="0"/>
          <w:divBdr>
            <w:top w:val="none" w:sz="0" w:space="0" w:color="auto"/>
            <w:left w:val="none" w:sz="0" w:space="0" w:color="auto"/>
            <w:bottom w:val="none" w:sz="0" w:space="0" w:color="auto"/>
            <w:right w:val="none" w:sz="0" w:space="0" w:color="auto"/>
          </w:divBdr>
          <w:divsChild>
            <w:div w:id="951207035">
              <w:marLeft w:val="0"/>
              <w:marRight w:val="0"/>
              <w:marTop w:val="150"/>
              <w:marBottom w:val="150"/>
              <w:divBdr>
                <w:top w:val="none" w:sz="0" w:space="0" w:color="auto"/>
                <w:left w:val="none" w:sz="0" w:space="0" w:color="auto"/>
                <w:bottom w:val="none" w:sz="0" w:space="0" w:color="auto"/>
                <w:right w:val="none" w:sz="0" w:space="0" w:color="auto"/>
              </w:divBdr>
            </w:div>
          </w:divsChild>
        </w:div>
        <w:div w:id="711614792">
          <w:marLeft w:val="0"/>
          <w:marRight w:val="0"/>
          <w:marTop w:val="0"/>
          <w:marBottom w:val="0"/>
          <w:divBdr>
            <w:top w:val="none" w:sz="0" w:space="0" w:color="auto"/>
            <w:left w:val="none" w:sz="0" w:space="0" w:color="auto"/>
            <w:bottom w:val="none" w:sz="0" w:space="0" w:color="auto"/>
            <w:right w:val="none" w:sz="0" w:space="0" w:color="auto"/>
          </w:divBdr>
        </w:div>
        <w:div w:id="1525285176">
          <w:marLeft w:val="0"/>
          <w:marRight w:val="0"/>
          <w:marTop w:val="0"/>
          <w:marBottom w:val="0"/>
          <w:divBdr>
            <w:top w:val="none" w:sz="0" w:space="0" w:color="auto"/>
            <w:left w:val="none" w:sz="0" w:space="0" w:color="auto"/>
            <w:bottom w:val="none" w:sz="0" w:space="0" w:color="auto"/>
            <w:right w:val="none" w:sz="0" w:space="0" w:color="auto"/>
          </w:divBdr>
          <w:divsChild>
            <w:div w:id="155076495">
              <w:marLeft w:val="0"/>
              <w:marRight w:val="0"/>
              <w:marTop w:val="150"/>
              <w:marBottom w:val="150"/>
              <w:divBdr>
                <w:top w:val="none" w:sz="0" w:space="0" w:color="auto"/>
                <w:left w:val="none" w:sz="0" w:space="0" w:color="auto"/>
                <w:bottom w:val="none" w:sz="0" w:space="0" w:color="auto"/>
                <w:right w:val="none" w:sz="0" w:space="0" w:color="auto"/>
              </w:divBdr>
            </w:div>
          </w:divsChild>
        </w:div>
        <w:div w:id="999425087">
          <w:marLeft w:val="0"/>
          <w:marRight w:val="0"/>
          <w:marTop w:val="0"/>
          <w:marBottom w:val="0"/>
          <w:divBdr>
            <w:top w:val="none" w:sz="0" w:space="0" w:color="auto"/>
            <w:left w:val="none" w:sz="0" w:space="0" w:color="auto"/>
            <w:bottom w:val="none" w:sz="0" w:space="0" w:color="auto"/>
            <w:right w:val="none" w:sz="0" w:space="0" w:color="auto"/>
          </w:divBdr>
        </w:div>
        <w:div w:id="2098666790">
          <w:marLeft w:val="0"/>
          <w:marRight w:val="0"/>
          <w:marTop w:val="0"/>
          <w:marBottom w:val="0"/>
          <w:divBdr>
            <w:top w:val="none" w:sz="0" w:space="0" w:color="auto"/>
            <w:left w:val="none" w:sz="0" w:space="0" w:color="auto"/>
            <w:bottom w:val="none" w:sz="0" w:space="0" w:color="auto"/>
            <w:right w:val="none" w:sz="0" w:space="0" w:color="auto"/>
          </w:divBdr>
          <w:divsChild>
            <w:div w:id="211812512">
              <w:marLeft w:val="0"/>
              <w:marRight w:val="0"/>
              <w:marTop w:val="150"/>
              <w:marBottom w:val="150"/>
              <w:divBdr>
                <w:top w:val="none" w:sz="0" w:space="0" w:color="auto"/>
                <w:left w:val="none" w:sz="0" w:space="0" w:color="auto"/>
                <w:bottom w:val="none" w:sz="0" w:space="0" w:color="auto"/>
                <w:right w:val="none" w:sz="0" w:space="0" w:color="auto"/>
              </w:divBdr>
            </w:div>
          </w:divsChild>
        </w:div>
        <w:div w:id="1570653120">
          <w:marLeft w:val="0"/>
          <w:marRight w:val="0"/>
          <w:marTop w:val="0"/>
          <w:marBottom w:val="0"/>
          <w:divBdr>
            <w:top w:val="none" w:sz="0" w:space="0" w:color="auto"/>
            <w:left w:val="none" w:sz="0" w:space="0" w:color="auto"/>
            <w:bottom w:val="none" w:sz="0" w:space="0" w:color="auto"/>
            <w:right w:val="none" w:sz="0" w:space="0" w:color="auto"/>
          </w:divBdr>
          <w:divsChild>
            <w:div w:id="17301511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3273395">
      <w:bodyDiv w:val="1"/>
      <w:marLeft w:val="0"/>
      <w:marRight w:val="0"/>
      <w:marTop w:val="0"/>
      <w:marBottom w:val="0"/>
      <w:divBdr>
        <w:top w:val="none" w:sz="0" w:space="0" w:color="auto"/>
        <w:left w:val="none" w:sz="0" w:space="0" w:color="auto"/>
        <w:bottom w:val="none" w:sz="0" w:space="0" w:color="auto"/>
        <w:right w:val="none" w:sz="0" w:space="0" w:color="auto"/>
      </w:divBdr>
      <w:divsChild>
        <w:div w:id="1928928113">
          <w:marLeft w:val="0"/>
          <w:marRight w:val="0"/>
          <w:marTop w:val="0"/>
          <w:marBottom w:val="0"/>
          <w:divBdr>
            <w:top w:val="none" w:sz="0" w:space="0" w:color="auto"/>
            <w:left w:val="none" w:sz="0" w:space="0" w:color="auto"/>
            <w:bottom w:val="none" w:sz="0" w:space="0" w:color="auto"/>
            <w:right w:val="none" w:sz="0" w:space="0" w:color="auto"/>
          </w:divBdr>
        </w:div>
        <w:div w:id="365715353">
          <w:marLeft w:val="0"/>
          <w:marRight w:val="0"/>
          <w:marTop w:val="0"/>
          <w:marBottom w:val="0"/>
          <w:divBdr>
            <w:top w:val="none" w:sz="0" w:space="0" w:color="auto"/>
            <w:left w:val="none" w:sz="0" w:space="0" w:color="auto"/>
            <w:bottom w:val="none" w:sz="0" w:space="0" w:color="auto"/>
            <w:right w:val="none" w:sz="0" w:space="0" w:color="auto"/>
          </w:divBdr>
          <w:divsChild>
            <w:div w:id="1651471612">
              <w:marLeft w:val="0"/>
              <w:marRight w:val="0"/>
              <w:marTop w:val="150"/>
              <w:marBottom w:val="150"/>
              <w:divBdr>
                <w:top w:val="none" w:sz="0" w:space="0" w:color="auto"/>
                <w:left w:val="none" w:sz="0" w:space="0" w:color="auto"/>
                <w:bottom w:val="none" w:sz="0" w:space="0" w:color="auto"/>
                <w:right w:val="none" w:sz="0" w:space="0" w:color="auto"/>
              </w:divBdr>
            </w:div>
          </w:divsChild>
        </w:div>
        <w:div w:id="154224234">
          <w:marLeft w:val="0"/>
          <w:marRight w:val="0"/>
          <w:marTop w:val="0"/>
          <w:marBottom w:val="0"/>
          <w:divBdr>
            <w:top w:val="none" w:sz="0" w:space="0" w:color="auto"/>
            <w:left w:val="none" w:sz="0" w:space="0" w:color="auto"/>
            <w:bottom w:val="none" w:sz="0" w:space="0" w:color="auto"/>
            <w:right w:val="none" w:sz="0" w:space="0" w:color="auto"/>
          </w:divBdr>
        </w:div>
        <w:div w:id="143399181">
          <w:marLeft w:val="0"/>
          <w:marRight w:val="0"/>
          <w:marTop w:val="0"/>
          <w:marBottom w:val="0"/>
          <w:divBdr>
            <w:top w:val="none" w:sz="0" w:space="0" w:color="auto"/>
            <w:left w:val="none" w:sz="0" w:space="0" w:color="auto"/>
            <w:bottom w:val="none" w:sz="0" w:space="0" w:color="auto"/>
            <w:right w:val="none" w:sz="0" w:space="0" w:color="auto"/>
          </w:divBdr>
          <w:divsChild>
            <w:div w:id="979381561">
              <w:marLeft w:val="0"/>
              <w:marRight w:val="0"/>
              <w:marTop w:val="150"/>
              <w:marBottom w:val="150"/>
              <w:divBdr>
                <w:top w:val="none" w:sz="0" w:space="0" w:color="auto"/>
                <w:left w:val="none" w:sz="0" w:space="0" w:color="auto"/>
                <w:bottom w:val="none" w:sz="0" w:space="0" w:color="auto"/>
                <w:right w:val="none" w:sz="0" w:space="0" w:color="auto"/>
              </w:divBdr>
            </w:div>
          </w:divsChild>
        </w:div>
        <w:div w:id="905922673">
          <w:marLeft w:val="0"/>
          <w:marRight w:val="0"/>
          <w:marTop w:val="0"/>
          <w:marBottom w:val="0"/>
          <w:divBdr>
            <w:top w:val="none" w:sz="0" w:space="0" w:color="auto"/>
            <w:left w:val="none" w:sz="0" w:space="0" w:color="auto"/>
            <w:bottom w:val="none" w:sz="0" w:space="0" w:color="auto"/>
            <w:right w:val="none" w:sz="0" w:space="0" w:color="auto"/>
          </w:divBdr>
          <w:divsChild>
            <w:div w:id="601956609">
              <w:marLeft w:val="0"/>
              <w:marRight w:val="0"/>
              <w:marTop w:val="150"/>
              <w:marBottom w:val="150"/>
              <w:divBdr>
                <w:top w:val="none" w:sz="0" w:space="0" w:color="auto"/>
                <w:left w:val="none" w:sz="0" w:space="0" w:color="auto"/>
                <w:bottom w:val="none" w:sz="0" w:space="0" w:color="auto"/>
                <w:right w:val="none" w:sz="0" w:space="0" w:color="auto"/>
              </w:divBdr>
            </w:div>
          </w:divsChild>
        </w:div>
        <w:div w:id="1058867865">
          <w:marLeft w:val="0"/>
          <w:marRight w:val="0"/>
          <w:marTop w:val="0"/>
          <w:marBottom w:val="0"/>
          <w:divBdr>
            <w:top w:val="none" w:sz="0" w:space="0" w:color="auto"/>
            <w:left w:val="none" w:sz="0" w:space="0" w:color="auto"/>
            <w:bottom w:val="none" w:sz="0" w:space="0" w:color="auto"/>
            <w:right w:val="none" w:sz="0" w:space="0" w:color="auto"/>
          </w:divBdr>
        </w:div>
        <w:div w:id="123082575">
          <w:marLeft w:val="0"/>
          <w:marRight w:val="0"/>
          <w:marTop w:val="0"/>
          <w:marBottom w:val="0"/>
          <w:divBdr>
            <w:top w:val="none" w:sz="0" w:space="0" w:color="auto"/>
            <w:left w:val="none" w:sz="0" w:space="0" w:color="auto"/>
            <w:bottom w:val="none" w:sz="0" w:space="0" w:color="auto"/>
            <w:right w:val="none" w:sz="0" w:space="0" w:color="auto"/>
          </w:divBdr>
          <w:divsChild>
            <w:div w:id="1736659650">
              <w:marLeft w:val="0"/>
              <w:marRight w:val="0"/>
              <w:marTop w:val="150"/>
              <w:marBottom w:val="150"/>
              <w:divBdr>
                <w:top w:val="none" w:sz="0" w:space="0" w:color="auto"/>
                <w:left w:val="none" w:sz="0" w:space="0" w:color="auto"/>
                <w:bottom w:val="none" w:sz="0" w:space="0" w:color="auto"/>
                <w:right w:val="none" w:sz="0" w:space="0" w:color="auto"/>
              </w:divBdr>
            </w:div>
          </w:divsChild>
        </w:div>
        <w:div w:id="968559019">
          <w:marLeft w:val="0"/>
          <w:marRight w:val="0"/>
          <w:marTop w:val="0"/>
          <w:marBottom w:val="0"/>
          <w:divBdr>
            <w:top w:val="none" w:sz="0" w:space="0" w:color="auto"/>
            <w:left w:val="none" w:sz="0" w:space="0" w:color="auto"/>
            <w:bottom w:val="none" w:sz="0" w:space="0" w:color="auto"/>
            <w:right w:val="none" w:sz="0" w:space="0" w:color="auto"/>
          </w:divBdr>
        </w:div>
        <w:div w:id="760763770">
          <w:marLeft w:val="0"/>
          <w:marRight w:val="0"/>
          <w:marTop w:val="0"/>
          <w:marBottom w:val="0"/>
          <w:divBdr>
            <w:top w:val="none" w:sz="0" w:space="0" w:color="auto"/>
            <w:left w:val="none" w:sz="0" w:space="0" w:color="auto"/>
            <w:bottom w:val="none" w:sz="0" w:space="0" w:color="auto"/>
            <w:right w:val="none" w:sz="0" w:space="0" w:color="auto"/>
          </w:divBdr>
          <w:divsChild>
            <w:div w:id="1868836578">
              <w:marLeft w:val="0"/>
              <w:marRight w:val="0"/>
              <w:marTop w:val="150"/>
              <w:marBottom w:val="150"/>
              <w:divBdr>
                <w:top w:val="none" w:sz="0" w:space="0" w:color="auto"/>
                <w:left w:val="none" w:sz="0" w:space="0" w:color="auto"/>
                <w:bottom w:val="none" w:sz="0" w:space="0" w:color="auto"/>
                <w:right w:val="none" w:sz="0" w:space="0" w:color="auto"/>
              </w:divBdr>
            </w:div>
          </w:divsChild>
        </w:div>
        <w:div w:id="434135119">
          <w:marLeft w:val="0"/>
          <w:marRight w:val="0"/>
          <w:marTop w:val="0"/>
          <w:marBottom w:val="0"/>
          <w:divBdr>
            <w:top w:val="none" w:sz="0" w:space="0" w:color="auto"/>
            <w:left w:val="none" w:sz="0" w:space="0" w:color="auto"/>
            <w:bottom w:val="none" w:sz="0" w:space="0" w:color="auto"/>
            <w:right w:val="none" w:sz="0" w:space="0" w:color="auto"/>
          </w:divBdr>
          <w:divsChild>
            <w:div w:id="10067831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86504434">
      <w:bodyDiv w:val="1"/>
      <w:marLeft w:val="0"/>
      <w:marRight w:val="0"/>
      <w:marTop w:val="0"/>
      <w:marBottom w:val="0"/>
      <w:divBdr>
        <w:top w:val="none" w:sz="0" w:space="0" w:color="auto"/>
        <w:left w:val="none" w:sz="0" w:space="0" w:color="auto"/>
        <w:bottom w:val="none" w:sz="0" w:space="0" w:color="auto"/>
        <w:right w:val="none" w:sz="0" w:space="0" w:color="auto"/>
      </w:divBdr>
    </w:div>
    <w:div w:id="1546520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7K0/9141qh9H7THwcOACSMwDyQ==">AMUW2mXqDZwbidZAcG0PE55qJc5yBFpCBNcIv11N4YVK8QOxiVgeCVqaZr8SLIwVr8fR+6HvnckGYtFg0rAsI7LQX0Au9GUcnaYcPXB421nnhD5Q9p853O4=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11963</Words>
  <Characters>6820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AgroInvest</dc:creator>
  <cp:lastModifiedBy>Ауріка Анатоліївна Маліновська</cp:lastModifiedBy>
  <cp:revision>2</cp:revision>
  <cp:lastPrinted>2024-03-21T16:10:00Z</cp:lastPrinted>
  <dcterms:created xsi:type="dcterms:W3CDTF">2024-03-22T15:22:00Z</dcterms:created>
  <dcterms:modified xsi:type="dcterms:W3CDTF">2024-03-22T15:22:00Z</dcterms:modified>
</cp:coreProperties>
</file>