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8FB2" w14:textId="77777777" w:rsidR="00C470F5" w:rsidRPr="005612D0" w:rsidRDefault="00863A6B" w:rsidP="005C17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АНАЛІЗ РЕГУЛЯТОРНОГО ВПЛИВУ</w:t>
      </w:r>
    </w:p>
    <w:p w14:paraId="6B8CAAE4" w14:textId="27905E12" w:rsidR="00D03BE3" w:rsidRPr="00D03BE3" w:rsidRDefault="00863A6B" w:rsidP="005C17BD">
      <w:pPr>
        <w:pStyle w:val="afa"/>
        <w:ind w:firstLine="567"/>
        <w:jc w:val="center"/>
        <w:rPr>
          <w:sz w:val="28"/>
          <w:szCs w:val="28"/>
        </w:rPr>
      </w:pPr>
      <w:r w:rsidRPr="005612D0">
        <w:rPr>
          <w:sz w:val="28"/>
          <w:szCs w:val="28"/>
        </w:rPr>
        <w:t xml:space="preserve">проекту </w:t>
      </w:r>
      <w:r w:rsidR="00134DBE">
        <w:rPr>
          <w:sz w:val="28"/>
          <w:szCs w:val="28"/>
        </w:rPr>
        <w:t>н</w:t>
      </w:r>
      <w:r w:rsidR="00AD1E0F">
        <w:rPr>
          <w:sz w:val="28"/>
          <w:szCs w:val="28"/>
        </w:rPr>
        <w:t xml:space="preserve">аказу </w:t>
      </w:r>
      <w:r w:rsidR="00D03BE3" w:rsidRPr="00D03BE3">
        <w:rPr>
          <w:sz w:val="28"/>
          <w:szCs w:val="28"/>
        </w:rPr>
        <w:t>Міністерств</w:t>
      </w:r>
      <w:r w:rsidR="00134DBE">
        <w:rPr>
          <w:sz w:val="28"/>
          <w:szCs w:val="28"/>
        </w:rPr>
        <w:t>а</w:t>
      </w:r>
      <w:r w:rsidR="00D03BE3">
        <w:rPr>
          <w:sz w:val="28"/>
          <w:szCs w:val="28"/>
        </w:rPr>
        <w:t xml:space="preserve"> </w:t>
      </w:r>
      <w:r w:rsidR="005C17BD">
        <w:rPr>
          <w:sz w:val="28"/>
          <w:szCs w:val="28"/>
        </w:rPr>
        <w:t xml:space="preserve">захисту довкілля та природних ресурсів </w:t>
      </w:r>
      <w:r w:rsidR="00134DBE">
        <w:rPr>
          <w:sz w:val="28"/>
          <w:szCs w:val="28"/>
        </w:rPr>
        <w:t>України</w:t>
      </w:r>
      <w:r w:rsidR="005C17BD">
        <w:rPr>
          <w:sz w:val="28"/>
          <w:szCs w:val="28"/>
        </w:rPr>
        <w:t xml:space="preserve"> </w:t>
      </w:r>
      <w:r w:rsidR="00134DBE">
        <w:rPr>
          <w:sz w:val="28"/>
          <w:szCs w:val="28"/>
        </w:rPr>
        <w:t>«</w:t>
      </w:r>
      <w:r w:rsidR="00AD1E0F">
        <w:rPr>
          <w:sz w:val="28"/>
          <w:szCs w:val="28"/>
        </w:rPr>
        <w:t xml:space="preserve">Про затвердження Інструкції </w:t>
      </w:r>
      <w:r w:rsidR="00D03BE3" w:rsidRPr="00D03BE3">
        <w:rPr>
          <w:sz w:val="28"/>
          <w:szCs w:val="28"/>
        </w:rPr>
        <w:t>з ведення електронного обліку деревини</w:t>
      </w:r>
      <w:r w:rsidR="00134DBE">
        <w:rPr>
          <w:sz w:val="28"/>
          <w:szCs w:val="28"/>
        </w:rPr>
        <w:t>»</w:t>
      </w:r>
    </w:p>
    <w:p w14:paraId="175881A1" w14:textId="0E84DB93" w:rsidR="00C470F5" w:rsidRPr="005612D0" w:rsidRDefault="00C470F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71B8FB" w14:textId="07283EBB" w:rsidR="00C470F5" w:rsidRPr="00D03BE3" w:rsidRDefault="00863A6B">
      <w:pPr>
        <w:pStyle w:val="af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14:paraId="025B646C" w14:textId="4D019265" w:rsidR="00D03BE3" w:rsidRDefault="00D03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E72BDA" w14:textId="03D2B4F2" w:rsidR="0083339F" w:rsidRPr="00D03BE3" w:rsidRDefault="00D03BE3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Україні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існують випадки незаконного обігу деревини 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через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здійснення </w:t>
      </w:r>
      <w:r w:rsidR="00B263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її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продажу на підставі підроблених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товаросупровідних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документів, що </w:t>
      </w: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призводить до збільшення обсягів вчинення правопорушень, які містять ознаки кримінальних злочинів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B8CC94E" w14:textId="6B6A40AA" w:rsidR="0083339F" w:rsidRDefault="00D03BE3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підрахунками експертів 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близько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20 % деревини перебуває в тіньовому обігу, внаслідок недосконалості обліку лісових ресурсів</w:t>
      </w:r>
      <w:r w:rsidR="00CB01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5382743" w14:textId="3A1E256F" w:rsidR="0083339F" w:rsidRPr="00B92734" w:rsidRDefault="00C2243B" w:rsidP="00B13F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метою</w:t>
      </w:r>
      <w:r w:rsid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шення такої негативної ситуації</w:t>
      </w:r>
      <w:r w:rsidR="00D03B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921633" w:rsidRP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04.12.2019 №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1142 затверджено Порядок проведення 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моніторингу внутрішнього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споживання вітчизняних лісоматеріалів необроблених </w:t>
      </w:r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контролю за </w:t>
      </w:r>
      <w:proofErr w:type="spellStart"/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неперевищенням</w:t>
      </w:r>
      <w:proofErr w:type="spellEnd"/>
      <w:r w:rsidR="00921633" w:rsidRPr="00B9273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необроблених, 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яким запроваджено 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єдину 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державну систему електронного обліку деревини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B92734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61F7D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ЕОД)</w:t>
      </w:r>
      <w:r w:rsidR="00921633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всіх постійних лісокористувачів. </w:t>
      </w:r>
    </w:p>
    <w:p w14:paraId="6FE8E530" w14:textId="318EE872" w:rsidR="00921633" w:rsidRDefault="00B26348" w:rsidP="00B13F5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Пунктом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6 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Порядку проведення 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моніторингу внутрішнього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споживання вітчизняних лісоматеріалів необроблених і контролю за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неперевищенням</w:t>
      </w:r>
      <w:proofErr w:type="spellEnd"/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обсягу внутрішнього споживання вітчизняних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лісоматеріалів необроблених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затвердженим постановою</w:t>
      </w:r>
      <w:r w:rsidR="005A30AE" w:rsidRP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від </w:t>
      </w:r>
      <w:r w:rsidR="005A30AE" w:rsidRP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04.12.2019 №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1142</w:t>
      </w:r>
      <w:r w:rsidR="00C2243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5A3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визначено, що 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електронний облік деревини ведеться лісокористувачами відповідно до Інструкції з ведення електронного обліку деревини</w:t>
      </w:r>
      <w:r w:rsidR="008333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(далі ‒ Інструкція)</w:t>
      </w:r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розробленої </w:t>
      </w:r>
      <w:proofErr w:type="spellStart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Держлісагентством</w:t>
      </w:r>
      <w:proofErr w:type="spellEnd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затвердженої наказом </w:t>
      </w:r>
      <w:proofErr w:type="spellStart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Мін</w:t>
      </w:r>
      <w:r w:rsidR="00B36B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довкілля</w:t>
      </w:r>
      <w:proofErr w:type="spellEnd"/>
      <w:r w:rsidR="00921633" w:rsidRPr="009216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F0C987B" w14:textId="52781E14" w:rsidR="00C470F5" w:rsidRDefault="00921633" w:rsidP="00B13F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Така Інструкція надасть можливість 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користувачам </w:t>
      </w:r>
      <w:r w:rsidR="00AC05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системи</w:t>
      </w:r>
      <w:r w:rsidR="00E61F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ЕОД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правильно </w:t>
      </w:r>
      <w:r w:rsidR="00E61F7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здійснювати </w:t>
      </w:r>
      <w:r w:rsidR="003B1D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ведення електронного обліку деревини, автоматизувати процеси такого обліку, створювати необхідні документи та звіти для прийняття управлінських рішень. А також, здійснювати перевірку та контроль за законністю походження деревини.  </w:t>
      </w:r>
      <w:r w:rsidR="00863A6B"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19"/>
        <w:gridCol w:w="1433"/>
        <w:gridCol w:w="1378"/>
      </w:tblGrid>
      <w:tr w:rsidR="00C470F5" w:rsidRPr="005612D0" w14:paraId="27DF09CC" w14:textId="77777777" w:rsidTr="00B13F5C">
        <w:trPr>
          <w:trHeight w:val="20"/>
          <w:jc w:val="center"/>
        </w:trPr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8AB6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54C3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A537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470F5" w:rsidRPr="005612D0" w14:paraId="7361EFF0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9048" w14:textId="77777777" w:rsidR="00C470F5" w:rsidRPr="00B13F5C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E457" w14:textId="086861FF" w:rsidR="00C470F5" w:rsidRPr="00B13F5C" w:rsidRDefault="00B13F5C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8A57" w14:textId="7CD171B1" w:rsidR="00C470F5" w:rsidRPr="00B13F5C" w:rsidRDefault="00B13F5C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470F5" w:rsidRPr="005612D0" w14:paraId="5AC095E8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D35" w14:textId="77777777" w:rsidR="00C470F5" w:rsidRPr="00B13F5C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46D5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5C81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70F5" w:rsidRPr="005612D0" w14:paraId="1E1B300A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C557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6F34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D424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470F5" w:rsidRPr="005612D0" w14:paraId="010E7C92" w14:textId="77777777" w:rsidTr="00B13F5C">
        <w:trPr>
          <w:trHeight w:val="25"/>
          <w:jc w:val="center"/>
        </w:trPr>
        <w:tc>
          <w:tcPr>
            <w:tcW w:w="6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A3A3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59F1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2F18" w14:textId="77777777" w:rsidR="00C470F5" w:rsidRPr="005612D0" w:rsidRDefault="00863A6B" w:rsidP="00561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23CDA024" w14:textId="77777777" w:rsidR="005612D0" w:rsidRPr="005612D0" w:rsidRDefault="005612D0" w:rsidP="005612D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855A46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14:paraId="70E5028F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14:paraId="1CA02951" w14:textId="77777777" w:rsidR="00EA66D1" w:rsidRDefault="00EA66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6D1">
        <w:rPr>
          <w:rFonts w:ascii="Times New Roman" w:eastAsia="Times New Roman" w:hAnsi="Times New Roman" w:cs="Times New Roman"/>
          <w:sz w:val="28"/>
          <w:szCs w:val="28"/>
          <w:lang w:val="uk-UA"/>
        </w:rPr>
        <w:t>діючих регуляторних актів, оскільки чинним законодавством порушені питання не врегульовані.</w:t>
      </w:r>
    </w:p>
    <w:p w14:paraId="00D0013A" w14:textId="77777777" w:rsidR="00B13F5C" w:rsidRDefault="00B13F5C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59F658" w14:textId="1E175978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 державного регулювання</w:t>
      </w:r>
    </w:p>
    <w:p w14:paraId="5B4C4A23" w14:textId="77777777" w:rsidR="003637EA" w:rsidRDefault="003637E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637E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Основними ц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ілями державного регулювання є:</w:t>
      </w:r>
    </w:p>
    <w:p w14:paraId="18C4F516" w14:textId="3CE2B396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E44AC5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</w:t>
      </w: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="006B79B9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 обліку деревини</w:t>
      </w: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всіх постійних лісокористувачів;</w:t>
      </w:r>
    </w:p>
    <w:p w14:paraId="56FB14B3" w14:textId="60104C7E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механізму підтвердження походження деревини;</w:t>
      </w:r>
    </w:p>
    <w:p w14:paraId="7955EA58" w14:textId="0F2A5EE8" w:rsidR="004F759B" w:rsidRPr="004F759B" w:rsidRDefault="006B79B9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інформації про</w:t>
      </w:r>
      <w:r w:rsidR="004F759B"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баланс деревини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F759B"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ринку;</w:t>
      </w:r>
    </w:p>
    <w:p w14:paraId="700C3192" w14:textId="77777777" w:rsidR="004F759B" w:rsidRPr="004F759B" w:rsidRDefault="004F759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59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моніторингу внутрішнього споживання деревини;</w:t>
      </w:r>
    </w:p>
    <w:p w14:paraId="1ED694C5" w14:textId="77777777" w:rsidR="00F34735" w:rsidRDefault="00F34735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F759B"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механізмів </w:t>
      </w:r>
      <w:r w:rsidR="003655BB"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боротьби з незаконними рубками та </w:t>
      </w:r>
      <w:r w:rsid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тіньовим</w:t>
      </w: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обіг</w:t>
      </w:r>
      <w:r w:rsidR="003655B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365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деревини;</w:t>
      </w:r>
    </w:p>
    <w:p w14:paraId="2915FE3E" w14:textId="6526B5BD" w:rsidR="003655BB" w:rsidRDefault="003655BB">
      <w:pPr>
        <w:pStyle w:val="af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ефективності прийняття управлінських рішень в лісові</w:t>
      </w:r>
      <w:r w:rsidR="00C2243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галузі</w:t>
      </w:r>
      <w:r w:rsidR="00B50B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21C810" w14:textId="5809B52A" w:rsidR="005612D0" w:rsidRDefault="005612D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04C796" w14:textId="77777777" w:rsidR="00C470F5" w:rsidRPr="005612D0" w:rsidRDefault="00863A6B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та оцінка альтернативних способів досягнення  цілей</w:t>
      </w:r>
    </w:p>
    <w:p w14:paraId="5B697AB1" w14:textId="77777777" w:rsidR="00C470F5" w:rsidRPr="005612D0" w:rsidRDefault="00863A6B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612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альтернативних способів</w:t>
      </w: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6"/>
        <w:gridCol w:w="7638"/>
      </w:tblGrid>
      <w:tr w:rsidR="00C470F5" w:rsidRPr="00B80350" w14:paraId="26018D1C" w14:textId="77777777" w:rsidTr="00B13F5C">
        <w:trPr>
          <w:trHeight w:val="464"/>
        </w:trPr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B0CA" w14:textId="77777777" w:rsidR="00C470F5" w:rsidRPr="00B13F5C" w:rsidRDefault="00863A6B" w:rsidP="00C2243B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2313" w14:textId="77777777" w:rsidR="00C470F5" w:rsidRPr="00B13F5C" w:rsidRDefault="00863A6B" w:rsidP="00B13F5C">
            <w:pPr>
              <w:spacing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C470F5" w:rsidRPr="00B80350" w14:paraId="5BA07B2F" w14:textId="77777777" w:rsidTr="00E51EBE">
        <w:trPr>
          <w:trHeight w:val="1361"/>
        </w:trPr>
        <w:tc>
          <w:tcPr>
            <w:tcW w:w="1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32BB" w14:textId="77777777" w:rsidR="00C470F5" w:rsidRPr="00B13F5C" w:rsidRDefault="00863A6B" w:rsidP="00E51EBE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2499F552" w14:textId="77777777" w:rsidR="00C470F5" w:rsidRPr="00B13F5C" w:rsidRDefault="00503A4B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Збереження ситуації, яка існує на цей час.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05E8" w14:textId="54B268CB" w:rsidR="00C470F5" w:rsidRPr="00B13F5C" w:rsidRDefault="00503A4B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забезпечує досягнення цілей державного регулювання, </w:t>
            </w:r>
            <w:r w:rsidR="00C224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передбачених у розділі ІІ аналізу.</w:t>
            </w:r>
          </w:p>
        </w:tc>
      </w:tr>
      <w:tr w:rsidR="00C470F5" w:rsidRPr="00B80350" w14:paraId="3CF0C069" w14:textId="77777777" w:rsidTr="00E51EBE">
        <w:trPr>
          <w:trHeight w:val="2407"/>
        </w:trPr>
        <w:tc>
          <w:tcPr>
            <w:tcW w:w="12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4A85" w14:textId="2DCB1E2C" w:rsidR="00C470F5" w:rsidRPr="00B13F5C" w:rsidRDefault="00863A6B" w:rsidP="00E51E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Альтернатива </w:t>
            </w:r>
            <w:r w:rsidR="00AD1E0F"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3E2135BB" w14:textId="7456C005" w:rsidR="00AD1E0F" w:rsidRPr="00B36BD3" w:rsidRDefault="004F6D39" w:rsidP="00E51EBE">
            <w:pPr>
              <w:pStyle w:val="afa"/>
              <w:rPr>
                <w:b w:val="0"/>
                <w:bCs/>
                <w:sz w:val="24"/>
                <w:szCs w:val="24"/>
              </w:rPr>
            </w:pPr>
            <w:r w:rsidRPr="00B36BD3">
              <w:rPr>
                <w:b w:val="0"/>
                <w:bCs/>
                <w:sz w:val="24"/>
                <w:szCs w:val="24"/>
              </w:rPr>
              <w:t xml:space="preserve">Розробка </w:t>
            </w:r>
            <w:r w:rsidR="00AD1E0F" w:rsidRPr="00B36BD3">
              <w:rPr>
                <w:b w:val="0"/>
                <w:bCs/>
                <w:sz w:val="24"/>
                <w:szCs w:val="24"/>
              </w:rPr>
              <w:t>проекту   Наказу Міністерств</w:t>
            </w:r>
            <w:r w:rsidR="00B36BD3" w:rsidRPr="00B36BD3">
              <w:rPr>
                <w:b w:val="0"/>
                <w:bCs/>
                <w:sz w:val="24"/>
                <w:szCs w:val="24"/>
              </w:rPr>
              <w:t>а захисту довкілля та природних ресурсів України</w:t>
            </w:r>
          </w:p>
          <w:p w14:paraId="018684C5" w14:textId="217D73D2" w:rsidR="00C470F5" w:rsidRPr="00B13F5C" w:rsidRDefault="00AD1E0F" w:rsidP="00E51EBE">
            <w:pPr>
              <w:pStyle w:val="afa"/>
            </w:pPr>
            <w:r w:rsidRPr="00B80350">
              <w:rPr>
                <w:bCs/>
                <w:sz w:val="24"/>
                <w:szCs w:val="24"/>
              </w:rPr>
              <w:t>«Про затвердження Інструкції з ведення електронного обліку деревини»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32BD" w14:textId="7925D2DA" w:rsidR="00155B29" w:rsidRPr="00B13F5C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D39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Забезпечує досягнення цілей, передбачених в Розділі ІІ.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CBE516" w14:textId="32725F6E" w:rsidR="006538C7" w:rsidRPr="00B13F5C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Крім того, надасть можливість користувачам </w:t>
            </w:r>
            <w:r w:rsidR="00AC05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147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ЕОД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 введення електронного обліку деревини, автоматизувати процеси такого обліку, створювати необхідні документи та звіти для прийнят</w:t>
            </w:r>
            <w:r w:rsidR="00B80350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538C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управлінських рішень. Також,  </w:t>
            </w:r>
            <w:r w:rsidR="006538C7"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здійснювати перевірку та контроль за законністю походження деревини.  </w:t>
            </w:r>
          </w:p>
          <w:p w14:paraId="66EF1408" w14:textId="77777777" w:rsidR="006538C7" w:rsidRPr="00B13F5C" w:rsidRDefault="006538C7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F584B4" w14:textId="6415A449" w:rsidR="00155B29" w:rsidRPr="00B13F5C" w:rsidRDefault="00155B29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125FDF" w14:textId="1C24B07B" w:rsidR="00EA6481" w:rsidRDefault="00EA6481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931023" w14:textId="77777777" w:rsidR="00EA6481" w:rsidRDefault="00EA648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0AF4E527" w14:textId="77777777" w:rsidR="00C470F5" w:rsidRPr="005612D0" w:rsidRDefault="00863A6B">
      <w:pPr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5612D0" w:rsidRPr="00AD2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обраних альтернативних способів досягнення цілей</w:t>
      </w:r>
    </w:p>
    <w:p w14:paraId="794EB5AF" w14:textId="77777777" w:rsidR="00B32C7D" w:rsidRPr="00EA6481" w:rsidRDefault="00B32C7D" w:rsidP="00B32C7D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сферу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EA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6"/>
        <w:gridCol w:w="3863"/>
        <w:gridCol w:w="3695"/>
      </w:tblGrid>
      <w:tr w:rsidR="00B32C7D" w:rsidRPr="00564EA9" w14:paraId="79F1896C" w14:textId="77777777" w:rsidTr="00B13F5C">
        <w:trPr>
          <w:trHeight w:val="520"/>
        </w:trPr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676D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86E0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4E1E" w14:textId="77777777" w:rsidR="00B32C7D" w:rsidRPr="00B13F5C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</w:tr>
      <w:tr w:rsidR="00B32C7D" w:rsidRPr="00564EA9" w14:paraId="7CFABBF6" w14:textId="77777777" w:rsidTr="00B13F5C"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DABD" w14:textId="77777777" w:rsidR="00B32C7D" w:rsidRPr="00564EA9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  <w:p w14:paraId="0DA14AB9" w14:textId="77777777" w:rsidR="00B32C7D" w:rsidRPr="00564EA9" w:rsidRDefault="00B32C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proofErr w:type="spellEnd"/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484F" w14:textId="77777777" w:rsidR="00B32C7D" w:rsidRPr="00564EA9" w:rsidRDefault="00B32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CBBC" w14:textId="77777777" w:rsidR="00B32C7D" w:rsidRPr="00564EA9" w:rsidRDefault="00B32C7D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Тіньовий обіг деревини 20 % ринку.</w:t>
            </w:r>
          </w:p>
          <w:p w14:paraId="683CBBBA" w14:textId="03DB4E03" w:rsidR="00B32C7D" w:rsidRPr="00564EA9" w:rsidRDefault="00B32C7D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Збитки від незаконного обігу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оцінюються в розмірі 2 </w:t>
            </w:r>
            <w:proofErr w:type="spellStart"/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млрд</w:t>
            </w:r>
            <w:proofErr w:type="spellEnd"/>
          </w:p>
        </w:tc>
      </w:tr>
      <w:tr w:rsidR="00B32C7D" w:rsidRPr="00564EA9" w14:paraId="1B134FDA" w14:textId="77777777" w:rsidTr="00E51EBE">
        <w:tc>
          <w:tcPr>
            <w:tcW w:w="12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D410" w14:textId="77777777" w:rsidR="00B32C7D" w:rsidRPr="00564EA9" w:rsidRDefault="00B32C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  <w:p w14:paraId="261941DB" w14:textId="76F31B16" w:rsidR="00B32C7D" w:rsidRPr="00564EA9" w:rsidRDefault="00B32C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запропонованого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EA64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роекту</w:t>
            </w:r>
            <w:proofErr w:type="spellEnd"/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4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нструкції </w:t>
            </w:r>
          </w:p>
        </w:tc>
        <w:tc>
          <w:tcPr>
            <w:tcW w:w="19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4E07" w14:textId="7CF74F19" w:rsidR="00564EA9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Зменшення ризиків вчинення корупційних правопорушень у сфері заготівлі та реалізації деревини шляхом автоматизації збирання та відстеження інформації про походження лісоматеріалів, їх заготівлю та реалізацію, посилення відповідальності посадових осіб на лісозаготівлях.</w:t>
            </w:r>
          </w:p>
          <w:p w14:paraId="4F65EE50" w14:textId="77777777" w:rsidR="00564EA9" w:rsidRPr="00564EA9" w:rsidRDefault="00564EA9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DF5A244" w14:textId="2BEB4D0A" w:rsidR="00564EA9" w:rsidRDefault="00397F95" w:rsidP="00E51E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64EA9" w:rsidRPr="00561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Наявність на ринку достовірної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EA9"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оперативної інформації щодо кількості лісокористувачів та обігу деревини (200 тис. щорічних контрактів реалізації деревини).</w:t>
            </w:r>
          </w:p>
          <w:p w14:paraId="36788A2F" w14:textId="4EF254A8" w:rsidR="00B32C7D" w:rsidRPr="00564EA9" w:rsidRDefault="00564EA9" w:rsidP="00E51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ідвищення ефективності прийняття управлінських рішень в лісові</w:t>
            </w:r>
            <w:r w:rsidR="00397F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564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галузі</w:t>
            </w:r>
          </w:p>
        </w:tc>
        <w:tc>
          <w:tcPr>
            <w:tcW w:w="18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F4DB" w14:textId="72667662" w:rsidR="00E804BB" w:rsidRPr="00564EA9" w:rsidRDefault="00E804BB" w:rsidP="00E51E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доведення нових вимог до суб’єктів, які здійснюють діяльність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будуть складати 526 грн. (Згідно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постановою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КМУ №102 від 06.02. 2019 заробітна плата для штатного співробітника </w:t>
            </w:r>
            <w:proofErr w:type="spellStart"/>
            <w:r w:rsidR="005A30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36B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індовкілля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складала 11565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На розміщення та оновлення  відповідної інформації  про нормативний акт співробітник в середньому буде витрачати близько 1 робочий день. Тобто витрати для держави будуть становити 11565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 день </w:t>
            </w:r>
            <w:r w:rsidR="00637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22 дні (кількість робочих днів</w:t>
            </w:r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526 </w:t>
            </w:r>
            <w:proofErr w:type="spellStart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E80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</w:tc>
      </w:tr>
    </w:tbl>
    <w:p w14:paraId="7E3E0B4F" w14:textId="77777777" w:rsidR="00B32C7D" w:rsidRPr="00B32C7D" w:rsidRDefault="00B32C7D" w:rsidP="00B32C7D">
      <w:pPr>
        <w:ind w:firstLine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D1FAE" w14:textId="77777777" w:rsidR="005C4653" w:rsidRPr="00B13F5C" w:rsidRDefault="005C4653" w:rsidP="005C4653">
      <w:pPr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сферу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1"/>
        <w:gridCol w:w="4240"/>
        <w:gridCol w:w="3323"/>
      </w:tblGrid>
      <w:tr w:rsidR="005C4653" w:rsidRPr="00F357ED" w14:paraId="41F8755E" w14:textId="77777777" w:rsidTr="00B13F5C">
        <w:trPr>
          <w:trHeight w:val="520"/>
        </w:trPr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C04C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223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8134" w14:textId="77777777" w:rsidR="005C4653" w:rsidRPr="00B13F5C" w:rsidRDefault="005C46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5C4653" w:rsidRPr="00F357ED" w14:paraId="6DE5236E" w14:textId="77777777" w:rsidTr="00B13F5C"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69F1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77DC37BC" w14:textId="77777777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2ACC" w14:textId="77777777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58E" w14:textId="4261E6D6" w:rsidR="005C4653" w:rsidRPr="00F357ED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знищення лісових ресурсів та негативного впливу на навколишнє природнє середовище</w:t>
            </w:r>
          </w:p>
        </w:tc>
      </w:tr>
      <w:tr w:rsidR="005C4653" w:rsidRPr="00F357ED" w14:paraId="1ED29F53" w14:textId="77777777" w:rsidTr="00B13F5C">
        <w:tc>
          <w:tcPr>
            <w:tcW w:w="12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33EB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660D62B6" w14:textId="32BF6B92" w:rsidR="005C4653" w:rsidRPr="00B13F5C" w:rsidRDefault="005C46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</w:t>
            </w: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інструкції</w:t>
            </w:r>
          </w:p>
        </w:tc>
        <w:tc>
          <w:tcPr>
            <w:tcW w:w="20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500A" w14:textId="77777777" w:rsidR="005C4653" w:rsidRPr="00F357ED" w:rsidRDefault="005C4653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перевірити в системі електронного обліку деревини через номер бирки законність її походження</w:t>
            </w:r>
          </w:p>
          <w:p w14:paraId="0DC79758" w14:textId="7F3FFD6D" w:rsidR="005C4653" w:rsidRPr="00F357ED" w:rsidRDefault="005C4653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57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здійснення громадського контролю за раціональністю використання лісових ресурсів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B3E1" w14:textId="77777777" w:rsidR="005C4653" w:rsidRPr="00B13F5C" w:rsidRDefault="005C465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14:paraId="28108ED7" w14:textId="5FBB79FB" w:rsidR="00E5685B" w:rsidRDefault="00E5685B" w:rsidP="005C465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437B3C" w14:textId="77777777" w:rsidR="00E5685B" w:rsidRDefault="00E5685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1E44869B" w14:textId="77777777" w:rsidR="00C470F5" w:rsidRPr="005612D0" w:rsidRDefault="00863A6B">
      <w:pPr>
        <w:ind w:left="1240" w:hanging="3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Style w:val="a8"/>
        <w:tblW w:w="5000" w:type="pct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79"/>
        <w:gridCol w:w="1389"/>
        <w:gridCol w:w="1389"/>
        <w:gridCol w:w="1389"/>
        <w:gridCol w:w="1389"/>
        <w:gridCol w:w="1389"/>
      </w:tblGrid>
      <w:tr w:rsidR="00C470F5" w:rsidRPr="00E5685B" w14:paraId="46260B7A" w14:textId="77777777" w:rsidTr="00E51EBE">
        <w:trPr>
          <w:trHeight w:val="540"/>
        </w:trPr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9A23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028A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2919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6A11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DAAE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Мікро</w:t>
            </w:r>
            <w:proofErr w:type="spellEnd"/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0A26" w14:textId="77777777" w:rsidR="00C470F5" w:rsidRPr="00B13F5C" w:rsidRDefault="00863A6B" w:rsidP="00B13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C470F5" w:rsidRPr="00E5685B" w14:paraId="6EC191BF" w14:textId="77777777" w:rsidTr="00E51EBE">
        <w:trPr>
          <w:trHeight w:val="1908"/>
        </w:trPr>
        <w:tc>
          <w:tcPr>
            <w:tcW w:w="1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1F96" w14:textId="6D7ADAAF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 (з основним видом діяльності згідно</w:t>
            </w:r>
            <w:r w:rsidR="00E51E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КВЕД «02.20» , одиниць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9648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2B5E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5524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356C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4715" w14:textId="77777777" w:rsidR="00C470F5" w:rsidRPr="00B13F5C" w:rsidRDefault="00561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</w:tr>
      <w:tr w:rsidR="00C470F5" w:rsidRPr="00E5685B" w14:paraId="510EEB67" w14:textId="77777777" w:rsidTr="00E51EBE">
        <w:trPr>
          <w:trHeight w:val="945"/>
        </w:trPr>
        <w:tc>
          <w:tcPr>
            <w:tcW w:w="1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312B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0C53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8D7E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DD3C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250F" w14:textId="77777777" w:rsidR="00C470F5" w:rsidRPr="00B13F5C" w:rsidRDefault="0086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7742" w14:textId="77777777" w:rsidR="00C470F5" w:rsidRPr="00B13F5C" w:rsidRDefault="00863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</w:tbl>
    <w:p w14:paraId="4469B2BF" w14:textId="77777777" w:rsidR="005612D0" w:rsidRDefault="005612D0">
      <w:pPr>
        <w:rPr>
          <w:lang w:val="en-US"/>
        </w:rPr>
      </w:pPr>
    </w:p>
    <w:p w14:paraId="25FB2B8B" w14:textId="66220C60" w:rsidR="005612D0" w:rsidRPr="00B92734" w:rsidRDefault="005612D0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регулювання стосуватимуться лише 619 постійних лісокористувачів, які здійснюють заготівлю та реалізацію деревини</w:t>
      </w:r>
      <w:r w:rsidR="005C46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критеріїв визначення розміру підприємств в Україні, як</w:t>
      </w:r>
      <w:r w:rsidR="00B946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встановлені ст. 55 Господарського Кодексу України, всі постійні лісокористувачі, які здійснюють заготівлю та реалізацію деревини відносяться до суб’єктів малого 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підприємництва. </w:t>
      </w:r>
    </w:p>
    <w:p w14:paraId="532E3915" w14:textId="6DFF43E3" w:rsidR="00374CBC" w:rsidRPr="00B92734" w:rsidRDefault="005C465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цього нормативно-правового акту не потребує закупівлі нового обладнання, залучення до роботи інших працівників та відповідальних осіб (</w:t>
      </w:r>
      <w:r w:rsidR="00B9460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адже цю</w:t>
      </w:r>
      <w:r w:rsidRPr="00B9273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діяльність віднесено безпосередньо до їх посадових обов’язків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та понесення інших додаткових витрат. </w:t>
      </w:r>
    </w:p>
    <w:p w14:paraId="4FE983F3" w14:textId="443CC64D" w:rsidR="005C4653" w:rsidRPr="00B92734" w:rsidRDefault="005C4653" w:rsidP="00B13F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Розрахунки витрат для суб’єктів господарювання</w:t>
      </w:r>
      <w:r w:rsidR="00B9460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яких запроваджувався електронний облік деревини (зокрема закупівля бирок, обладнання, адміністративні витрати з впровадження </w:t>
      </w:r>
      <w:r w:rsidR="00E5685B"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електронного обліку деревини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розраховувалися при прийнятті постанови Кабінету Міністрів України від 04.12.2019 № 1142 «Про затвердження Порядку проведення  моніторингу внутрішнього споживання вітчизняних лісоматеріалів необроблених і контролю за </w:t>
      </w:r>
      <w:proofErr w:type="spellStart"/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неперевищенням</w:t>
      </w:r>
      <w:proofErr w:type="spellEnd"/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необроблених».</w:t>
      </w:r>
    </w:p>
    <w:p w14:paraId="0F8F543C" w14:textId="65DD16DF" w:rsidR="00374CBC" w:rsidRDefault="00374CBC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те, що Інструкція роз’яснює правила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електронного обліку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відповідна оцінка впливу на сферу інтересів буде розраховуватися для всіх лісокористувачів, які будуть ознайомлюватися з нею </w:t>
      </w:r>
      <w:r w:rsidR="004464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подальшого використання її в роботі. </w:t>
      </w:r>
    </w:p>
    <w:p w14:paraId="0C6088A3" w14:textId="5A08E3E4" w:rsidR="00897A54" w:rsidRDefault="00897A5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8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873"/>
        <w:gridCol w:w="3479"/>
        <w:gridCol w:w="4772"/>
      </w:tblGrid>
      <w:tr w:rsidR="00121F6C" w:rsidRPr="00121F6C" w14:paraId="022928CD" w14:textId="77777777" w:rsidTr="00121F6C">
        <w:trPr>
          <w:trHeight w:val="540"/>
        </w:trPr>
        <w:tc>
          <w:tcPr>
            <w:tcW w:w="9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83C53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Вид альтернативи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F0A01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Вигоди</w:t>
            </w:r>
          </w:p>
        </w:tc>
        <w:tc>
          <w:tcPr>
            <w:tcW w:w="23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F97A3" w14:textId="77777777" w:rsidR="00C470F5" w:rsidRPr="00121F6C" w:rsidRDefault="00863A6B" w:rsidP="00B13F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Витрати</w:t>
            </w:r>
          </w:p>
        </w:tc>
      </w:tr>
      <w:tr w:rsidR="00121F6C" w:rsidRPr="00737126" w14:paraId="7011E56B" w14:textId="77777777" w:rsidTr="00121F6C">
        <w:trPr>
          <w:trHeight w:val="2006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F91F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lang w:val="uk-UA"/>
              </w:rPr>
              <w:t>Альтернатива 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DA07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Мінімальні</w:t>
            </w:r>
          </w:p>
          <w:p w14:paraId="65F41F1E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(неконтрольований ринок лісоматеріалів призводить до втрат лісового фонду України, а також збитків суб’єктів господарювання)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B656" w14:textId="77777777" w:rsidR="00C470F5" w:rsidRPr="00121F6C" w:rsidRDefault="00863A6B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На відшкодування збитків, завданих незаконними рубками, збитки понесені від простою реалізованої лісоматеріалів через перевірку фактів вчинення корупційних правопорушень </w:t>
            </w:r>
          </w:p>
        </w:tc>
      </w:tr>
      <w:tr w:rsidR="00121F6C" w:rsidRPr="00121F6C" w14:paraId="19E667A4" w14:textId="77777777" w:rsidTr="00121F6C">
        <w:trPr>
          <w:trHeight w:val="6360"/>
        </w:trPr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2646" w14:textId="4558439D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Альтернатива 2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142B" w14:textId="1CCCF6B0" w:rsidR="00374CBC" w:rsidRPr="00121F6C" w:rsidRDefault="00374CBC" w:rsidP="00B13F5C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1.Забезпечить підвищення продуктивності постійних лісокористувачів, які здійснюють заготівлю та реалізацію деревини за рахунок автоматизації процесів, пов’язаних зі здійсненням  лісогосподарської діяльності.</w:t>
            </w:r>
          </w:p>
          <w:p w14:paraId="5B6E905A" w14:textId="616FCDB0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Дозволить суб’єктам господарювання в режимі реального часу спостерігати за інформацією щодо походження заготівлі та реалізації лісоматеріалів на всій території України.</w:t>
            </w:r>
          </w:p>
          <w:p w14:paraId="1932B7E0" w14:textId="77777777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20160F3" w14:textId="7D80A90A" w:rsidR="00374CBC" w:rsidRPr="00121F6C" w:rsidRDefault="00374CBC" w:rsidP="00B13F5C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2.Підвищить рівень оперативності та ефективності роботи.</w:t>
            </w:r>
          </w:p>
          <w:p w14:paraId="45E496A2" w14:textId="79F1180D" w:rsidR="00374CBC" w:rsidRPr="00121F6C" w:rsidRDefault="00374CBC" w:rsidP="00B13F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3. Усунення корупційних ризиків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CB36" w14:textId="1E01D13B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>Прогнозуються витрати для суб'єктів господарювання на забезпечення виконання вимог  регуляторного акту.</w:t>
            </w:r>
          </w:p>
          <w:p w14:paraId="54D3A823" w14:textId="77777777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6E63888" w14:textId="74858680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ознайомлення вимог регулювання  будуть складати </w:t>
            </w:r>
            <w:r w:rsidR="00446432"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середньомісячна  заробітна плата у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лісовому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господарстві становить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/міс. Ознайомленням щодо  відповідної інформації  про нормативний акт будуть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задіяно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близько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співробітників, в середньому кожен з них буде витрачати близько 0,5 робочого дню. Що становить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12,5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робочих днів, тобто витрати будуть становити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10520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х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12,5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 х 0,5 днів / 2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21F46">
              <w:rPr>
                <w:rFonts w:ascii="Times New Roman" w:eastAsia="Times New Roman" w:hAnsi="Times New Roman" w:cs="Times New Roman"/>
                <w:lang w:val="uk-UA"/>
              </w:rPr>
              <w:t xml:space="preserve"> дні (кількість робочих днів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місяць) =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2988,0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).</w:t>
            </w:r>
          </w:p>
          <w:p w14:paraId="59138FDF" w14:textId="43710864" w:rsidR="00374CBC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619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підприємств будуть становити </w:t>
            </w:r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1849 572 </w:t>
            </w:r>
            <w:proofErr w:type="spellStart"/>
            <w:r w:rsidR="00446432" w:rsidRPr="00121F6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  <w:p w14:paraId="5E834F60" w14:textId="77777777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53E890E" w14:textId="1C1E49CB" w:rsidR="0011309A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>Витрати на</w:t>
            </w:r>
            <w:r w:rsidR="004640B3">
              <w:rPr>
                <w:rFonts w:ascii="Times New Roman" w:eastAsia="Times New Roman" w:hAnsi="Times New Roman" w:cs="Times New Roman"/>
                <w:lang w:val="uk-UA"/>
              </w:rPr>
              <w:t xml:space="preserve"> навчання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 щодо застосування вимог Інструкції будуть складати </w:t>
            </w:r>
          </w:p>
          <w:p w14:paraId="781C2D04" w14:textId="334708BE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середньомісячна  заробітна плата у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лісовому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господарстві становить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>/міс.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14:paraId="216A1143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85EA097" w14:textId="7FF6EDEE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F6C">
              <w:rPr>
                <w:rFonts w:ascii="Times New Roman" w:eastAsia="Times New Roman" w:hAnsi="Times New Roman" w:cs="Times New Roman"/>
                <w:lang w:val="uk-UA"/>
              </w:rPr>
              <w:t>В навчанні щодо виконання Інструкції будуть задіяні 25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співробітників, в середньому кожен з них буде витрачати близько 0,5 робочого дню. Що становить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12,5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робочих днів, тобто витрати будуть становити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10520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х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12,5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співробітників х 0,5 днів / 2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21F46">
              <w:rPr>
                <w:rFonts w:ascii="Times New Roman" w:eastAsia="Times New Roman" w:hAnsi="Times New Roman" w:cs="Times New Roman"/>
                <w:lang w:val="uk-UA"/>
              </w:rPr>
              <w:t xml:space="preserve"> дні (кількість робочих днів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на місяць) =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>2988,0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).</w:t>
            </w:r>
          </w:p>
          <w:p w14:paraId="51439526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Витрати на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619 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підприємств будуть становити </w:t>
            </w:r>
            <w:r w:rsidRPr="00121F6C">
              <w:rPr>
                <w:rFonts w:ascii="Times New Roman" w:eastAsia="Times New Roman" w:hAnsi="Times New Roman" w:cs="Times New Roman"/>
                <w:lang w:val="uk-UA"/>
              </w:rPr>
              <w:t xml:space="preserve">1849 572 </w:t>
            </w:r>
            <w:proofErr w:type="spellStart"/>
            <w:r w:rsidRPr="00121F6C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proofErr w:type="spellEnd"/>
          </w:p>
          <w:p w14:paraId="0E3F8F5B" w14:textId="77777777" w:rsidR="0011309A" w:rsidRPr="00121F6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E78A76A" w14:textId="53B56350" w:rsidR="00374CBC" w:rsidRPr="00B13F5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5BB3C7D" w14:textId="2A5F698E" w:rsidR="00374CBC" w:rsidRPr="00121F6C" w:rsidRDefault="00374CB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Сумарні витрати на </w:t>
            </w:r>
            <w:r w:rsidR="0011309A" w:rsidRPr="00121F6C">
              <w:rPr>
                <w:rFonts w:ascii="Times New Roman" w:eastAsia="Times New Roman" w:hAnsi="Times New Roman" w:cs="Times New Roman"/>
                <w:lang w:val="uk-UA"/>
              </w:rPr>
              <w:t>619</w:t>
            </w:r>
            <w:r w:rsidRPr="00B13F5C">
              <w:rPr>
                <w:rFonts w:ascii="Times New Roman" w:eastAsia="Times New Roman" w:hAnsi="Times New Roman" w:cs="Times New Roman"/>
                <w:lang w:val="uk-UA"/>
              </w:rPr>
              <w:t xml:space="preserve"> підприємств будуть складати </w:t>
            </w:r>
            <w:r w:rsidR="0011309A"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3 699 144,0 </w:t>
            </w:r>
            <w:proofErr w:type="spellStart"/>
            <w:r w:rsidR="0011309A" w:rsidRPr="00121F6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</w:p>
          <w:p w14:paraId="7296AFE2" w14:textId="62BF8F7F" w:rsidR="00374CBC" w:rsidRPr="00121F6C" w:rsidRDefault="00374CBC" w:rsidP="00B13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4D052426" w14:textId="77777777" w:rsidR="005612D0" w:rsidRDefault="005612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4D5D94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4CD6D50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5062"/>
      </w:tblGrid>
      <w:tr w:rsidR="0011309A" w:rsidRPr="00121F6C" w14:paraId="639E4490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A77E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Сумарні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альтернативами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7A64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гривень</w:t>
            </w:r>
            <w:proofErr w:type="spellEnd"/>
          </w:p>
        </w:tc>
      </w:tr>
      <w:tr w:rsidR="0011309A" w:rsidRPr="00121F6C" w14:paraId="1033E010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3A6E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  <w:p w14:paraId="620359F0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2D12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9A" w:rsidRPr="00121F6C" w14:paraId="632D4019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7518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4CC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9A" w:rsidRPr="00121F6C" w14:paraId="3FE6F3C1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DEB0" w14:textId="2707EF13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постійних лісокористувачі</w:t>
            </w:r>
            <w:proofErr w:type="gram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D72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09A" w:rsidRPr="00121F6C" w14:paraId="749A6397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F7FA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  <w:p w14:paraId="2432E287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запропонованого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Проекту наказу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0B11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09A" w:rsidRPr="00121F6C" w14:paraId="6FC140B2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7E95" w14:textId="7777777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F52B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11309A" w:rsidRPr="00121F6C" w14:paraId="102799F2" w14:textId="77777777" w:rsidTr="00B13F5C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D0D7" w14:textId="65B778C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постійних лісокористувачі</w:t>
            </w:r>
            <w:proofErr w:type="gram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C2C4" w14:textId="3EC84337" w:rsidR="0011309A" w:rsidRPr="00B13F5C" w:rsidRDefault="0011309A" w:rsidP="00B13F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3 699 144,0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14:paraId="71306B74" w14:textId="77777777" w:rsid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35426D" w14:textId="77777777" w:rsidR="0011309A" w:rsidRPr="00DB4C8A" w:rsidRDefault="0011309A" w:rsidP="0011309A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Вибі</w:t>
      </w:r>
      <w:proofErr w:type="gram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найбільш</w:t>
      </w:r>
      <w:proofErr w:type="spell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оптимального альтернативного способу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досягнення</w:t>
      </w:r>
      <w:proofErr w:type="spellEnd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C8A">
        <w:rPr>
          <w:rFonts w:ascii="Times New Roman" w:eastAsia="Times New Roman" w:hAnsi="Times New Roman" w:cs="Times New Roman"/>
          <w:b/>
          <w:sz w:val="28"/>
          <w:szCs w:val="28"/>
        </w:rPr>
        <w:t>цілей</w:t>
      </w:r>
      <w:proofErr w:type="spellEnd"/>
    </w:p>
    <w:p w14:paraId="3A423AE5" w14:textId="77777777" w:rsidR="0011309A" w:rsidRPr="00DB4C8A" w:rsidRDefault="0011309A" w:rsidP="0011309A">
      <w:pPr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2316"/>
        <w:gridCol w:w="5643"/>
      </w:tblGrid>
      <w:tr w:rsidR="0011309A" w:rsidRPr="00470DCE" w14:paraId="3D68381D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A413B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52655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84F35" w14:textId="77777777" w:rsidR="00470DCE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Коментарі щодо присвоєння </w:t>
            </w:r>
          </w:p>
          <w:p w14:paraId="119C8A09" w14:textId="53F5C661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відповідного бала</w:t>
            </w:r>
          </w:p>
        </w:tc>
      </w:tr>
      <w:tr w:rsidR="0011309A" w:rsidRPr="00470DCE" w14:paraId="559E0618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76E4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6B06F82B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86AE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7AD6" w14:textId="77777777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існуючої ситуації є неприйнятним з огляду на </w:t>
            </w:r>
          </w:p>
          <w:p w14:paraId="57E70B01" w14:textId="502248E6" w:rsidR="0011309A" w:rsidRPr="00470DCE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неврегульованість нормативно-правової бази у частині  застосування та введення 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тронного обліку деревини</w:t>
            </w:r>
          </w:p>
        </w:tc>
      </w:tr>
      <w:tr w:rsidR="0011309A" w:rsidRPr="00470DCE" w14:paraId="5C32B987" w14:textId="77777777" w:rsidTr="00B13F5C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B3AB" w14:textId="77777777" w:rsidR="0011309A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41655EA5" w14:textId="77777777" w:rsidR="0011309A" w:rsidRPr="00B13F5C" w:rsidRDefault="0011309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11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AA45" w14:textId="77777777" w:rsidR="0011309A" w:rsidRPr="00B13F5C" w:rsidRDefault="0011309A" w:rsidP="00B13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FA19" w14:textId="2D7C68E2" w:rsidR="0011309A" w:rsidRPr="00B13F5C" w:rsidRDefault="0011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Така альтернатива є найбільш оптимальною, досягає цілей державного регулювання та </w:t>
            </w:r>
          </w:p>
          <w:p w14:paraId="302D36C5" w14:textId="77777777" w:rsidR="002E0B37" w:rsidRPr="00B13F5C" w:rsidRDefault="001130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надасть можливість</w:t>
            </w:r>
            <w:r w:rsidR="002E0B37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49C1726" w14:textId="77777777" w:rsidR="002E0B37" w:rsidRPr="00B13F5C" w:rsidRDefault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боротися з нелегальним обігом деревини;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9494D9A" w14:textId="4E537592" w:rsidR="0011309A" w:rsidRPr="00B13F5C" w:rsidRDefault="002E0B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користувачів </w:t>
            </w:r>
            <w:r w:rsidR="00AC05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="00147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ЕОД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роз’яснить 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7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льність </w:t>
            </w:r>
            <w:r w:rsidR="0011309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ведення електронного обліку деревини, автоматизувати процеси такого обліку, створювати необхідні документи та звіти для прийняття управлінських рішень. А також, здійснювати перевірку та контроль за законністю походження деревини.  </w:t>
            </w:r>
          </w:p>
        </w:tc>
      </w:tr>
    </w:tbl>
    <w:p w14:paraId="0C2FB4BC" w14:textId="1D354952" w:rsidR="0011309A" w:rsidRPr="0011309A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6"/>
        <w:gridCol w:w="2956"/>
        <w:gridCol w:w="4772"/>
      </w:tblGrid>
      <w:tr w:rsidR="002E0B37" w:rsidRPr="001640F9" w14:paraId="6D01A0A8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8FD97" w14:textId="13803CBD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53F5B" w14:textId="77777777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C540F" w14:textId="77777777" w:rsidR="002E0B37" w:rsidRPr="00B13F5C" w:rsidRDefault="002E0B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 (підсумок)</w:t>
            </w:r>
          </w:p>
        </w:tc>
      </w:tr>
      <w:tr w:rsidR="002E0B37" w:rsidRPr="00737126" w14:paraId="5B6C3FB4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4BBB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4BCF4B21" w14:textId="77777777" w:rsidR="002E0B37" w:rsidRPr="00B13F5C" w:rsidRDefault="002E0B37" w:rsidP="00917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171D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  <w:p w14:paraId="234D6D62" w14:textId="77777777" w:rsidR="00A32E72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BBDA37B" w14:textId="10443261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  <w:p w14:paraId="081665B0" w14:textId="77777777" w:rsidR="00A32E72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5356765" w14:textId="2E943DDF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  <w:r w:rsidR="00A32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614C" w14:textId="7C619CEF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06484BAF" w14:textId="1432FC9D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Тіньовий обіг деревини складає</w:t>
            </w:r>
            <w:r w:rsidR="00A32E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20 %;</w:t>
            </w:r>
          </w:p>
          <w:p w14:paraId="58E138CE" w14:textId="2EF13AA9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-збитки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незаконного обігу деревини складають 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млрд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77546989" w14:textId="77777777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824484" w14:textId="6B9015CB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знищення лісових ресурсів та негативного впливу на навколишнє природнє середовище</w:t>
            </w:r>
          </w:p>
          <w:p w14:paraId="49D53B06" w14:textId="77777777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</w:p>
          <w:p w14:paraId="1A43AE14" w14:textId="1244ADBF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Збитки  від незаконних рубок, втрата дохідності державних підприємств.</w:t>
            </w:r>
          </w:p>
          <w:p w14:paraId="2F975387" w14:textId="0311BC79" w:rsidR="002E0B37" w:rsidRPr="00B13F5C" w:rsidRDefault="002E0B37" w:rsidP="002E0B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Корупційні дії працівників підприємств щодо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необлікованості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деревини та її незаконної реалізації. </w:t>
            </w:r>
          </w:p>
        </w:tc>
      </w:tr>
      <w:tr w:rsidR="002E0B37" w:rsidRPr="001640F9" w14:paraId="2BF77C54" w14:textId="77777777" w:rsidTr="00B13F5C">
        <w:tc>
          <w:tcPr>
            <w:tcW w:w="11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B82D" w14:textId="77777777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15AA83BF" w14:textId="77777777" w:rsidR="002E0B37" w:rsidRPr="00B13F5C" w:rsidRDefault="002E0B37" w:rsidP="009176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14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F15B" w14:textId="4C0037AA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</w:p>
          <w:p w14:paraId="3F644AA1" w14:textId="4A66D2F4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Наявність повноцінного балансу деревини.</w:t>
            </w:r>
          </w:p>
          <w:p w14:paraId="30C195C2" w14:textId="77445659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Зменшення обсягів незаконного обігу деревини на 10 %.</w:t>
            </w:r>
          </w:p>
          <w:p w14:paraId="13B18075" w14:textId="338B4BA3" w:rsidR="007A6BDB" w:rsidRPr="00B13F5C" w:rsidRDefault="00E21F46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Оперативність даних </w:t>
            </w:r>
            <w:r w:rsidR="007A6BDB" w:rsidRPr="00B13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для прийняття управлінських рішень.</w:t>
            </w:r>
          </w:p>
          <w:p w14:paraId="6D269096" w14:textId="77777777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60BA86E" w14:textId="77777777" w:rsidR="007A6BDB" w:rsidRPr="00B13F5C" w:rsidRDefault="007A6BDB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857E47" w14:textId="0C2633C9" w:rsidR="002E0B37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="007A6BDB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Можливість здійснення ефективного громадського контролю.</w:t>
            </w:r>
          </w:p>
          <w:p w14:paraId="309D5AFF" w14:textId="688BD0FB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допомогою бирки простежити походження деревини та перевірити її законність.</w:t>
            </w:r>
          </w:p>
          <w:p w14:paraId="56DD1C00" w14:textId="77777777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45F1F9F" w14:textId="25F4B113" w:rsidR="007A6BDB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суб'єктів господарювання: </w:t>
            </w:r>
            <w:r w:rsidR="007A6BDB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E53FE8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A6BDB" w:rsidRPr="00E53F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льність в</w:t>
            </w:r>
            <w:r w:rsidR="007A6BDB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електронного обліку деревини,</w:t>
            </w:r>
          </w:p>
          <w:p w14:paraId="2623CE2D" w14:textId="77777777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автоматизувати процеси такого обліку, </w:t>
            </w:r>
          </w:p>
          <w:p w14:paraId="687FDAD6" w14:textId="77777777" w:rsidR="002E0B37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створювати необхідні документи та звіти для прийняття управлінських рішень.</w:t>
            </w:r>
          </w:p>
          <w:p w14:paraId="37CCFB18" w14:textId="46F7A9CC" w:rsidR="007A6BDB" w:rsidRPr="00B13F5C" w:rsidRDefault="007A6BDB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Мати інформацію про повноцінний баланс деревини на ринку</w:t>
            </w:r>
          </w:p>
        </w:tc>
        <w:tc>
          <w:tcPr>
            <w:tcW w:w="2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A29B" w14:textId="36B08862" w:rsidR="002E0B37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держави: 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доведення нових вимог до суб’єктів, які здійснюють діяльність будуть складати 526 грн. (Згідно 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КМУ №102 від 06.02.2019 заробітна плата для штатного співробітника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Мінагрополітики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складала 11565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На розміщення та оновлення  відповідної інформації  про нормативний акт співробітник в середньому буде витрачати близько 1 робочий день. Тобто витрати для держави будуть становити 11565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 день / 22 дні (кількість робочих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526 </w:t>
            </w:r>
            <w:proofErr w:type="spellStart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A6BDB" w:rsidRPr="001640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72BEAE5E" w14:textId="77777777" w:rsidR="00A32E72" w:rsidRPr="00B13F5C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B6FFACF" w14:textId="63868B3F" w:rsidR="002E0B37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Для громадян: 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  <w:p w14:paraId="3B98CEAC" w14:textId="77777777" w:rsidR="00A32E72" w:rsidRPr="00B13F5C" w:rsidRDefault="00A32E72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F5C39F" w14:textId="4B76F869" w:rsidR="007A6BDB" w:rsidRPr="00B13F5C" w:rsidRDefault="002E0B37" w:rsidP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Для суб'єктів господарювання:</w:t>
            </w: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C59188F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ознайомлення вимог регулювання  будуть складати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середньомісячна  заробітна плата у лісовому господарстві становить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/міс. Ознайомленням щодо   відповідної інформації  про нормативний акт будуть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задіяно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близько 25 співробітників, в середньому кожен з них буде витрачати близько 0,5 робочого дню. Що становить 12,5 робочих днів, тобто витрати будуть становити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12,5 співробітників х 0,5 днів / 22 дні (кількість робочих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01102555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619 підприємств будуть становити 1849 572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6374F057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3517DF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навчання, щодо застосування вимог Інструкції будуть складати </w:t>
            </w:r>
          </w:p>
          <w:p w14:paraId="47E171EB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одне підприємство (за даними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Держстату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середньомісячна  заробітна плата у лісовому господарстві становить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/міс.)</w:t>
            </w:r>
          </w:p>
          <w:p w14:paraId="2EDC2F25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097210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навчанні щодо виконання Інструкції будуть задіяні 25 співробітників, в середньому кожен з них буде витрачати близько 0,5 робочого дню. Що становить 12,5 робочих днів, тобто витрати будуть становити 10520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 12,5 співробітників х 0,5 днів / 22 дні (кількість робочих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дній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місяць) = 2988,0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).</w:t>
            </w:r>
          </w:p>
          <w:p w14:paraId="77B8CF90" w14:textId="77777777" w:rsidR="007D25C8" w:rsidRPr="00B13F5C" w:rsidRDefault="007D25C8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699E91" w14:textId="443671CE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на 619 підприємств будуть становити 1849 572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14:paraId="0FF4D07C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DEED42D" w14:textId="69ECED27" w:rsidR="007A6BDB" w:rsidRPr="00B13F5C" w:rsidRDefault="007D25C8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Сумарні витрати на 1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субєкта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господарювання: </w:t>
            </w: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5976,0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  <w:p w14:paraId="0E4EA5DB" w14:textId="77777777" w:rsidR="007A6BDB" w:rsidRPr="00B13F5C" w:rsidRDefault="007A6BDB" w:rsidP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Сумарні витрати на 619 підприємств будуть складати </w:t>
            </w:r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3 699 144,0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</w:p>
          <w:p w14:paraId="3638613F" w14:textId="2138B10C" w:rsidR="002E0B37" w:rsidRPr="00B13F5C" w:rsidRDefault="002E0B37" w:rsidP="009176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947263" w14:textId="5EF51202" w:rsidR="0011309A" w:rsidRPr="002E0B37" w:rsidRDefault="0011309A" w:rsidP="005612D0">
      <w:pPr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461"/>
        <w:gridCol w:w="3323"/>
      </w:tblGrid>
      <w:tr w:rsidR="007A6BDB" w:rsidRPr="00712C70" w14:paraId="01D3C403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4386E" w14:textId="5C1D4805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8A5B" w14:textId="77777777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9C051" w14:textId="77777777" w:rsidR="007A6BDB" w:rsidRPr="00B13F5C" w:rsidRDefault="007A6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A6BDB" w:rsidRPr="00712C70" w14:paraId="216B800A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5FBD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1</w:t>
            </w:r>
          </w:p>
          <w:p w14:paraId="664C956D" w14:textId="77777777" w:rsidR="007A6BDB" w:rsidRPr="00B13F5C" w:rsidRDefault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status</w:t>
            </w:r>
            <w:proofErr w:type="spellEnd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quo</w:t>
            </w:r>
            <w:proofErr w:type="spellEnd"/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BC9E" w14:textId="7BCB444F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Відмова від Альтернативи 1, оскільки за даної ситуації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держава не володітиме інформацією про обіг деревини на ринку. Незаконні рубки наноситимуть шкоди та створюватимуть умови для нераціонального використання лісових ресурсів.</w:t>
            </w:r>
          </w:p>
          <w:p w14:paraId="230D572F" w14:textId="55425D55" w:rsidR="005D47AA" w:rsidRPr="00B13F5C" w:rsidRDefault="005D47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тіньового обігу деревини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9EF9" w14:textId="24C25AB3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Ризики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неналежн</w:t>
            </w:r>
            <w:r w:rsidR="00E21F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ого застосування Інструкції та 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достовірного обліку деревини</w:t>
            </w:r>
          </w:p>
        </w:tc>
      </w:tr>
      <w:tr w:rsidR="007A6BDB" w:rsidRPr="00712C70" w14:paraId="504496C5" w14:textId="77777777" w:rsidTr="00B13F5C">
        <w:tc>
          <w:tcPr>
            <w:tcW w:w="11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C159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Альтернатива 2</w:t>
            </w:r>
          </w:p>
          <w:p w14:paraId="27D53246" w14:textId="77777777" w:rsidR="007A6BDB" w:rsidRPr="00B13F5C" w:rsidRDefault="007A6BD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Прийняття запропонованого Проекту наказу</w:t>
            </w:r>
          </w:p>
        </w:tc>
        <w:tc>
          <w:tcPr>
            <w:tcW w:w="22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7116" w14:textId="7015EAD0" w:rsidR="005D47AA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Така альтернатива є найбільш оптимальною: </w:t>
            </w:r>
          </w:p>
          <w:p w14:paraId="26957745" w14:textId="5B04DE00" w:rsidR="007A6BDB" w:rsidRPr="00B13F5C" w:rsidRDefault="00E21F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D47AA"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 боротьби з тіньовим ринком та незаконними рубками;</w:t>
            </w:r>
          </w:p>
          <w:p w14:paraId="36501B9E" w14:textId="50A38FFE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удосконалення механізму підтвердження походження деревини від місця її заготівлі до місця її реалізації;</w:t>
            </w:r>
          </w:p>
          <w:p w14:paraId="0C32F44C" w14:textId="2DD7D180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забезпечення повноцінного балансу деревини для всього ринку;</w:t>
            </w:r>
          </w:p>
          <w:p w14:paraId="3F5AE99E" w14:textId="4B8CE741" w:rsidR="00712C70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забезпечення моніторингу внутрішнього споживання деревини;</w:t>
            </w:r>
          </w:p>
          <w:p w14:paraId="5A8B57B8" w14:textId="77907496" w:rsidR="00136E8C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удосконалення механізмів боротьби з незаконними рубками та тіньовим обігом деревини;</w:t>
            </w:r>
          </w:p>
          <w:p w14:paraId="7B00E353" w14:textId="6E5921E5" w:rsidR="005D47AA" w:rsidRPr="00B13F5C" w:rsidRDefault="005D47AA" w:rsidP="00B13F5C">
            <w:pPr>
              <w:pStyle w:val="af7"/>
              <w:numPr>
                <w:ilvl w:val="0"/>
                <w:numId w:val="7"/>
              </w:numPr>
              <w:tabs>
                <w:tab w:val="left" w:pos="241"/>
              </w:tabs>
              <w:spacing w:line="240" w:lineRule="auto"/>
              <w:ind w:left="0" w:firstLine="11"/>
              <w:jc w:val="both"/>
              <w:rPr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ефективності прийняття управлінських рішень в лісові галуз</w:t>
            </w:r>
            <w:r w:rsidR="00136E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6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DA17" w14:textId="77777777" w:rsidR="007A6BDB" w:rsidRPr="00B13F5C" w:rsidRDefault="007A6B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13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Ризики зовнішніх чинників на дію запропонованого регуляторного акта відсутні</w:t>
            </w:r>
          </w:p>
        </w:tc>
      </w:tr>
    </w:tbl>
    <w:p w14:paraId="0F734BB0" w14:textId="77777777" w:rsidR="00E075F8" w:rsidRDefault="00E075F8">
      <w:pPr>
        <w:rPr>
          <w:lang w:val="uk-UA"/>
        </w:rPr>
      </w:pPr>
    </w:p>
    <w:p w14:paraId="49E474C3" w14:textId="77777777" w:rsidR="00B92734" w:rsidRPr="00B92734" w:rsidRDefault="00B92734">
      <w:pPr>
        <w:rPr>
          <w:lang w:val="uk-UA"/>
        </w:rPr>
      </w:pPr>
    </w:p>
    <w:p w14:paraId="1B31BEC1" w14:textId="77777777" w:rsidR="00C470F5" w:rsidRPr="005612D0" w:rsidRDefault="00863A6B" w:rsidP="00B13F5C">
      <w:pPr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14:paraId="5E6FA13E" w14:textId="77777777" w:rsidR="00C470F5" w:rsidRPr="005612D0" w:rsidRDefault="00863A6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B89AB06" w14:textId="77777777" w:rsidR="00C470F5" w:rsidRPr="005612D0" w:rsidRDefault="00863A6B" w:rsidP="00E2623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розв’язання проблеми пропонується:</w:t>
      </w:r>
    </w:p>
    <w:p w14:paraId="4E3B59C4" w14:textId="0426E9EC" w:rsidR="00136E8C" w:rsidRPr="00B13F5C" w:rsidRDefault="007D25C8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застосовувати всі правила та вимоги передбачені 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Інструкції, для достовірності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електронного обліку деревини</w:t>
      </w:r>
      <w:r w:rsidR="00863A6B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A783E9" w14:textId="0CDB5093" w:rsidR="00136E8C" w:rsidRPr="00B13F5C" w:rsidRDefault="00863A6B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D25C8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моніторинг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AC052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ЕОД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13CDD92" w14:textId="33BBCFE5" w:rsidR="00136E8C" w:rsidRPr="00B13F5C" w:rsidRDefault="00863A6B" w:rsidP="00B13F5C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чітку регламентацію дій щодо електронного обліку деревини, маркування деревини та встановлення правових засад функціонування </w:t>
      </w:r>
      <w:r w:rsidR="00AC052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val="uk-UA"/>
        </w:rPr>
        <w:t>ЕОД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цілому.</w:t>
      </w:r>
    </w:p>
    <w:p w14:paraId="331346FD" w14:textId="15D76ABF" w:rsidR="00C470F5" w:rsidRPr="00B92734" w:rsidRDefault="00863A6B" w:rsidP="00B92734">
      <w:pPr>
        <w:pStyle w:val="af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внесення постійними лісокористувачами,</w:t>
      </w:r>
      <w:r w:rsidRPr="00B13F5C">
        <w:rPr>
          <w:rFonts w:ascii="Times New Roman" w:eastAsia="Times New Roman" w:hAnsi="Times New Roman" w:cs="Times New Roman"/>
          <w:lang w:val="uk-UA"/>
        </w:rPr>
        <w:t xml:space="preserve">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які здійснюють заготівлю та реалізацію деревини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інформації щодо: лісосічного фонду, дозвільних документів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яких здійснюється заготівля лісоматеріалів і ялинок новорічних, походження лісоматеріалів і ялинок новорічних, породи лісоматеріалів, їх кількісних, якісних характеристик та призначення, часових показників здійснення операцій з лісоматеріалами тощо, договорів, укладених з </w:t>
      </w: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реалізації деревини тощо.</w:t>
      </w:r>
    </w:p>
    <w:p w14:paraId="05971521" w14:textId="77777777" w:rsidR="00C470F5" w:rsidRPr="00B92734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Додержання вимог регуляторного акта не потребуватиме запровадження окремого державного нагляду та контролю.</w:t>
      </w:r>
    </w:p>
    <w:p w14:paraId="101255D4" w14:textId="30F508A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2734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для впровадження цього регуляторного акта необхідно здійснити такі організаційні заходи як: забезпечити інформування громадськості про вимоги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регуляторного акта шляхом оприлюднення його в засобах масової інформації, мережі Інтернет та проведення </w:t>
      </w:r>
      <w:proofErr w:type="spellStart"/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>Мін</w:t>
      </w:r>
      <w:r w:rsidR="005C17BD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довкіллям</w:t>
      </w:r>
      <w:proofErr w:type="spellEnd"/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7F7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Держлісагентств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інформаційно-роз’яснювальної роботи.</w:t>
      </w:r>
    </w:p>
    <w:p w14:paraId="2A735A64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Заходи, які необхідно здійснити суб’єктам господарювання:</w:t>
      </w:r>
    </w:p>
    <w:p w14:paraId="265F86E5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провести навчання відповідального персоналу щодо виконання вимог регулювання;</w:t>
      </w:r>
    </w:p>
    <w:p w14:paraId="39C6CD7E" w14:textId="54751625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переглянути внутрішні операційні та управлінські процеси для забезпечення виконання вимог регулювання із закріпленням таких рішень в внутрішніх документах постійних лісокористувачів,</w:t>
      </w:r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які здійснюють заготівлю та реалізацію деревини;</w:t>
      </w:r>
    </w:p>
    <w:p w14:paraId="1AC62D7F" w14:textId="77777777" w:rsidR="00C470F5" w:rsidRPr="005612D0" w:rsidRDefault="00863A6B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передбачити в планах необхідні матеріальні та фінансові ресурси, в залежності від потреб суб’єкта господарювання на виконання вимог регулювання.</w:t>
      </w:r>
    </w:p>
    <w:p w14:paraId="3FCC28FE" w14:textId="1561B8E7" w:rsidR="00C470F5" w:rsidRPr="005612D0" w:rsidRDefault="00863A6B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проекту </w:t>
      </w:r>
      <w:r w:rsidR="00E2623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D25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нструкції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дасть можливість захистити державні інтереси в лісовій галузі, інтереси суб’єктів господарювання – учасників ринку обігу лісової продукції, підвищить рівень довіри громадян до працівників лісової галузі та покращить імідж держави на міжнародній арені.</w:t>
      </w:r>
    </w:p>
    <w:p w14:paraId="164D7989" w14:textId="77777777" w:rsidR="00C470F5" w:rsidRDefault="00863A6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C6044B0" w14:textId="77777777" w:rsidR="00B92734" w:rsidRPr="005612D0" w:rsidRDefault="00B927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C2768" w14:textId="7777777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3BC2D0D" w14:textId="77777777" w:rsidR="007D25C8" w:rsidRDefault="007D25C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20F44" w14:textId="60FF348E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18607C32" w14:textId="77777777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4889517F" w14:textId="74380AB2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Відповідно, розрахунок витрат на виконання вимог регуляторного акта для органів виконавчої влади чи органів місцевого самоврядування згідно з </w:t>
      </w:r>
      <w:r w:rsid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додатком 3 до Методики проведення аналізу впливу регуляторного акта не проводився.</w:t>
      </w:r>
    </w:p>
    <w:p w14:paraId="0844B425" w14:textId="475D6AEA" w:rsidR="00D72DDB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Дане регулювання спрямоване виключно на </w:t>
      </w:r>
      <w:r w:rsid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роз’яснення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існуючих вимог.</w:t>
      </w:r>
    </w:p>
    <w:p w14:paraId="347FB542" w14:textId="136D1E2C" w:rsidR="00D72DDB" w:rsidRDefault="00D72DDB" w:rsidP="00D72D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Розрахунок витрат суб’єктів малого підприємництва на виконання вимог регулювання (Додаток 4 (Тест малого підприємництва) до Методики проведення аналізу впливу регуляторного акта), не проводився, оскільки проектом акту не запроваджується нове обов'язкове регулювання на суб’єктів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малого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надається Інструкція щодо виконання існуючого регулювання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. Оцінка витрат здійснена в рамках розділ Аналізу регуляторного впливу “Оцінка впливу на сферу інтересів суб'єктів господарювання”.</w:t>
      </w:r>
    </w:p>
    <w:p w14:paraId="156AC43B" w14:textId="2E2714E5" w:rsidR="00D72DDB" w:rsidRDefault="00D72DDB" w:rsidP="00B927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Також, р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>озрахунки витрат для суб’єктів малого підприємництва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стосовно яких запроваджувався електронний облік деревини (зокрема закупівля бирок, обладнання, адміністративні витрати з впровадження електронного обліку деревини)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розраховувалися при прийнятті постанови Кабінету Міністрів України від 04.12.2019 № 1142 «Про затвердження Порядку проведення  моніторингу внутрішнього споживання вітчизняних лісоматеріалів необроблених і контролю за </w:t>
      </w:r>
      <w:proofErr w:type="spellStart"/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>неперевищенням</w:t>
      </w:r>
      <w:proofErr w:type="spellEnd"/>
      <w:r w:rsidRPr="00D72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обсягу внутрішнього споживання вітчизняних лісоматеріалів необроблених».</w:t>
      </w:r>
    </w:p>
    <w:p w14:paraId="612E9589" w14:textId="77EDD290" w:rsidR="007D25C8" w:rsidRPr="00B13F5C" w:rsidRDefault="007D25C8" w:rsidP="00E262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Розрахунок витрат на одного суб’єкта господарювання великого і середнього підприємництва (Додаток 2 до Методики проведення аналізу впливу регуляторного акта), не проводився, оскільки проектом акту не запроваджується нове обов'язкове регулювання на суб’єктів великого та середнього підприємництва. Оцінка витрат здійснена в рамках розділ Аналізу регуляторного впливу “Оцінка впливу на сферу інтересів суб'єктів господарювання”.</w:t>
      </w:r>
    </w:p>
    <w:p w14:paraId="4437CC1C" w14:textId="2BD37FE0" w:rsidR="00C470F5" w:rsidRDefault="00C470F5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DD7B68" w14:textId="2AD4261D" w:rsidR="003510A1" w:rsidRDefault="003510A1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C6FE94" w14:textId="77777777" w:rsidR="003510A1" w:rsidRPr="00AD2B42" w:rsidRDefault="003510A1" w:rsidP="005612D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9E2FF4" w14:textId="77777777" w:rsidR="00C470F5" w:rsidRPr="005612D0" w:rsidRDefault="00863A6B" w:rsidP="00B9273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запропонованого строку дії регуляторного акта</w:t>
      </w:r>
    </w:p>
    <w:p w14:paraId="6EA27F0D" w14:textId="77777777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дії цього регуляторного акта встановлюється на необмежений термін, оскільки він регулює відносини, які мають пролонгований характер.</w:t>
      </w:r>
    </w:p>
    <w:p w14:paraId="6AF106A3" w14:textId="2C5968E3" w:rsidR="00C470F5" w:rsidRPr="005612D0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Зміна строку дії регуляторного акта можлива в разі зміни міжнародно-правових актів чи законодавчих актів України вищої юридичної сили</w:t>
      </w:r>
      <w:r w:rsidR="00E21F4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яких розроблений цей проект регуляторного акта.</w:t>
      </w:r>
    </w:p>
    <w:p w14:paraId="3B98913A" w14:textId="77777777" w:rsidR="00C470F5" w:rsidRDefault="00863A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14:paraId="79E10596" w14:textId="77777777" w:rsidR="00737126" w:rsidRPr="00737126" w:rsidRDefault="0073712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41D431A0" w14:textId="77777777" w:rsidR="00C470F5" w:rsidRPr="005612D0" w:rsidRDefault="00863A6B" w:rsidP="00B9273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VIII.</w:t>
      </w:r>
      <w:r w:rsidR="005612D0" w:rsidRPr="00AD2B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14:paraId="0480AB02" w14:textId="77777777" w:rsidR="00C470F5" w:rsidRPr="005612D0" w:rsidRDefault="00863A6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цілей державного регулювання, визначеної у другому розділі аналізу регуляторного впливу, для відстеження результативності цього регуляторного акта обрано такі показники:</w:t>
      </w:r>
    </w:p>
    <w:p w14:paraId="6F1611F6" w14:textId="6A123FE2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із дією акта – прогнозується збільшення на 15%.</w:t>
      </w:r>
    </w:p>
    <w:p w14:paraId="66CEEC13" w14:textId="2D0A1723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суб’єктів господарювання  на яких поширюється дія акта – 619 малих суб’єктів господарювання (КВЕД 02.20).</w:t>
      </w:r>
    </w:p>
    <w:p w14:paraId="65CC0299" w14:textId="16ECFA20" w:rsidR="004D7348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поінформованості суб’єктів господарювання з основних положень регуляторного акта – високий, оскільки повідомлення про оприлюднення,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акту та аналіз регуляторного впливу акта розміщено на офіційному веб-сайті Держлісагентства </w:t>
      </w:r>
      <w:r w:rsidRPr="00B13F5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http://dklg.kmu.gov.ua/forest/control/uk/index) у розділі "Регуляторна діяльність", підрозділ "Проекти регуляторних актів".</w:t>
      </w:r>
    </w:p>
    <w:p w14:paraId="108DEEDE" w14:textId="16DB599D" w:rsidR="004D7348" w:rsidRPr="00B13F5C" w:rsidRDefault="007D25C8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B13F5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витрачатимуться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акта,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прогнозується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5976,0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FBCC4" w14:textId="6F4DE752" w:rsidR="004D7348" w:rsidRPr="00B13F5C" w:rsidRDefault="007D25C8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витрачатиметься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акта –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B1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F5C">
        <w:rPr>
          <w:rFonts w:ascii="Times New Roman" w:eastAsia="Times New Roman" w:hAnsi="Times New Roman" w:cs="Times New Roman"/>
          <w:sz w:val="28"/>
          <w:szCs w:val="28"/>
        </w:rPr>
        <w:t>людино</w:t>
      </w:r>
      <w:proofErr w:type="spellEnd"/>
      <w:r w:rsidRPr="00B13F5C">
        <w:rPr>
          <w:rFonts w:ascii="Times New Roman" w:eastAsia="Times New Roman" w:hAnsi="Times New Roman" w:cs="Times New Roman"/>
          <w:sz w:val="28"/>
          <w:szCs w:val="28"/>
        </w:rPr>
        <w:t>/годин.</w:t>
      </w:r>
    </w:p>
    <w:p w14:paraId="632258A6" w14:textId="1509D40D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заготовленої деревини, яка охопл</w:t>
      </w:r>
      <w:r w:rsidR="005A3A2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електронними обліком </w:t>
      </w:r>
      <w:r w:rsidR="00B927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100 %;</w:t>
      </w:r>
    </w:p>
    <w:p w14:paraId="50E37CD0" w14:textId="0A767E12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обсягів незаконних рубок на 10 %</w:t>
      </w:r>
      <w:r w:rsidR="004D73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5B1C8FE" w14:textId="2185E3CC" w:rsidR="004D7348" w:rsidRPr="00B13F5C" w:rsidRDefault="00B1481E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рівня тіньового обігу деревини на 10 %</w:t>
      </w:r>
      <w:r w:rsidR="004D734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7C20901" w14:textId="695B6538" w:rsidR="005A3A27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Зменшення заподіяної шкоди державі від незаконної вирубки лісу – орієнтовно на </w:t>
      </w:r>
      <w:r w:rsidR="005A3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14:paraId="1148DA41" w14:textId="4E6289CB" w:rsidR="00C470F5" w:rsidRPr="00B13F5C" w:rsidRDefault="00863A6B" w:rsidP="00B13F5C">
      <w:pPr>
        <w:pStyle w:val="af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Зменшення затрат часу посадовими особами </w:t>
      </w:r>
      <w:proofErr w:type="spellStart"/>
      <w:r w:rsidR="003510A1">
        <w:rPr>
          <w:rFonts w:ascii="Times New Roman" w:eastAsia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B1481E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Держлісагентства 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обробкою інформації та прийняття управлінських рішень, з метою належного контролю за обігом деревини в країні на </w:t>
      </w:r>
      <w:r w:rsidR="001019C9"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B13F5C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14:paraId="4D3B97BB" w14:textId="1D379F25" w:rsidR="00EA2FC3" w:rsidRPr="005612D0" w:rsidRDefault="00863A6B" w:rsidP="00B13F5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297CF18" w14:textId="77777777" w:rsidR="00C470F5" w:rsidRPr="005612D0" w:rsidRDefault="005612D0" w:rsidP="00B13F5C">
      <w:pPr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IX.</w:t>
      </w:r>
      <w:r w:rsidR="00863A6B" w:rsidRPr="005612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Визначення заходів, за допомогою яких здійснюватиметься відстеження результативності дії регуляторного акта</w:t>
      </w:r>
    </w:p>
    <w:p w14:paraId="04F0954D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 відстеження результативності регуляторного акта здійснюється до дня набрання ним чинності шляхом збору пропозицій і зауважень до проекту постанови та їх аналізу.</w:t>
      </w:r>
    </w:p>
    <w:p w14:paraId="1C9C6CB0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відстеження результативності регуляторного акта буде здійснено через один рік з дня набрання ним чинності шляхом порівняння результативності показників, визначених під час базового відстеження.</w:t>
      </w:r>
    </w:p>
    <w:p w14:paraId="38025AE1" w14:textId="7BD3C39A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Періодичне відстеження здійснюватиметься раз на три роки, починаючи з дня 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конання заходів з повторного відстеження шляхом порівняння показників із аналогічними показниками, що встановлені під час повторного відстеження.</w:t>
      </w:r>
    </w:p>
    <w:p w14:paraId="4D653364" w14:textId="4CB069F4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неврегульованих та проблемних моментів шляхом проведення аналізу показників дії цього акта, ці моменти буде виправлено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відповідних змін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акт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71725F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213D87B2" w14:textId="77777777" w:rsidR="00C470F5" w:rsidRPr="005612D0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14:paraId="508B81B1" w14:textId="2F04229B" w:rsidR="00C470F5" w:rsidRDefault="00863A6B" w:rsidP="005A3A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>Для від</w:t>
      </w:r>
      <w:r w:rsidR="00AF69C8">
        <w:rPr>
          <w:rFonts w:ascii="Times New Roman" w:eastAsia="Times New Roman" w:hAnsi="Times New Roman" w:cs="Times New Roman"/>
          <w:sz w:val="28"/>
          <w:szCs w:val="28"/>
          <w:lang w:val="uk-UA"/>
        </w:rPr>
        <w:t>стеження результативності</w:t>
      </w:r>
      <w:r w:rsidRPr="005612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будуть використовуватися дані, отримані за результатами перевірок, проведених структурними підрозділами Держлісагентства та його територіальними органами.</w:t>
      </w:r>
    </w:p>
    <w:p w14:paraId="0110BC9F" w14:textId="7D7414C1" w:rsidR="007C63EB" w:rsidRDefault="007C63E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4D2885" w14:textId="77777777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4ECF4D" w14:textId="4B6B6105" w:rsidR="006315C9" w:rsidRPr="003E259D" w:rsidRDefault="00E17ED1" w:rsidP="00631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6315C9" w:rsidRPr="003E25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315C9" w:rsidRPr="003E259D">
        <w:rPr>
          <w:rFonts w:ascii="Times New Roman" w:hAnsi="Times New Roman"/>
          <w:b/>
          <w:bCs/>
          <w:sz w:val="28"/>
          <w:szCs w:val="28"/>
        </w:rPr>
        <w:t>Державного</w:t>
      </w:r>
      <w:proofErr w:type="gramEnd"/>
    </w:p>
    <w:p w14:paraId="01738210" w14:textId="77777777" w:rsidR="006315C9" w:rsidRPr="003E259D" w:rsidRDefault="006315C9" w:rsidP="00631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259D">
        <w:rPr>
          <w:rFonts w:ascii="Times New Roman" w:hAnsi="Times New Roman"/>
          <w:b/>
          <w:bCs/>
          <w:sz w:val="28"/>
          <w:szCs w:val="28"/>
        </w:rPr>
        <w:t xml:space="preserve">агентства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лісових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ресурсі</w:t>
      </w:r>
      <w:proofErr w:type="gramStart"/>
      <w:r w:rsidRPr="003E259D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</w:p>
    <w:p w14:paraId="47513F0F" w14:textId="77777777" w:rsidR="006315C9" w:rsidRPr="003E259D" w:rsidRDefault="006315C9" w:rsidP="006315C9">
      <w:pPr>
        <w:tabs>
          <w:tab w:val="left" w:pos="63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proofErr w:type="spellStart"/>
      <w:r w:rsidRPr="003E259D">
        <w:rPr>
          <w:rFonts w:ascii="Times New Roman" w:hAnsi="Times New Roman"/>
          <w:b/>
          <w:bCs/>
          <w:sz w:val="28"/>
          <w:szCs w:val="28"/>
        </w:rPr>
        <w:t>Юрій</w:t>
      </w:r>
      <w:proofErr w:type="spellEnd"/>
      <w:r w:rsidRPr="003E259D">
        <w:rPr>
          <w:rFonts w:ascii="Times New Roman" w:hAnsi="Times New Roman"/>
          <w:b/>
          <w:bCs/>
          <w:sz w:val="28"/>
          <w:szCs w:val="28"/>
        </w:rPr>
        <w:t xml:space="preserve"> БОЛОХОВЕЦЬ</w:t>
      </w:r>
    </w:p>
    <w:p w14:paraId="12ED0979" w14:textId="77777777" w:rsidR="006315C9" w:rsidRPr="003E259D" w:rsidRDefault="006315C9" w:rsidP="006315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12453" w14:textId="77777777" w:rsidR="006315C9" w:rsidRPr="003E259D" w:rsidRDefault="006315C9" w:rsidP="006315C9">
      <w:pPr>
        <w:spacing w:line="240" w:lineRule="auto"/>
        <w:jc w:val="both"/>
        <w:rPr>
          <w:rFonts w:ascii="Times New Roman" w:hAnsi="Times New Roman"/>
          <w:lang w:val="ru-RU"/>
        </w:rPr>
      </w:pPr>
      <w:r w:rsidRPr="003E259D">
        <w:rPr>
          <w:rFonts w:ascii="Times New Roman" w:hAnsi="Times New Roman"/>
          <w:sz w:val="28"/>
          <w:szCs w:val="28"/>
        </w:rPr>
        <w:t>«____» ___________ 202</w:t>
      </w:r>
      <w:r w:rsidRPr="003E259D">
        <w:rPr>
          <w:rFonts w:ascii="Times New Roman" w:hAnsi="Times New Roman"/>
          <w:sz w:val="28"/>
          <w:szCs w:val="28"/>
          <w:lang w:val="ru-RU"/>
        </w:rPr>
        <w:t>1</w:t>
      </w:r>
      <w:r w:rsidRPr="003E259D">
        <w:rPr>
          <w:rFonts w:ascii="Times New Roman" w:hAnsi="Times New Roman"/>
          <w:sz w:val="28"/>
          <w:szCs w:val="28"/>
        </w:rPr>
        <w:t xml:space="preserve"> р</w:t>
      </w:r>
      <w:r w:rsidRPr="003E259D">
        <w:rPr>
          <w:rFonts w:ascii="Times New Roman" w:hAnsi="Times New Roman"/>
          <w:sz w:val="28"/>
          <w:szCs w:val="28"/>
          <w:lang w:val="ru-RU"/>
        </w:rPr>
        <w:t>.</w:t>
      </w:r>
    </w:p>
    <w:p w14:paraId="1D2B54ED" w14:textId="77777777" w:rsidR="006315C9" w:rsidRPr="003E259D" w:rsidRDefault="006315C9" w:rsidP="006315C9">
      <w:pPr>
        <w:numPr>
          <w:ilvl w:val="12"/>
          <w:numId w:val="0"/>
        </w:numPr>
        <w:jc w:val="both"/>
        <w:rPr>
          <w:rFonts w:ascii="Times New Roman" w:hAnsi="Times New Roman"/>
          <w:sz w:val="16"/>
          <w:szCs w:val="16"/>
        </w:rPr>
      </w:pP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  <w:r w:rsidRPr="003E259D">
        <w:rPr>
          <w:rFonts w:ascii="Times New Roman" w:hAnsi="Times New Roman"/>
          <w:sz w:val="16"/>
          <w:szCs w:val="16"/>
        </w:rPr>
        <w:tab/>
      </w:r>
    </w:p>
    <w:p w14:paraId="4D3DADD6" w14:textId="5242BEE3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A1E3A1" w14:textId="0EA6772D" w:rsidR="006315C9" w:rsidRDefault="006315C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315C9" w:rsidSect="00B13F5C">
      <w:headerReference w:type="default" r:id="rId8"/>
      <w:pgSz w:w="11909" w:h="16834"/>
      <w:pgMar w:top="851" w:right="567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4B6D" w14:textId="77777777" w:rsidR="009A2877" w:rsidRDefault="009A2877" w:rsidP="00E953BB">
      <w:pPr>
        <w:spacing w:line="240" w:lineRule="auto"/>
      </w:pPr>
      <w:r>
        <w:separator/>
      </w:r>
    </w:p>
  </w:endnote>
  <w:endnote w:type="continuationSeparator" w:id="0">
    <w:p w14:paraId="23F8596A" w14:textId="77777777" w:rsidR="009A2877" w:rsidRDefault="009A2877" w:rsidP="00E9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7857" w14:textId="77777777" w:rsidR="009A2877" w:rsidRDefault="009A2877" w:rsidP="00E953BB">
      <w:pPr>
        <w:spacing w:line="240" w:lineRule="auto"/>
      </w:pPr>
      <w:r>
        <w:separator/>
      </w:r>
    </w:p>
  </w:footnote>
  <w:footnote w:type="continuationSeparator" w:id="0">
    <w:p w14:paraId="0B4D04E8" w14:textId="77777777" w:rsidR="009A2877" w:rsidRDefault="009A2877" w:rsidP="00E9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6385"/>
      <w:docPartObj>
        <w:docPartGallery w:val="Page Numbers (Top of Page)"/>
        <w:docPartUnique/>
      </w:docPartObj>
    </w:sdtPr>
    <w:sdtEndPr/>
    <w:sdtContent>
      <w:p w14:paraId="76BE8200" w14:textId="3CB9A264" w:rsidR="00B13F5C" w:rsidRDefault="00B13F5C">
        <w:pPr>
          <w:pStyle w:val="afc"/>
          <w:jc w:val="center"/>
        </w:pPr>
        <w:r w:rsidRPr="00917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126" w:rsidRPr="0073712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917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E9C03D" w14:textId="77777777" w:rsidR="00B13F5C" w:rsidRDefault="00B13F5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8C"/>
    <w:multiLevelType w:val="multilevel"/>
    <w:tmpl w:val="B232C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F86C0C"/>
    <w:multiLevelType w:val="hybridMultilevel"/>
    <w:tmpl w:val="F570804A"/>
    <w:lvl w:ilvl="0" w:tplc="19CAA6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51CFB"/>
    <w:multiLevelType w:val="hybridMultilevel"/>
    <w:tmpl w:val="044E6534"/>
    <w:lvl w:ilvl="0" w:tplc="FE42E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DFA1C04"/>
    <w:multiLevelType w:val="hybridMultilevel"/>
    <w:tmpl w:val="19E498FC"/>
    <w:lvl w:ilvl="0" w:tplc="C030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7473"/>
    <w:multiLevelType w:val="hybridMultilevel"/>
    <w:tmpl w:val="69E617C2"/>
    <w:lvl w:ilvl="0" w:tplc="9822E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F70"/>
    <w:multiLevelType w:val="hybridMultilevel"/>
    <w:tmpl w:val="6608C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26B"/>
    <w:multiLevelType w:val="hybridMultilevel"/>
    <w:tmpl w:val="CB7A81B0"/>
    <w:lvl w:ilvl="0" w:tplc="9822ED4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63D7C"/>
    <w:multiLevelType w:val="hybridMultilevel"/>
    <w:tmpl w:val="1F461202"/>
    <w:lvl w:ilvl="0" w:tplc="9822ED48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94272F9"/>
    <w:multiLevelType w:val="hybridMultilevel"/>
    <w:tmpl w:val="10780AF4"/>
    <w:lvl w:ilvl="0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F5"/>
    <w:rsid w:val="000417B3"/>
    <w:rsid w:val="00066838"/>
    <w:rsid w:val="0008500B"/>
    <w:rsid w:val="00086C1C"/>
    <w:rsid w:val="000873DB"/>
    <w:rsid w:val="000A0E16"/>
    <w:rsid w:val="000A408A"/>
    <w:rsid w:val="001019C9"/>
    <w:rsid w:val="0011309A"/>
    <w:rsid w:val="001206AA"/>
    <w:rsid w:val="00121F6C"/>
    <w:rsid w:val="00134DBE"/>
    <w:rsid w:val="00136E8C"/>
    <w:rsid w:val="00147824"/>
    <w:rsid w:val="00155B29"/>
    <w:rsid w:val="001640F9"/>
    <w:rsid w:val="001D25F8"/>
    <w:rsid w:val="001D4EF3"/>
    <w:rsid w:val="001E0D01"/>
    <w:rsid w:val="002B01ED"/>
    <w:rsid w:val="002D1F14"/>
    <w:rsid w:val="002E0B37"/>
    <w:rsid w:val="002F0971"/>
    <w:rsid w:val="002F6993"/>
    <w:rsid w:val="003510A1"/>
    <w:rsid w:val="003637EA"/>
    <w:rsid w:val="003655BB"/>
    <w:rsid w:val="0037228F"/>
    <w:rsid w:val="00374CBC"/>
    <w:rsid w:val="00375E59"/>
    <w:rsid w:val="00397F95"/>
    <w:rsid w:val="003B1DE2"/>
    <w:rsid w:val="003C4CB9"/>
    <w:rsid w:val="003E6E34"/>
    <w:rsid w:val="00446432"/>
    <w:rsid w:val="004640B3"/>
    <w:rsid w:val="00470DCE"/>
    <w:rsid w:val="004D1BF2"/>
    <w:rsid w:val="004D7348"/>
    <w:rsid w:val="004E480B"/>
    <w:rsid w:val="004F6D39"/>
    <w:rsid w:val="004F759B"/>
    <w:rsid w:val="00503A4B"/>
    <w:rsid w:val="00536048"/>
    <w:rsid w:val="00557750"/>
    <w:rsid w:val="005612D0"/>
    <w:rsid w:val="00564EA9"/>
    <w:rsid w:val="005A30AE"/>
    <w:rsid w:val="005A3A27"/>
    <w:rsid w:val="005B68CB"/>
    <w:rsid w:val="005C17BD"/>
    <w:rsid w:val="005C4653"/>
    <w:rsid w:val="005D47AA"/>
    <w:rsid w:val="005E6219"/>
    <w:rsid w:val="005E6AFA"/>
    <w:rsid w:val="00614EF1"/>
    <w:rsid w:val="006245F7"/>
    <w:rsid w:val="00626753"/>
    <w:rsid w:val="00627BC8"/>
    <w:rsid w:val="006315C9"/>
    <w:rsid w:val="0063754D"/>
    <w:rsid w:val="006538C7"/>
    <w:rsid w:val="00664746"/>
    <w:rsid w:val="006B79B9"/>
    <w:rsid w:val="007019AB"/>
    <w:rsid w:val="00705B2E"/>
    <w:rsid w:val="00712C70"/>
    <w:rsid w:val="00714D9E"/>
    <w:rsid w:val="007206C1"/>
    <w:rsid w:val="00737126"/>
    <w:rsid w:val="007379F0"/>
    <w:rsid w:val="0076264A"/>
    <w:rsid w:val="00776AE9"/>
    <w:rsid w:val="007A6BDB"/>
    <w:rsid w:val="007B57F0"/>
    <w:rsid w:val="007C63EB"/>
    <w:rsid w:val="007D25C8"/>
    <w:rsid w:val="007D512B"/>
    <w:rsid w:val="007D6B7C"/>
    <w:rsid w:val="007F4F17"/>
    <w:rsid w:val="00831738"/>
    <w:rsid w:val="0083339F"/>
    <w:rsid w:val="00854AF8"/>
    <w:rsid w:val="00855497"/>
    <w:rsid w:val="00863A6B"/>
    <w:rsid w:val="00897A54"/>
    <w:rsid w:val="008B68EC"/>
    <w:rsid w:val="008D26B1"/>
    <w:rsid w:val="00914C7A"/>
    <w:rsid w:val="009176D9"/>
    <w:rsid w:val="00921633"/>
    <w:rsid w:val="0094103F"/>
    <w:rsid w:val="009419EE"/>
    <w:rsid w:val="009A2877"/>
    <w:rsid w:val="009E65DB"/>
    <w:rsid w:val="009F729E"/>
    <w:rsid w:val="00A020A0"/>
    <w:rsid w:val="00A07403"/>
    <w:rsid w:val="00A32E72"/>
    <w:rsid w:val="00A73FF3"/>
    <w:rsid w:val="00AA1319"/>
    <w:rsid w:val="00AA184F"/>
    <w:rsid w:val="00AC052E"/>
    <w:rsid w:val="00AC7C9B"/>
    <w:rsid w:val="00AD1E0F"/>
    <w:rsid w:val="00AD2B42"/>
    <w:rsid w:val="00AF69C8"/>
    <w:rsid w:val="00B02D83"/>
    <w:rsid w:val="00B074CA"/>
    <w:rsid w:val="00B13F5C"/>
    <w:rsid w:val="00B1481E"/>
    <w:rsid w:val="00B17DE8"/>
    <w:rsid w:val="00B26348"/>
    <w:rsid w:val="00B32C7D"/>
    <w:rsid w:val="00B3317F"/>
    <w:rsid w:val="00B36BD3"/>
    <w:rsid w:val="00B50B9F"/>
    <w:rsid w:val="00B66312"/>
    <w:rsid w:val="00B80350"/>
    <w:rsid w:val="00B84F32"/>
    <w:rsid w:val="00B92734"/>
    <w:rsid w:val="00B9460D"/>
    <w:rsid w:val="00BA091B"/>
    <w:rsid w:val="00BA33A2"/>
    <w:rsid w:val="00BB5F00"/>
    <w:rsid w:val="00BC3985"/>
    <w:rsid w:val="00C000EB"/>
    <w:rsid w:val="00C13C28"/>
    <w:rsid w:val="00C17D85"/>
    <w:rsid w:val="00C2243B"/>
    <w:rsid w:val="00C27D1E"/>
    <w:rsid w:val="00C370F7"/>
    <w:rsid w:val="00C43BF2"/>
    <w:rsid w:val="00C470F5"/>
    <w:rsid w:val="00C82BC9"/>
    <w:rsid w:val="00C95E45"/>
    <w:rsid w:val="00CB01BE"/>
    <w:rsid w:val="00CE591A"/>
    <w:rsid w:val="00CF08AA"/>
    <w:rsid w:val="00CF4543"/>
    <w:rsid w:val="00CF5591"/>
    <w:rsid w:val="00CF7EE9"/>
    <w:rsid w:val="00D03BE3"/>
    <w:rsid w:val="00D72DDB"/>
    <w:rsid w:val="00DA4AD8"/>
    <w:rsid w:val="00DC20B9"/>
    <w:rsid w:val="00DD7029"/>
    <w:rsid w:val="00E075F8"/>
    <w:rsid w:val="00E17ED1"/>
    <w:rsid w:val="00E21F46"/>
    <w:rsid w:val="00E2253A"/>
    <w:rsid w:val="00E254AB"/>
    <w:rsid w:val="00E2623F"/>
    <w:rsid w:val="00E3464B"/>
    <w:rsid w:val="00E44AC5"/>
    <w:rsid w:val="00E51EBE"/>
    <w:rsid w:val="00E53FE8"/>
    <w:rsid w:val="00E5685B"/>
    <w:rsid w:val="00E61F7D"/>
    <w:rsid w:val="00E804BB"/>
    <w:rsid w:val="00E849A2"/>
    <w:rsid w:val="00E931F3"/>
    <w:rsid w:val="00E953BB"/>
    <w:rsid w:val="00EA2FC3"/>
    <w:rsid w:val="00EA6481"/>
    <w:rsid w:val="00EA66D1"/>
    <w:rsid w:val="00F27AE1"/>
    <w:rsid w:val="00F34735"/>
    <w:rsid w:val="00F357ED"/>
    <w:rsid w:val="00F377AC"/>
    <w:rsid w:val="00F57F7F"/>
    <w:rsid w:val="00F71F39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rsid w:val="005612D0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B8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B84F32"/>
    <w:rPr>
      <w:rFonts w:ascii="Tahoma" w:hAnsi="Tahoma" w:cs="Tahoma"/>
      <w:sz w:val="16"/>
      <w:szCs w:val="16"/>
    </w:rPr>
  </w:style>
  <w:style w:type="paragraph" w:styleId="afa">
    <w:name w:val="Body Text"/>
    <w:aliases w:val=" Знак,Знак"/>
    <w:basedOn w:val="a"/>
    <w:link w:val="afb"/>
    <w:rsid w:val="00D03BE3"/>
    <w:pPr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b">
    <w:name w:val="Основний текст Знак"/>
    <w:aliases w:val=" Знак Знак,Знак Знак"/>
    <w:basedOn w:val="a0"/>
    <w:link w:val="afa"/>
    <w:rsid w:val="00D03BE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c">
    <w:name w:val="header"/>
    <w:basedOn w:val="a"/>
    <w:link w:val="afd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953BB"/>
  </w:style>
  <w:style w:type="paragraph" w:styleId="afe">
    <w:name w:val="footer"/>
    <w:basedOn w:val="a"/>
    <w:link w:val="aff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9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rsid w:val="005612D0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B8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B84F32"/>
    <w:rPr>
      <w:rFonts w:ascii="Tahoma" w:hAnsi="Tahoma" w:cs="Tahoma"/>
      <w:sz w:val="16"/>
      <w:szCs w:val="16"/>
    </w:rPr>
  </w:style>
  <w:style w:type="paragraph" w:styleId="afa">
    <w:name w:val="Body Text"/>
    <w:aliases w:val=" Знак,Знак"/>
    <w:basedOn w:val="a"/>
    <w:link w:val="afb"/>
    <w:rsid w:val="00D03BE3"/>
    <w:pPr>
      <w:spacing w:line="240" w:lineRule="auto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b">
    <w:name w:val="Основний текст Знак"/>
    <w:aliases w:val=" Знак Знак,Знак Знак"/>
    <w:basedOn w:val="a0"/>
    <w:link w:val="afa"/>
    <w:rsid w:val="00D03BE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c">
    <w:name w:val="header"/>
    <w:basedOn w:val="a"/>
    <w:link w:val="afd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ій колонтитул Знак"/>
    <w:basedOn w:val="a0"/>
    <w:link w:val="afc"/>
    <w:uiPriority w:val="99"/>
    <w:rsid w:val="00E953BB"/>
  </w:style>
  <w:style w:type="paragraph" w:styleId="afe">
    <w:name w:val="footer"/>
    <w:basedOn w:val="a"/>
    <w:link w:val="aff"/>
    <w:uiPriority w:val="99"/>
    <w:unhideWhenUsed/>
    <w:rsid w:val="00E953BB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ій колонтитул Знак"/>
    <w:basedOn w:val="a0"/>
    <w:link w:val="afe"/>
    <w:uiPriority w:val="99"/>
    <w:rsid w:val="00E9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14415</Words>
  <Characters>8217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Chemonics</Company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AgroInvest</dc:creator>
  <cp:lastModifiedBy>Пользователь Windows</cp:lastModifiedBy>
  <cp:revision>14</cp:revision>
  <cp:lastPrinted>2021-08-18T15:29:00Z</cp:lastPrinted>
  <dcterms:created xsi:type="dcterms:W3CDTF">2021-05-24T15:25:00Z</dcterms:created>
  <dcterms:modified xsi:type="dcterms:W3CDTF">2021-08-18T15:31:00Z</dcterms:modified>
</cp:coreProperties>
</file>