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BC" w:rsidRDefault="006667CA" w:rsidP="006667CA">
      <w:pPr>
        <w:spacing w:before="150" w:after="150"/>
        <w:ind w:left="450" w:right="450"/>
        <w:jc w:val="center"/>
        <w:rPr>
          <w:rFonts w:ascii="Times New Roman" w:eastAsia="Times New Roman" w:hAnsi="Times New Roman"/>
          <w:b/>
          <w:bCs/>
          <w:sz w:val="28"/>
          <w:lang w:val="uk-UA" w:eastAsia="uk-UA"/>
        </w:rPr>
      </w:pPr>
      <w:r w:rsidRPr="006667CA">
        <w:rPr>
          <w:rFonts w:ascii="Times New Roman" w:eastAsia="Times New Roman" w:hAnsi="Times New Roman"/>
          <w:b/>
          <w:bCs/>
          <w:sz w:val="28"/>
          <w:lang w:val="uk-UA" w:eastAsia="uk-UA"/>
        </w:rPr>
        <w:t>ПОРІВНЯЛЬНА ТАБЛИЦЯ</w:t>
      </w:r>
      <w:r w:rsidRPr="006667CA">
        <w:rPr>
          <w:rFonts w:ascii="Times New Roman" w:eastAsia="Times New Roman" w:hAnsi="Times New Roman"/>
          <w:sz w:val="24"/>
          <w:szCs w:val="24"/>
          <w:lang w:val="uk-UA" w:eastAsia="uk-UA"/>
        </w:rPr>
        <w:br/>
      </w:r>
    </w:p>
    <w:p w:rsidR="006A1C4B" w:rsidRPr="000A13A3" w:rsidRDefault="006667CA" w:rsidP="006A1C4B">
      <w:pPr>
        <w:pStyle w:val="HTML"/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667CA">
        <w:rPr>
          <w:rFonts w:ascii="Times New Roman" w:hAnsi="Times New Roman"/>
          <w:b/>
          <w:bCs/>
          <w:sz w:val="28"/>
          <w:lang w:val="uk-UA" w:eastAsia="uk-UA"/>
        </w:rPr>
        <w:t>до про</w:t>
      </w:r>
      <w:r w:rsidR="006E0C5B">
        <w:rPr>
          <w:rFonts w:ascii="Times New Roman" w:hAnsi="Times New Roman"/>
          <w:b/>
          <w:bCs/>
          <w:sz w:val="28"/>
          <w:lang w:val="uk-UA" w:eastAsia="uk-UA"/>
        </w:rPr>
        <w:t>є</w:t>
      </w:r>
      <w:r w:rsidRPr="006667CA">
        <w:rPr>
          <w:rFonts w:ascii="Times New Roman" w:hAnsi="Times New Roman"/>
          <w:b/>
          <w:bCs/>
          <w:sz w:val="28"/>
          <w:lang w:val="uk-UA" w:eastAsia="uk-UA"/>
        </w:rPr>
        <w:t xml:space="preserve">кту </w:t>
      </w:r>
      <w:r w:rsidR="006A1C4B">
        <w:rPr>
          <w:rFonts w:ascii="Times New Roman" w:hAnsi="Times New Roman"/>
          <w:b/>
          <w:bCs/>
          <w:sz w:val="28"/>
          <w:lang w:val="uk-UA" w:eastAsia="uk-UA"/>
        </w:rPr>
        <w:t xml:space="preserve">Закону України </w:t>
      </w:r>
      <w:r w:rsidR="006A1C4B" w:rsidRPr="000A13A3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6A1C4B" w:rsidRPr="000A13A3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Податкового кодексу України щодо </w:t>
      </w:r>
      <w:r w:rsidR="006A1C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скасування подвійного оподаткування </w:t>
      </w:r>
      <w:r w:rsidR="006A1C4B" w:rsidRPr="000A13A3">
        <w:rPr>
          <w:rFonts w:ascii="Times New Roman" w:hAnsi="Times New Roman"/>
          <w:b/>
          <w:sz w:val="28"/>
          <w:szCs w:val="28"/>
          <w:lang w:val="uk-UA"/>
        </w:rPr>
        <w:t xml:space="preserve"> лісових земель</w:t>
      </w:r>
      <w:r w:rsidR="006A1C4B" w:rsidRPr="000A13A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6E0C5B" w:rsidRPr="006A1C4B" w:rsidRDefault="006E0C5B" w:rsidP="006A1C4B">
      <w:pPr>
        <w:spacing w:after="0"/>
        <w:ind w:left="374" w:right="37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tbl>
      <w:tblPr>
        <w:tblW w:w="4779" w:type="pct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"/>
        <w:gridCol w:w="6924"/>
        <w:gridCol w:w="23"/>
        <w:gridCol w:w="7569"/>
        <w:gridCol w:w="38"/>
      </w:tblGrid>
      <w:tr w:rsidR="00212D72" w:rsidRPr="006667CA" w:rsidTr="00212D72">
        <w:trPr>
          <w:gridBefore w:val="1"/>
          <w:wBefore w:w="10" w:type="pct"/>
        </w:trPr>
        <w:tc>
          <w:tcPr>
            <w:tcW w:w="2382" w:type="pct"/>
            <w:gridSpan w:val="2"/>
            <w:hideMark/>
          </w:tcPr>
          <w:p w:rsidR="00212D72" w:rsidRPr="006667CA" w:rsidRDefault="00212D72" w:rsidP="006667CA">
            <w:pPr>
              <w:spacing w:before="150" w:after="15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0" w:name="n2011"/>
            <w:bookmarkEnd w:id="0"/>
            <w:r w:rsidRPr="006667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Зміст положення акта законодавства</w:t>
            </w:r>
          </w:p>
        </w:tc>
        <w:tc>
          <w:tcPr>
            <w:tcW w:w="2608" w:type="pct"/>
            <w:gridSpan w:val="2"/>
            <w:hideMark/>
          </w:tcPr>
          <w:p w:rsidR="00212D72" w:rsidRPr="006667CA" w:rsidRDefault="00212D72" w:rsidP="006667CA">
            <w:pPr>
              <w:spacing w:before="150" w:after="15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667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Зміст відповідного положення проекту акта</w:t>
            </w:r>
          </w:p>
        </w:tc>
      </w:tr>
      <w:tr w:rsidR="00212D72" w:rsidRPr="006667CA" w:rsidTr="00212D72">
        <w:tblPrEx>
          <w:jc w:val="center"/>
        </w:tblPrEx>
        <w:trPr>
          <w:gridAfter w:val="1"/>
          <w:wAfter w:w="13" w:type="pct"/>
          <w:jc w:val="center"/>
        </w:trPr>
        <w:tc>
          <w:tcPr>
            <w:tcW w:w="4987" w:type="pct"/>
            <w:gridSpan w:val="4"/>
            <w:hideMark/>
          </w:tcPr>
          <w:p w:rsidR="00212D72" w:rsidRPr="006A1C4B" w:rsidRDefault="00212D72" w:rsidP="00C17FEB">
            <w:pPr>
              <w:spacing w:after="150"/>
              <w:ind w:left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             </w:t>
            </w:r>
            <w:r w:rsidRPr="006A1C4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uk-UA"/>
              </w:rPr>
              <w:t>Податковий кодекс України</w:t>
            </w:r>
          </w:p>
        </w:tc>
      </w:tr>
      <w:tr w:rsidR="00212D72" w:rsidRPr="006667CA" w:rsidTr="00212D72">
        <w:tblPrEx>
          <w:jc w:val="center"/>
        </w:tblPrEx>
        <w:trPr>
          <w:gridAfter w:val="1"/>
          <w:wAfter w:w="13" w:type="pct"/>
          <w:jc w:val="center"/>
        </w:trPr>
        <w:tc>
          <w:tcPr>
            <w:tcW w:w="2384" w:type="pct"/>
            <w:gridSpan w:val="2"/>
            <w:hideMark/>
          </w:tcPr>
          <w:p w:rsidR="00212D72" w:rsidRPr="00B62C8A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B62C8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Стаття 273.</w:t>
            </w:r>
            <w:r w:rsidRPr="00B62C8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 Оподаткування земельних ділянок, наданих на землях лісогосподарського призначення (незалежно від місцезнаходження), земельним податком</w:t>
            </w:r>
          </w:p>
          <w:p w:rsidR="00212D72" w:rsidRPr="00B62C8A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bookmarkStart w:id="1" w:name="n11932"/>
            <w:bookmarkStart w:id="2" w:name="n6772"/>
            <w:bookmarkEnd w:id="1"/>
            <w:bookmarkEnd w:id="2"/>
            <w:r w:rsidRPr="00B62C8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273.1. Податок за лісові землі складається із земельного податку та рентної плати, що визначається податковим законодавством.</w:t>
            </w:r>
          </w:p>
          <w:p w:rsidR="00212D72" w:rsidRPr="00B62C8A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bookmarkStart w:id="3" w:name="n11933"/>
            <w:bookmarkStart w:id="4" w:name="n6773"/>
            <w:bookmarkStart w:id="5" w:name="n15145"/>
            <w:bookmarkEnd w:id="3"/>
            <w:bookmarkEnd w:id="4"/>
            <w:bookmarkEnd w:id="5"/>
            <w:r w:rsidRPr="00B62C8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… </w:t>
            </w:r>
          </w:p>
          <w:p w:rsidR="00212D72" w:rsidRPr="00B62C8A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B62C8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273.3. Ставки податку за один гектар лісових земель </w:t>
            </w:r>
            <w:r w:rsidRPr="00B62C8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встановлюються відповідно до </w:t>
            </w:r>
            <w:hyperlink r:id="rId8" w:anchor="n6776" w:history="1">
              <w:r w:rsidRPr="00B62C8A">
                <w:rPr>
                  <w:rFonts w:ascii="Times New Roman" w:hAnsi="Times New Roman"/>
                  <w:sz w:val="26"/>
                  <w:szCs w:val="26"/>
                  <w:lang w:val="uk-UA" w:eastAsia="uk-UA"/>
                </w:rPr>
                <w:t>статей 274</w:t>
              </w:r>
            </w:hyperlink>
            <w:r w:rsidRPr="00B62C8A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та </w:t>
            </w:r>
            <w:hyperlink r:id="rId9" w:anchor="n6807" w:history="1">
              <w:r w:rsidRPr="00B62C8A">
                <w:rPr>
                  <w:rFonts w:ascii="Times New Roman" w:hAnsi="Times New Roman"/>
                  <w:sz w:val="26"/>
                  <w:szCs w:val="26"/>
                  <w:lang w:val="uk-UA" w:eastAsia="uk-UA"/>
                </w:rPr>
                <w:t>277</w:t>
              </w:r>
            </w:hyperlink>
            <w:r w:rsidRPr="00B62C8A">
              <w:rPr>
                <w:rFonts w:ascii="Times New Roman" w:hAnsi="Times New Roman"/>
                <w:sz w:val="26"/>
                <w:szCs w:val="26"/>
                <w:lang w:val="uk-UA" w:eastAsia="uk-UA"/>
              </w:rPr>
              <w:t> цього Кодексу.</w:t>
            </w:r>
          </w:p>
          <w:p w:rsidR="00212D72" w:rsidRPr="00B62C8A" w:rsidRDefault="00212D72" w:rsidP="008F4CE0">
            <w:pPr>
              <w:spacing w:before="240" w:after="0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603" w:type="pct"/>
            <w:gridSpan w:val="2"/>
            <w:hideMark/>
          </w:tcPr>
          <w:p w:rsidR="00212D72" w:rsidRPr="00B62C8A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B62C8A">
              <w:rPr>
                <w:rFonts w:ascii="Times New Roman" w:hAnsi="Times New Roman"/>
                <w:b/>
                <w:color w:val="000000"/>
                <w:sz w:val="26"/>
                <w:szCs w:val="26"/>
                <w:lang w:val="uk-UA" w:eastAsia="uk-UA"/>
              </w:rPr>
              <w:t>Стаття 273.</w:t>
            </w:r>
            <w:r w:rsidRPr="00B62C8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 Оподаткування земельних ділянок, наданих на землях лісогосподарського призначення (незалежно від місцезнаходження),  земельним податком</w:t>
            </w:r>
          </w:p>
          <w:p w:rsidR="00212D72" w:rsidRPr="00B62C8A" w:rsidRDefault="00212D72" w:rsidP="006A1C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B62C8A">
              <w:rPr>
                <w:b/>
                <w:color w:val="000000"/>
                <w:sz w:val="26"/>
                <w:szCs w:val="26"/>
              </w:rPr>
              <w:t>273.1. Податок за лісові землі справляється як складова рентної плати, що визначається податковим законодавством.</w:t>
            </w:r>
          </w:p>
          <w:p w:rsidR="00212D72" w:rsidRPr="00B62C8A" w:rsidRDefault="00212D72" w:rsidP="006A1C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62C8A">
              <w:rPr>
                <w:color w:val="000000"/>
                <w:sz w:val="26"/>
                <w:szCs w:val="26"/>
              </w:rPr>
              <w:t xml:space="preserve">… </w:t>
            </w:r>
          </w:p>
          <w:p w:rsidR="00212D72" w:rsidRPr="00B62C8A" w:rsidRDefault="00212D72" w:rsidP="006A1C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</w:p>
          <w:p w:rsidR="00212D72" w:rsidRPr="00B62C8A" w:rsidRDefault="00212D72" w:rsidP="006A1C4B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B62C8A">
              <w:rPr>
                <w:b/>
                <w:color w:val="000000"/>
                <w:sz w:val="26"/>
                <w:szCs w:val="26"/>
              </w:rPr>
              <w:t xml:space="preserve">пункт виключити </w:t>
            </w:r>
          </w:p>
          <w:p w:rsidR="00212D72" w:rsidRPr="00B62C8A" w:rsidRDefault="00212D72" w:rsidP="006A1C4B">
            <w:pPr>
              <w:spacing w:before="240" w:after="0"/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</w:p>
        </w:tc>
      </w:tr>
      <w:tr w:rsidR="00212D72" w:rsidRPr="00212D72" w:rsidTr="00212D72">
        <w:tblPrEx>
          <w:jc w:val="center"/>
        </w:tblPrEx>
        <w:trPr>
          <w:gridAfter w:val="1"/>
          <w:wAfter w:w="13" w:type="pct"/>
          <w:jc w:val="center"/>
        </w:trPr>
        <w:tc>
          <w:tcPr>
            <w:tcW w:w="2384" w:type="pct"/>
            <w:gridSpan w:val="2"/>
            <w:hideMark/>
          </w:tcPr>
          <w:p w:rsidR="00212D72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n2012"/>
            <w:bookmarkEnd w:id="6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Стаття 274.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Ставка земельного податку за земельні ділянки, нормативну грошову оцінку яких проведено (незалежно від місцезнаходження)</w:t>
            </w:r>
          </w:p>
          <w:p w:rsidR="00212D72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274.1. </w:t>
            </w:r>
            <w:r w:rsidRPr="00DC51D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</w:t>
            </w:r>
            <w:r w:rsidRPr="00DC51D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користування - не більше 1 відсотка від їх нормативної грошової оцінки, а для сільськогосподарських угідь - не менше 0,3 відсотка та не більше 1 відсотка від їх нормативної грошової оцінки, </w:t>
            </w:r>
            <w:r w:rsidRPr="00803AF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а для лісових земель - не більше 0,1 відсотка від їх нормативної грошової оцінки.</w:t>
            </w:r>
          </w:p>
          <w:p w:rsidR="00212D72" w:rsidRPr="002919A3" w:rsidRDefault="00212D72" w:rsidP="00DC1B4D">
            <w:pPr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603" w:type="pct"/>
            <w:gridSpan w:val="2"/>
            <w:hideMark/>
          </w:tcPr>
          <w:p w:rsidR="00212D72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Стаття 274.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Ставка земельного податку за земельні ділянки, нормативну грошову оцінку яких проведено (незалежно від місцезнаходження)</w:t>
            </w:r>
          </w:p>
          <w:p w:rsidR="00212D72" w:rsidRDefault="00212D72" w:rsidP="006A1C4B">
            <w:pPr>
              <w:shd w:val="clear" w:color="auto" w:fill="FFFFFF"/>
              <w:spacing w:after="100"/>
              <w:ind w:firstLine="30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274.1. </w:t>
            </w:r>
            <w:r w:rsidRPr="00DC51D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- не більше 1 відсотка від їх </w:t>
            </w:r>
            <w:r w:rsidRPr="00DC51D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нормативної грошової оцінки, а для сільськогосподарських угідь - не менше 0,3 відсотка та не більше 1 відсотка від їх нормативної грошової оцінки</w:t>
            </w:r>
          </w:p>
          <w:p w:rsidR="00212D72" w:rsidRPr="006A1C4B" w:rsidRDefault="00212D72" w:rsidP="006A1C4B">
            <w:pPr>
              <w:spacing w:before="12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212D72" w:rsidRPr="00212D72" w:rsidTr="00212D72">
        <w:tblPrEx>
          <w:jc w:val="center"/>
        </w:tblPrEx>
        <w:trPr>
          <w:gridAfter w:val="1"/>
          <w:wAfter w:w="13" w:type="pct"/>
          <w:jc w:val="center"/>
        </w:trPr>
        <w:tc>
          <w:tcPr>
            <w:tcW w:w="2384" w:type="pct"/>
            <w:gridSpan w:val="2"/>
            <w:hideMark/>
          </w:tcPr>
          <w:p w:rsidR="00212D72" w:rsidRPr="00803AF4" w:rsidRDefault="00212D72" w:rsidP="006A1C4B">
            <w:pPr>
              <w:shd w:val="clear" w:color="auto" w:fill="FFFFFF"/>
              <w:spacing w:after="10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803AF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lastRenderedPageBreak/>
              <w:t>Стаття 277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803A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Ставки земельного податку за земельні ділянки, нормативну грошову оцінку яких не проведено</w:t>
            </w:r>
          </w:p>
          <w:p w:rsidR="00212D72" w:rsidRPr="002919A3" w:rsidRDefault="00212D72" w:rsidP="006A1C4B">
            <w:pPr>
              <w:spacing w:before="240"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3A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277.1. 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області, </w:t>
            </w:r>
            <w:r w:rsidRPr="00803AF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а для лісових земель - не більше 0,1 відсотка від нормативної грошової оцінки площі ріллі по Автономній Республіці Крим або по області</w:t>
            </w:r>
            <w:r w:rsidRPr="00803A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2603" w:type="pct"/>
            <w:gridSpan w:val="2"/>
            <w:hideMark/>
          </w:tcPr>
          <w:p w:rsidR="00212D72" w:rsidRPr="00803AF4" w:rsidRDefault="00212D72" w:rsidP="006A1C4B">
            <w:pPr>
              <w:shd w:val="clear" w:color="auto" w:fill="FFFFFF"/>
              <w:spacing w:after="100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803AF4">
              <w:rPr>
                <w:rFonts w:ascii="Times New Roman" w:hAnsi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>Стаття 277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803AF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Ставки земельного податку за земельні ділянки, нормативну грошову оцінку яких не проведено</w:t>
            </w:r>
          </w:p>
          <w:p w:rsidR="00212D72" w:rsidRPr="006A1C4B" w:rsidRDefault="00212D72" w:rsidP="006A1C4B">
            <w:pPr>
              <w:spacing w:before="120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6A1C4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277.1. 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області.</w:t>
            </w:r>
          </w:p>
        </w:tc>
      </w:tr>
    </w:tbl>
    <w:p w:rsidR="003013CF" w:rsidRPr="00DE2B44" w:rsidRDefault="003013CF" w:rsidP="00145B4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4995" w:rsidRDefault="00212D72" w:rsidP="0053546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Держлісагентства</w:t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</w:r>
      <w:r w:rsidR="005451B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Юрій БОЛОХОВЕЦЬ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258"/>
      </w:tblGrid>
      <w:tr w:rsidR="00D55623" w:rsidRPr="006667CA" w:rsidTr="00DC1B4D">
        <w:trPr>
          <w:jc w:val="center"/>
        </w:trPr>
        <w:tc>
          <w:tcPr>
            <w:tcW w:w="5000" w:type="pct"/>
            <w:hideMark/>
          </w:tcPr>
          <w:p w:rsidR="006667CA" w:rsidRPr="006667CA" w:rsidRDefault="00D55623" w:rsidP="005451B0">
            <w:pPr>
              <w:spacing w:before="150" w:after="150"/>
              <w:ind w:left="0"/>
              <w:rPr>
                <w:rFonts w:ascii="Times New Roman" w:eastAsia="Times New Roman" w:hAnsi="Times New Roman"/>
                <w:sz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lang w:val="uk-UA" w:eastAsia="uk-UA"/>
              </w:rPr>
              <w:t xml:space="preserve"> </w:t>
            </w:r>
            <w:r w:rsidR="00535468" w:rsidRPr="006667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 _</w:t>
            </w:r>
            <w:r w:rsidR="0053546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_________</w:t>
            </w:r>
            <w:r w:rsidR="00535468" w:rsidRPr="006667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20</w:t>
            </w:r>
            <w:r w:rsidR="0053546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</w:t>
            </w:r>
            <w:r w:rsidR="005451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</w:t>
            </w:r>
            <w:r w:rsidR="00535468" w:rsidRPr="006667C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D55623" w:rsidRPr="006667CA" w:rsidTr="00DC1B4D">
        <w:trPr>
          <w:jc w:val="center"/>
        </w:trPr>
        <w:tc>
          <w:tcPr>
            <w:tcW w:w="5000" w:type="pct"/>
          </w:tcPr>
          <w:p w:rsidR="00D55623" w:rsidRPr="006667CA" w:rsidRDefault="00D55623" w:rsidP="00BD4631">
            <w:pPr>
              <w:spacing w:before="150" w:after="150"/>
              <w:ind w:left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84995" w:rsidRPr="00576160" w:rsidRDefault="00484995" w:rsidP="00DC1B4D">
      <w:pPr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484995" w:rsidRPr="00576160" w:rsidSect="00BF6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850" w:bottom="284" w:left="850" w:header="708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50" w:rsidRDefault="00711750" w:rsidP="00EB7373">
      <w:pPr>
        <w:spacing w:after="0"/>
      </w:pPr>
      <w:r>
        <w:separator/>
      </w:r>
    </w:p>
  </w:endnote>
  <w:endnote w:type="continuationSeparator" w:id="1">
    <w:p w:rsidR="00711750" w:rsidRDefault="00711750" w:rsidP="00EB73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C" w:rsidRDefault="00BF67E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C" w:rsidRDefault="00BF67E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00" w:rsidRPr="00201600" w:rsidRDefault="00201600" w:rsidP="007C71DC">
    <w:pPr>
      <w:pStyle w:val="ac"/>
      <w:ind w:left="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50" w:rsidRDefault="00711750" w:rsidP="00EB7373">
      <w:pPr>
        <w:spacing w:after="0"/>
      </w:pPr>
      <w:r>
        <w:separator/>
      </w:r>
    </w:p>
  </w:footnote>
  <w:footnote w:type="continuationSeparator" w:id="1">
    <w:p w:rsidR="00711750" w:rsidRDefault="00711750" w:rsidP="00EB737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C" w:rsidRDefault="00BF67E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5242"/>
      <w:docPartObj>
        <w:docPartGallery w:val="Page Numbers (Top of Page)"/>
        <w:docPartUnique/>
      </w:docPartObj>
    </w:sdtPr>
    <w:sdtContent>
      <w:p w:rsidR="00BF67EC" w:rsidRDefault="000E3C0F">
        <w:pPr>
          <w:pStyle w:val="aa"/>
          <w:jc w:val="center"/>
        </w:pPr>
        <w:fldSimple w:instr=" PAGE   \* MERGEFORMAT ">
          <w:r w:rsidR="005451B0">
            <w:rPr>
              <w:noProof/>
            </w:rPr>
            <w:t>2</w:t>
          </w:r>
        </w:fldSimple>
      </w:p>
    </w:sdtContent>
  </w:sdt>
  <w:p w:rsidR="00BF67EC" w:rsidRDefault="00BF67E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EC" w:rsidRDefault="00BF67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B54"/>
    <w:multiLevelType w:val="hybridMultilevel"/>
    <w:tmpl w:val="2F344104"/>
    <w:lvl w:ilvl="0" w:tplc="82C2E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759CB"/>
    <w:multiLevelType w:val="hybridMultilevel"/>
    <w:tmpl w:val="609A64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3220"/>
    <w:rsid w:val="00000FD8"/>
    <w:rsid w:val="000051F3"/>
    <w:rsid w:val="000166C7"/>
    <w:rsid w:val="000249D2"/>
    <w:rsid w:val="00036F4C"/>
    <w:rsid w:val="00045B21"/>
    <w:rsid w:val="0006499D"/>
    <w:rsid w:val="000827EB"/>
    <w:rsid w:val="00082C73"/>
    <w:rsid w:val="000D056B"/>
    <w:rsid w:val="000D0E88"/>
    <w:rsid w:val="000D617F"/>
    <w:rsid w:val="000E3C0F"/>
    <w:rsid w:val="00100C5C"/>
    <w:rsid w:val="00114BEB"/>
    <w:rsid w:val="0013474C"/>
    <w:rsid w:val="00145B43"/>
    <w:rsid w:val="00155577"/>
    <w:rsid w:val="001710F8"/>
    <w:rsid w:val="00184F8D"/>
    <w:rsid w:val="001A7656"/>
    <w:rsid w:val="001C4932"/>
    <w:rsid w:val="001D2E22"/>
    <w:rsid w:val="001F4EA6"/>
    <w:rsid w:val="00201156"/>
    <w:rsid w:val="00201600"/>
    <w:rsid w:val="00212D72"/>
    <w:rsid w:val="00220855"/>
    <w:rsid w:val="0022371A"/>
    <w:rsid w:val="00250551"/>
    <w:rsid w:val="00281BDE"/>
    <w:rsid w:val="00284619"/>
    <w:rsid w:val="002919A3"/>
    <w:rsid w:val="003013CF"/>
    <w:rsid w:val="00307AEE"/>
    <w:rsid w:val="00325617"/>
    <w:rsid w:val="003362E1"/>
    <w:rsid w:val="00353D70"/>
    <w:rsid w:val="00371924"/>
    <w:rsid w:val="003A729D"/>
    <w:rsid w:val="003C35EC"/>
    <w:rsid w:val="00406244"/>
    <w:rsid w:val="0041051E"/>
    <w:rsid w:val="00411E8F"/>
    <w:rsid w:val="00424F4C"/>
    <w:rsid w:val="00434A94"/>
    <w:rsid w:val="004528AA"/>
    <w:rsid w:val="00461511"/>
    <w:rsid w:val="00476060"/>
    <w:rsid w:val="00484310"/>
    <w:rsid w:val="00484995"/>
    <w:rsid w:val="00486F42"/>
    <w:rsid w:val="00492EEC"/>
    <w:rsid w:val="00497632"/>
    <w:rsid w:val="004A35D3"/>
    <w:rsid w:val="004E4CA1"/>
    <w:rsid w:val="004E543E"/>
    <w:rsid w:val="00514D56"/>
    <w:rsid w:val="0053414B"/>
    <w:rsid w:val="00535468"/>
    <w:rsid w:val="005451B0"/>
    <w:rsid w:val="005457FC"/>
    <w:rsid w:val="00573A9A"/>
    <w:rsid w:val="00576160"/>
    <w:rsid w:val="005B1125"/>
    <w:rsid w:val="005E08A1"/>
    <w:rsid w:val="005F4E17"/>
    <w:rsid w:val="006109BA"/>
    <w:rsid w:val="006232C5"/>
    <w:rsid w:val="006667CA"/>
    <w:rsid w:val="006807CF"/>
    <w:rsid w:val="00685E2B"/>
    <w:rsid w:val="0069574A"/>
    <w:rsid w:val="006A1C4B"/>
    <w:rsid w:val="006B78A5"/>
    <w:rsid w:val="006E0C5B"/>
    <w:rsid w:val="006F4111"/>
    <w:rsid w:val="007040BF"/>
    <w:rsid w:val="00705492"/>
    <w:rsid w:val="00711750"/>
    <w:rsid w:val="0078518A"/>
    <w:rsid w:val="007C71DC"/>
    <w:rsid w:val="008047C2"/>
    <w:rsid w:val="00815DCD"/>
    <w:rsid w:val="0081775B"/>
    <w:rsid w:val="00821194"/>
    <w:rsid w:val="00861A55"/>
    <w:rsid w:val="008923C0"/>
    <w:rsid w:val="008E448B"/>
    <w:rsid w:val="008F420B"/>
    <w:rsid w:val="008F4CE0"/>
    <w:rsid w:val="009205FD"/>
    <w:rsid w:val="0094306E"/>
    <w:rsid w:val="00957A1C"/>
    <w:rsid w:val="00995A54"/>
    <w:rsid w:val="009A18F7"/>
    <w:rsid w:val="009A7368"/>
    <w:rsid w:val="009B08F1"/>
    <w:rsid w:val="009B5D6D"/>
    <w:rsid w:val="009C55B5"/>
    <w:rsid w:val="009D5EC3"/>
    <w:rsid w:val="009D77AF"/>
    <w:rsid w:val="009D7F08"/>
    <w:rsid w:val="00A20B1B"/>
    <w:rsid w:val="00A520AD"/>
    <w:rsid w:val="00A627E8"/>
    <w:rsid w:val="00A6576A"/>
    <w:rsid w:val="00A92DE4"/>
    <w:rsid w:val="00AC5EBE"/>
    <w:rsid w:val="00AC68C0"/>
    <w:rsid w:val="00B0611D"/>
    <w:rsid w:val="00B06AB8"/>
    <w:rsid w:val="00B307FB"/>
    <w:rsid w:val="00B37D3A"/>
    <w:rsid w:val="00B62C8A"/>
    <w:rsid w:val="00B7429C"/>
    <w:rsid w:val="00B83816"/>
    <w:rsid w:val="00BA6D10"/>
    <w:rsid w:val="00BC023B"/>
    <w:rsid w:val="00BD1898"/>
    <w:rsid w:val="00BF67EC"/>
    <w:rsid w:val="00C0306F"/>
    <w:rsid w:val="00C11383"/>
    <w:rsid w:val="00C13220"/>
    <w:rsid w:val="00C17FEB"/>
    <w:rsid w:val="00C21411"/>
    <w:rsid w:val="00C42D12"/>
    <w:rsid w:val="00C570D2"/>
    <w:rsid w:val="00C81708"/>
    <w:rsid w:val="00CB6CEF"/>
    <w:rsid w:val="00CC4ACF"/>
    <w:rsid w:val="00D459BD"/>
    <w:rsid w:val="00D55623"/>
    <w:rsid w:val="00DA209F"/>
    <w:rsid w:val="00DA36CB"/>
    <w:rsid w:val="00DB57C5"/>
    <w:rsid w:val="00DC1B4D"/>
    <w:rsid w:val="00DD01D6"/>
    <w:rsid w:val="00DD2F48"/>
    <w:rsid w:val="00DD5692"/>
    <w:rsid w:val="00DE0480"/>
    <w:rsid w:val="00DE2B44"/>
    <w:rsid w:val="00DF354F"/>
    <w:rsid w:val="00E039BB"/>
    <w:rsid w:val="00E06220"/>
    <w:rsid w:val="00E07DD2"/>
    <w:rsid w:val="00E12896"/>
    <w:rsid w:val="00E64115"/>
    <w:rsid w:val="00E822BC"/>
    <w:rsid w:val="00E83205"/>
    <w:rsid w:val="00EB7373"/>
    <w:rsid w:val="00EC3B91"/>
    <w:rsid w:val="00ED5A18"/>
    <w:rsid w:val="00EF3A41"/>
    <w:rsid w:val="00EF6D04"/>
    <w:rsid w:val="00F821DC"/>
    <w:rsid w:val="00F85AAF"/>
    <w:rsid w:val="00F92146"/>
    <w:rsid w:val="00FA6614"/>
    <w:rsid w:val="00FA7867"/>
    <w:rsid w:val="00FA7B91"/>
    <w:rsid w:val="00FB05E9"/>
    <w:rsid w:val="00FC55DE"/>
    <w:rsid w:val="00FE3B2C"/>
    <w:rsid w:val="00FE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FD"/>
    <w:pPr>
      <w:spacing w:after="120" w:line="240" w:lineRule="auto"/>
      <w:ind w:left="57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9B5D6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5F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0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9F"/>
    <w:rPr>
      <w:rFonts w:ascii="Segoe UI" w:eastAsia="Calibri" w:hAnsi="Segoe UI" w:cs="Segoe UI"/>
      <w:sz w:val="18"/>
      <w:szCs w:val="18"/>
      <w:lang w:val="ru-RU"/>
    </w:rPr>
  </w:style>
  <w:style w:type="paragraph" w:customStyle="1" w:styleId="NormalText">
    <w:name w:val="Normal Text"/>
    <w:basedOn w:val="a"/>
    <w:rsid w:val="00E07DD2"/>
    <w:pPr>
      <w:widowControl w:val="0"/>
      <w:spacing w:before="120" w:after="0"/>
      <w:ind w:left="0" w:firstLine="567"/>
      <w:jc w:val="both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6">
    <w:name w:val="Body Text"/>
    <w:basedOn w:val="a"/>
    <w:link w:val="a7"/>
    <w:rsid w:val="003A729D"/>
    <w:pPr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72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3A729D"/>
    <w:pPr>
      <w:ind w:left="283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9">
    <w:name w:val="Основной текст с отступом Знак"/>
    <w:basedOn w:val="a0"/>
    <w:link w:val="a8"/>
    <w:rsid w:val="003A729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header"/>
    <w:basedOn w:val="a"/>
    <w:link w:val="ab"/>
    <w:uiPriority w:val="99"/>
    <w:unhideWhenUsed/>
    <w:rsid w:val="00EB7373"/>
    <w:pPr>
      <w:tabs>
        <w:tab w:val="center" w:pos="4819"/>
        <w:tab w:val="right" w:pos="9639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EB7373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EB7373"/>
    <w:pPr>
      <w:tabs>
        <w:tab w:val="center" w:pos="4819"/>
        <w:tab w:val="right" w:pos="9639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7373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B5D6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e">
    <w:name w:val="Normal (Web)"/>
    <w:basedOn w:val="a"/>
    <w:uiPriority w:val="99"/>
    <w:unhideWhenUsed/>
    <w:rsid w:val="00EF3A41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Prop">
    <w:name w:val="StyleProp"/>
    <w:basedOn w:val="a"/>
    <w:rsid w:val="00E039BB"/>
    <w:pPr>
      <w:spacing w:after="0" w:line="200" w:lineRule="exact"/>
      <w:ind w:left="0" w:firstLine="227"/>
      <w:jc w:val="both"/>
    </w:pPr>
    <w:rPr>
      <w:rFonts w:ascii="Times New Roman" w:eastAsia="Times New Roman" w:hAnsi="Times New Roman"/>
      <w:sz w:val="18"/>
      <w:szCs w:val="20"/>
      <w:lang w:val="uk-UA" w:eastAsia="ru-RU"/>
    </w:rPr>
  </w:style>
  <w:style w:type="paragraph" w:customStyle="1" w:styleId="StyleZakonu">
    <w:name w:val="StyleZakonu"/>
    <w:basedOn w:val="a"/>
    <w:rsid w:val="00E039BB"/>
    <w:pPr>
      <w:spacing w:after="60" w:line="220" w:lineRule="exact"/>
      <w:ind w:left="0" w:firstLine="284"/>
      <w:jc w:val="both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E039BB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7">
    <w:name w:val="rvps7"/>
    <w:basedOn w:val="a"/>
    <w:rsid w:val="006667C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6667CA"/>
  </w:style>
  <w:style w:type="character" w:customStyle="1" w:styleId="rvts82">
    <w:name w:val="rvts82"/>
    <w:basedOn w:val="a0"/>
    <w:rsid w:val="006667CA"/>
  </w:style>
  <w:style w:type="paragraph" w:customStyle="1" w:styleId="rvps12">
    <w:name w:val="rvps12"/>
    <w:basedOn w:val="a"/>
    <w:rsid w:val="006667C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6667CA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rsid w:val="002919A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HTML">
    <w:name w:val="HTML Preformatted"/>
    <w:aliases w:val="Знак Знак1"/>
    <w:basedOn w:val="a"/>
    <w:link w:val="HTML0"/>
    <w:rsid w:val="006A1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1 Знак"/>
    <w:basedOn w:val="a0"/>
    <w:link w:val="HTML"/>
    <w:rsid w:val="006A1C4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rada/show/2755-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rada/show/2755-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3B97-9A3A-4329-A357-B27E539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kXXX</dc:creator>
  <cp:lastModifiedBy>Лена</cp:lastModifiedBy>
  <cp:revision>4</cp:revision>
  <cp:lastPrinted>2020-06-23T13:58:00Z</cp:lastPrinted>
  <dcterms:created xsi:type="dcterms:W3CDTF">2021-09-17T09:25:00Z</dcterms:created>
  <dcterms:modified xsi:type="dcterms:W3CDTF">2021-09-20T12:47:00Z</dcterms:modified>
</cp:coreProperties>
</file>