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5A58"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Аналіз регуляторного впливу</w:t>
      </w:r>
    </w:p>
    <w:p w14:paraId="7F7597D7" w14:textId="77777777" w:rsidR="00351D4D" w:rsidRDefault="009D1E7B" w:rsidP="00E8109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 </w:t>
      </w:r>
      <w:proofErr w:type="spellStart"/>
      <w:r>
        <w:rPr>
          <w:rFonts w:ascii="Times New Roman" w:eastAsia="Times New Roman" w:hAnsi="Times New Roman" w:cs="Times New Roman"/>
          <w:b/>
          <w:color w:val="000000"/>
          <w:sz w:val="28"/>
          <w:szCs w:val="28"/>
        </w:rPr>
        <w:t>проєкту</w:t>
      </w:r>
      <w:proofErr w:type="spellEnd"/>
      <w:r>
        <w:rPr>
          <w:rFonts w:ascii="Times New Roman" w:eastAsia="Times New Roman" w:hAnsi="Times New Roman" w:cs="Times New Roman"/>
          <w:b/>
          <w:color w:val="000000"/>
          <w:sz w:val="28"/>
          <w:szCs w:val="28"/>
        </w:rPr>
        <w:t xml:space="preserve"> постанови Кабінету Міністрів України «Про внесення змін до постанов Кабінету Міністрів України від 8 жовтня 2014 р. № 521 та від </w:t>
      </w:r>
      <w:r>
        <w:rPr>
          <w:rFonts w:ascii="Times New Roman" w:eastAsia="Times New Roman" w:hAnsi="Times New Roman" w:cs="Times New Roman"/>
          <w:b/>
          <w:color w:val="000000"/>
          <w:sz w:val="28"/>
          <w:szCs w:val="28"/>
        </w:rPr>
        <w:br/>
        <w:t>7 лютого 2023 р. № 112»</w:t>
      </w:r>
    </w:p>
    <w:p w14:paraId="5D4F03F2" w14:textId="77777777" w:rsidR="00351D4D" w:rsidRDefault="00351D4D" w:rsidP="00E81095">
      <w:pPr>
        <w:spacing w:after="0" w:line="240" w:lineRule="auto"/>
        <w:rPr>
          <w:b/>
          <w:sz w:val="28"/>
          <w:szCs w:val="28"/>
        </w:rPr>
      </w:pPr>
    </w:p>
    <w:p w14:paraId="3B574A09"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 Визначення проблеми</w:t>
      </w:r>
    </w:p>
    <w:p w14:paraId="1EBFFD0F"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Законом України «Про внесення змін до деяких законодавчих актів України у зв’язку з прийняттям Закону України «Про адміністративну процедуру» внесені зм</w:t>
      </w:r>
      <w:r w:rsidR="00FE58A8">
        <w:rPr>
          <w:rFonts w:ascii="Times New Roman" w:eastAsia="Times New Roman" w:hAnsi="Times New Roman" w:cs="Times New Roman"/>
          <w:sz w:val="28"/>
          <w:szCs w:val="28"/>
        </w:rPr>
        <w:t>іни до Лісового кодексу України</w:t>
      </w:r>
      <w:r>
        <w:rPr>
          <w:rFonts w:ascii="Times New Roman" w:eastAsia="Times New Roman" w:hAnsi="Times New Roman" w:cs="Times New Roman"/>
          <w:sz w:val="28"/>
          <w:szCs w:val="28"/>
        </w:rPr>
        <w:t xml:space="preserve"> (далі – Кодекс)</w:t>
      </w:r>
      <w:r w:rsidR="00FE58A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яким розширено </w:t>
      </w:r>
      <w:r w:rsidR="00FB7CAC" w:rsidRPr="000A78DD">
        <w:rPr>
          <w:rFonts w:ascii="Times New Roman" w:eastAsia="Times New Roman" w:hAnsi="Times New Roman" w:cs="Times New Roman"/>
          <w:sz w:val="28"/>
          <w:szCs w:val="28"/>
        </w:rPr>
        <w:t xml:space="preserve">повноваження </w:t>
      </w:r>
      <w:r w:rsidRPr="000A78DD">
        <w:rPr>
          <w:rFonts w:ascii="Times New Roman" w:eastAsia="Times New Roman" w:hAnsi="Times New Roman" w:cs="Times New Roman"/>
          <w:sz w:val="28"/>
          <w:szCs w:val="28"/>
        </w:rPr>
        <w:t>Д</w:t>
      </w:r>
      <w:r>
        <w:rPr>
          <w:rFonts w:ascii="Times New Roman" w:eastAsia="Times New Roman" w:hAnsi="Times New Roman" w:cs="Times New Roman"/>
          <w:sz w:val="28"/>
          <w:szCs w:val="28"/>
        </w:rPr>
        <w:t>ержавного агентства лісових ресурсів України.</w:t>
      </w:r>
    </w:p>
    <w:p w14:paraId="465BEE5B"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відповідно до статті 18 Кодексу передбачено, що Державне агентство лісових ресурсів України може здійснювати огляд лісової ділянки на місці перед погодженням для виділення такої ділянки у довгострокове тимчасове користування лісами.</w:t>
      </w:r>
    </w:p>
    <w:p w14:paraId="4FD404F4" w14:textId="77777777" w:rsidR="00351D4D" w:rsidRDefault="00FE58A8"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9D1E7B">
        <w:rPr>
          <w:rFonts w:ascii="Times New Roman" w:eastAsia="Times New Roman" w:hAnsi="Times New Roman" w:cs="Times New Roman"/>
          <w:sz w:val="28"/>
          <w:szCs w:val="28"/>
        </w:rPr>
        <w:t>таття 69 Кодексу передбачає, що перед видачею спеціального дозволу на використання лісових ресурсів Державне агентство лісових ресурсів України може здійснювати огляд на місці виділеної лісової ділянки з метою встановлення відповідності даних щодо площі, кількісних та якісних показників лісової ділянки відомостям, зазначеним у документах, поданих для отримання спеціального дозволу на використання лісових ресурсів.</w:t>
      </w:r>
    </w:p>
    <w:p w14:paraId="13CEF410" w14:textId="77777777" w:rsidR="00351D4D" w:rsidRDefault="00FE58A8"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w:t>
      </w:r>
      <w:r w:rsidR="009D1E7B">
        <w:rPr>
          <w:rFonts w:ascii="Times New Roman" w:eastAsia="Times New Roman" w:hAnsi="Times New Roman" w:cs="Times New Roman"/>
          <w:sz w:val="28"/>
          <w:szCs w:val="28"/>
        </w:rPr>
        <w:t xml:space="preserve"> Положення про Державне агентство лісових ресурсів України, затверджене постановою Кабінету Міністрів України від 08 жовтня 2014 року </w:t>
      </w:r>
      <w:r w:rsidR="009D1E7B">
        <w:rPr>
          <w:rFonts w:ascii="Times New Roman" w:eastAsia="Times New Roman" w:hAnsi="Times New Roman" w:cs="Times New Roman"/>
          <w:sz w:val="28"/>
          <w:szCs w:val="28"/>
        </w:rPr>
        <w:br/>
        <w:t>№ 521</w:t>
      </w:r>
      <w:r>
        <w:rPr>
          <w:rFonts w:ascii="Times New Roman" w:eastAsia="Times New Roman" w:hAnsi="Times New Roman" w:cs="Times New Roman"/>
          <w:sz w:val="28"/>
          <w:szCs w:val="28"/>
        </w:rPr>
        <w:t xml:space="preserve"> (далі – Положення),</w:t>
      </w:r>
      <w:r w:rsidR="009D1E7B">
        <w:rPr>
          <w:rFonts w:ascii="Times New Roman" w:eastAsia="Times New Roman" w:hAnsi="Times New Roman" w:cs="Times New Roman"/>
          <w:sz w:val="28"/>
          <w:szCs w:val="28"/>
        </w:rPr>
        <w:t xml:space="preserve"> не відображає вищезазначених змін, внесених до Кодексу, що ускладнює контроль за використанням лісових ресурсів, та може призводити до невідповідності заявлених площ чи якісних характеристик лісу. </w:t>
      </w:r>
    </w:p>
    <w:p w14:paraId="0575C11D"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запропоновані зміни вирішують питання неузгодженості термінології у Порядку здійсненн</w:t>
      </w:r>
      <w:r w:rsidR="00FE58A8">
        <w:rPr>
          <w:rFonts w:ascii="Times New Roman" w:eastAsia="Times New Roman" w:hAnsi="Times New Roman" w:cs="Times New Roman"/>
          <w:sz w:val="28"/>
          <w:szCs w:val="28"/>
        </w:rPr>
        <w:t>я лісовпорядкування, затвердженого</w:t>
      </w:r>
      <w:r>
        <w:rPr>
          <w:rFonts w:ascii="Times New Roman" w:eastAsia="Times New Roman" w:hAnsi="Times New Roman" w:cs="Times New Roman"/>
          <w:sz w:val="28"/>
          <w:szCs w:val="28"/>
        </w:rPr>
        <w:t xml:space="preserve"> постановою Кабінету Міністрів України від 7 лютого 2023 р. № 112</w:t>
      </w:r>
      <w:r w:rsidR="00FE58A8">
        <w:rPr>
          <w:rFonts w:ascii="Times New Roman" w:eastAsia="Times New Roman" w:hAnsi="Times New Roman" w:cs="Times New Roman"/>
          <w:sz w:val="28"/>
          <w:szCs w:val="28"/>
        </w:rPr>
        <w:t xml:space="preserve"> (далі – Порядок), зокрема визначення</w:t>
      </w:r>
      <w:r>
        <w:rPr>
          <w:rFonts w:ascii="Times New Roman" w:eastAsia="Times New Roman" w:hAnsi="Times New Roman" w:cs="Times New Roman"/>
          <w:sz w:val="28"/>
          <w:szCs w:val="28"/>
        </w:rPr>
        <w:t xml:space="preserve"> «постійний лісокористувач» положенням статті 17 Кодексу.</w:t>
      </w:r>
    </w:p>
    <w:p w14:paraId="117E2AF6" w14:textId="77777777" w:rsidR="00351D4D" w:rsidRDefault="00FE58A8"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9D1E7B">
        <w:rPr>
          <w:rFonts w:ascii="Times New Roman" w:eastAsia="Times New Roman" w:hAnsi="Times New Roman" w:cs="Times New Roman"/>
          <w:sz w:val="28"/>
          <w:szCs w:val="28"/>
        </w:rPr>
        <w:t xml:space="preserve">ідповідно до Порядку термін «постійний </w:t>
      </w:r>
      <w:proofErr w:type="spellStart"/>
      <w:r w:rsidR="009D1E7B">
        <w:rPr>
          <w:rFonts w:ascii="Times New Roman" w:eastAsia="Times New Roman" w:hAnsi="Times New Roman" w:cs="Times New Roman"/>
          <w:sz w:val="28"/>
          <w:szCs w:val="28"/>
        </w:rPr>
        <w:t>лісокристувач</w:t>
      </w:r>
      <w:proofErr w:type="spellEnd"/>
      <w:r w:rsidR="009D1E7B">
        <w:rPr>
          <w:rFonts w:ascii="Times New Roman" w:eastAsia="Times New Roman" w:hAnsi="Times New Roman" w:cs="Times New Roman"/>
          <w:sz w:val="28"/>
          <w:szCs w:val="28"/>
        </w:rPr>
        <w:t xml:space="preserve">» охоплює підприємства всіх форм власності, тоді як Кодекс чітко обмежує постійне користування лісами державними та комунальними спеціалізованими суб’єктами, у яких створено відповідні лісогосподарські підрозділи. </w:t>
      </w:r>
    </w:p>
    <w:p w14:paraId="3042E667"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Вищезазначена розбіжність призводить до правової плутанини, особливо в контексті реформування лісової галузі.</w:t>
      </w:r>
    </w:p>
    <w:p w14:paraId="118DB864"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постанови Кабінету Міністрів України «Деякі питання реформування управління лісової галузі» від 07 вересня 2022 року №1003 </w:t>
      </w:r>
      <w:r>
        <w:rPr>
          <w:rFonts w:ascii="Times New Roman" w:eastAsia="Times New Roman" w:hAnsi="Times New Roman" w:cs="Times New Roman"/>
          <w:sz w:val="28"/>
          <w:szCs w:val="28"/>
        </w:rPr>
        <w:br/>
        <w:t xml:space="preserve">ДП «Ліси України» є правонаступником прав постійного користування лісами площею 6,6 млн га, та </w:t>
      </w:r>
      <w:r w:rsidR="00FB7CAC">
        <w:rPr>
          <w:rFonts w:ascii="Times New Roman" w:eastAsia="Times New Roman" w:hAnsi="Times New Roman" w:cs="Times New Roman"/>
          <w:sz w:val="28"/>
          <w:szCs w:val="28"/>
        </w:rPr>
        <w:t xml:space="preserve">закріплює </w:t>
      </w:r>
      <w:r>
        <w:rPr>
          <w:rFonts w:ascii="Times New Roman" w:eastAsia="Times New Roman" w:hAnsi="Times New Roman" w:cs="Times New Roman"/>
          <w:sz w:val="28"/>
          <w:szCs w:val="28"/>
        </w:rPr>
        <w:t xml:space="preserve">ліси </w:t>
      </w:r>
      <w:r w:rsidR="00FB7CAC" w:rsidRPr="000A78DD">
        <w:rPr>
          <w:rFonts w:ascii="Times New Roman" w:eastAsia="Times New Roman" w:hAnsi="Times New Roman" w:cs="Times New Roman"/>
          <w:sz w:val="28"/>
          <w:szCs w:val="28"/>
        </w:rPr>
        <w:t>за відповідними філіями</w:t>
      </w:r>
      <w:r w:rsidRPr="000A78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04E785EF"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Однак, Порядок не адаптований до змін у структурі суб’єктів господарювання державної власності, які відбуваються в рамках Державної стратегії </w:t>
      </w:r>
      <w:r w:rsidR="00FB7CAC">
        <w:rPr>
          <w:rFonts w:ascii="Times New Roman" w:eastAsia="Times New Roman" w:hAnsi="Times New Roman" w:cs="Times New Roman"/>
          <w:sz w:val="28"/>
          <w:szCs w:val="28"/>
        </w:rPr>
        <w:t>управління лісами до 2035 року.</w:t>
      </w:r>
    </w:p>
    <w:p w14:paraId="4109DEBE"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Зокрема, під час реорганізації ДП «Ліси України» у 2024 році відбулось скорочення кількості філій з 146 до 9 великих лісових офісів, а також до </w:t>
      </w:r>
      <w:r>
        <w:rPr>
          <w:rFonts w:ascii="Times New Roman" w:eastAsia="Times New Roman" w:hAnsi="Times New Roman" w:cs="Times New Roman"/>
          <w:sz w:val="28"/>
          <w:szCs w:val="28"/>
        </w:rPr>
        <w:lastRenderedPageBreak/>
        <w:t>створення виробничих структурних підрозділів (</w:t>
      </w:r>
      <w:proofErr w:type="spellStart"/>
      <w:r>
        <w:rPr>
          <w:rFonts w:ascii="Times New Roman" w:eastAsia="Times New Roman" w:hAnsi="Times New Roman" w:cs="Times New Roman"/>
          <w:sz w:val="28"/>
          <w:szCs w:val="28"/>
        </w:rPr>
        <w:t>надлісництв</w:t>
      </w:r>
      <w:proofErr w:type="spellEnd"/>
      <w:r>
        <w:rPr>
          <w:rFonts w:ascii="Times New Roman" w:eastAsia="Times New Roman" w:hAnsi="Times New Roman" w:cs="Times New Roman"/>
          <w:sz w:val="28"/>
          <w:szCs w:val="28"/>
        </w:rPr>
        <w:t>), які не є відокремленими</w:t>
      </w:r>
      <w:r w:rsidR="00FE58A8">
        <w:rPr>
          <w:rFonts w:ascii="Times New Roman" w:eastAsia="Times New Roman" w:hAnsi="Times New Roman" w:cs="Times New Roman"/>
          <w:sz w:val="28"/>
          <w:szCs w:val="28"/>
        </w:rPr>
        <w:t xml:space="preserve"> підрозділами</w:t>
      </w:r>
      <w:r>
        <w:rPr>
          <w:rFonts w:ascii="Times New Roman" w:eastAsia="Times New Roman" w:hAnsi="Times New Roman" w:cs="Times New Roman"/>
          <w:sz w:val="28"/>
          <w:szCs w:val="28"/>
        </w:rPr>
        <w:t xml:space="preserve">. </w:t>
      </w:r>
    </w:p>
    <w:p w14:paraId="32B2EC5A"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цьому, чинний Порядок не передбачає механізмів лісовпорядкування для таких підрозділів, що ускладнює розподіл лісів </w:t>
      </w:r>
      <w:r w:rsidRPr="000A78DD">
        <w:rPr>
          <w:rFonts w:ascii="Times New Roman" w:eastAsia="Times New Roman" w:hAnsi="Times New Roman" w:cs="Times New Roman"/>
          <w:sz w:val="28"/>
          <w:szCs w:val="28"/>
        </w:rPr>
        <w:t xml:space="preserve">на </w:t>
      </w:r>
      <w:r w:rsidR="00FB7CAC" w:rsidRPr="000A78DD">
        <w:rPr>
          <w:rFonts w:ascii="Times New Roman" w:eastAsia="Times New Roman" w:hAnsi="Times New Roman" w:cs="Times New Roman"/>
          <w:sz w:val="28"/>
          <w:szCs w:val="28"/>
        </w:rPr>
        <w:t xml:space="preserve">квартали, </w:t>
      </w:r>
      <w:r w:rsidRPr="000A78DD">
        <w:rPr>
          <w:rFonts w:ascii="Times New Roman" w:eastAsia="Times New Roman" w:hAnsi="Times New Roman" w:cs="Times New Roman"/>
          <w:sz w:val="28"/>
          <w:szCs w:val="28"/>
        </w:rPr>
        <w:t>виділи</w:t>
      </w:r>
      <w:r>
        <w:rPr>
          <w:rFonts w:ascii="Times New Roman" w:eastAsia="Times New Roman" w:hAnsi="Times New Roman" w:cs="Times New Roman"/>
          <w:sz w:val="28"/>
          <w:szCs w:val="28"/>
        </w:rPr>
        <w:t>, планування рубок і затвердження матеріалів лісовпорядкування.</w:t>
      </w:r>
    </w:p>
    <w:p w14:paraId="1521FD8F"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іншого, відповідно до статті 95 Цивільного кодексу України, відповідні офіси, лісництва та </w:t>
      </w:r>
      <w:proofErr w:type="spellStart"/>
      <w:r>
        <w:rPr>
          <w:rFonts w:ascii="Times New Roman" w:eastAsia="Times New Roman" w:hAnsi="Times New Roman" w:cs="Times New Roman"/>
          <w:sz w:val="28"/>
          <w:szCs w:val="28"/>
        </w:rPr>
        <w:t>надлісництва</w:t>
      </w:r>
      <w:proofErr w:type="spellEnd"/>
      <w:r>
        <w:rPr>
          <w:rFonts w:ascii="Times New Roman" w:eastAsia="Times New Roman" w:hAnsi="Times New Roman" w:cs="Times New Roman"/>
          <w:sz w:val="28"/>
          <w:szCs w:val="28"/>
        </w:rPr>
        <w:t xml:space="preserve"> не є юридичними особами і не можуть бути суб’єктами постійного користування за земельним законодавством, що суперечить Кодексу. </w:t>
      </w:r>
    </w:p>
    <w:p w14:paraId="540907A7"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Така неузгодженість ускладнює процес лісовпорядкування, оскільки Порядок не враховує реальну структуру суб’єктів господарювання. </w:t>
      </w:r>
    </w:p>
    <w:p w14:paraId="79776E0D"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Отже, запропоновані зміни до </w:t>
      </w:r>
      <w:r w:rsidR="00FE58A8">
        <w:rPr>
          <w:rFonts w:ascii="Times New Roman" w:eastAsia="Times New Roman" w:hAnsi="Times New Roman" w:cs="Times New Roman"/>
          <w:sz w:val="28"/>
          <w:szCs w:val="28"/>
        </w:rPr>
        <w:t>Порядку</w:t>
      </w:r>
      <w:r>
        <w:rPr>
          <w:rFonts w:ascii="Times New Roman" w:eastAsia="Times New Roman" w:hAnsi="Times New Roman" w:cs="Times New Roman"/>
          <w:sz w:val="28"/>
          <w:szCs w:val="28"/>
        </w:rPr>
        <w:t xml:space="preserve"> необхідні для гармонізації термінології, забезпечення чіткості у визначенні суб’єктів, які мають право на постійне користування лісами, а також для адаптації нової організаційної реальності та забезпечення безперервності </w:t>
      </w:r>
      <w:r w:rsidR="00FE58A8">
        <w:rPr>
          <w:rFonts w:ascii="Times New Roman" w:eastAsia="Times New Roman" w:hAnsi="Times New Roman" w:cs="Times New Roman"/>
          <w:sz w:val="28"/>
          <w:szCs w:val="28"/>
        </w:rPr>
        <w:t xml:space="preserve">функціонування </w:t>
      </w:r>
      <w:r>
        <w:rPr>
          <w:rFonts w:ascii="Times New Roman" w:eastAsia="Times New Roman" w:hAnsi="Times New Roman" w:cs="Times New Roman"/>
          <w:sz w:val="28"/>
          <w:szCs w:val="28"/>
        </w:rPr>
        <w:t>лісового господарст</w:t>
      </w:r>
      <w:r w:rsidR="00FB7CAC">
        <w:rPr>
          <w:rFonts w:ascii="Times New Roman" w:eastAsia="Times New Roman" w:hAnsi="Times New Roman" w:cs="Times New Roman"/>
          <w:sz w:val="28"/>
          <w:szCs w:val="28"/>
        </w:rPr>
        <w:t>ва.</w:t>
      </w:r>
    </w:p>
    <w:p w14:paraId="75C5E780"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Наступна необхідність внесення запропонованих змін стосуєть</w:t>
      </w:r>
      <w:r w:rsidR="00FE58A8">
        <w:rPr>
          <w:rFonts w:ascii="Times New Roman" w:eastAsia="Times New Roman" w:hAnsi="Times New Roman" w:cs="Times New Roman"/>
          <w:sz w:val="28"/>
          <w:szCs w:val="28"/>
        </w:rPr>
        <w:t>ся відсутності у Положенні</w:t>
      </w:r>
      <w:r>
        <w:rPr>
          <w:rFonts w:ascii="Times New Roman" w:eastAsia="Times New Roman" w:hAnsi="Times New Roman" w:cs="Times New Roman"/>
          <w:sz w:val="28"/>
          <w:szCs w:val="28"/>
        </w:rPr>
        <w:t xml:space="preserve"> норм, які б відповідали вимогам частини третьої статті 131 Кодексу цивільного захисту України. Згадана стаття зобов’язує центральні органи виконавчої влади вести облік пожеж, аналізувати їх причини та вживати заходів для </w:t>
      </w:r>
      <w:r w:rsidR="00210D9A">
        <w:rPr>
          <w:rFonts w:ascii="Times New Roman" w:eastAsia="Times New Roman" w:hAnsi="Times New Roman" w:cs="Times New Roman"/>
          <w:sz w:val="28"/>
          <w:szCs w:val="28"/>
        </w:rPr>
        <w:t xml:space="preserve">їх </w:t>
      </w:r>
      <w:r w:rsidR="00FB7CAC">
        <w:rPr>
          <w:rFonts w:ascii="Times New Roman" w:eastAsia="Times New Roman" w:hAnsi="Times New Roman" w:cs="Times New Roman"/>
          <w:sz w:val="28"/>
          <w:szCs w:val="28"/>
        </w:rPr>
        <w:t>запобігання.</w:t>
      </w:r>
    </w:p>
    <w:p w14:paraId="444F003A"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лісовій галузі, де пожежі є значним ризиком, відсутність таких повноважень у Державного агентства лісових ресурсів України знижує здатність оперативно реагувати на надзвичайні ситуації та мінімізувати їх наслідки. Наприклад, без системного обліку та аналізу причин пожеж неможливо розробити ефективні превентивні заходи, що загрожує як лісовому фонду, так і безпеці громад</w:t>
      </w:r>
      <w:r w:rsidR="00210D9A">
        <w:rPr>
          <w:rFonts w:ascii="Times New Roman" w:eastAsia="Times New Roman" w:hAnsi="Times New Roman" w:cs="Times New Roman"/>
          <w:sz w:val="28"/>
          <w:szCs w:val="28"/>
        </w:rPr>
        <w:t xml:space="preserve"> в цілому</w:t>
      </w:r>
      <w:r w:rsidR="00FB7CAC">
        <w:rPr>
          <w:rFonts w:ascii="Times New Roman" w:eastAsia="Times New Roman" w:hAnsi="Times New Roman" w:cs="Times New Roman"/>
          <w:sz w:val="28"/>
          <w:szCs w:val="28"/>
        </w:rPr>
        <w:t>.</w:t>
      </w:r>
    </w:p>
    <w:p w14:paraId="25C88C1C"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чином, зміни до Положення необхідні для закріплення функцій за Державним агентством лісових ресурсів України відповідно до Кодексу цивільного захисту України, що підвищить рівень захисту лісів та відповідатиме вимогам</w:t>
      </w:r>
      <w:r w:rsidR="00210D9A">
        <w:rPr>
          <w:rFonts w:ascii="Times New Roman" w:eastAsia="Times New Roman" w:hAnsi="Times New Roman" w:cs="Times New Roman"/>
          <w:sz w:val="28"/>
          <w:szCs w:val="28"/>
        </w:rPr>
        <w:t xml:space="preserve"> сьогодення</w:t>
      </w:r>
      <w:r w:rsidR="00FB7CAC">
        <w:rPr>
          <w:rFonts w:ascii="Times New Roman" w:eastAsia="Times New Roman" w:hAnsi="Times New Roman" w:cs="Times New Roman"/>
          <w:sz w:val="28"/>
          <w:szCs w:val="28"/>
        </w:rPr>
        <w:t>.</w:t>
      </w:r>
    </w:p>
    <w:p w14:paraId="19B3DC40" w14:textId="77777777" w:rsidR="00351D4D" w:rsidRDefault="00210D9A"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D1E7B">
        <w:rPr>
          <w:rFonts w:ascii="Times New Roman" w:eastAsia="Times New Roman" w:hAnsi="Times New Roman" w:cs="Times New Roman"/>
          <w:sz w:val="28"/>
          <w:szCs w:val="28"/>
        </w:rPr>
        <w:t xml:space="preserve">роблема полягає у комплексі нормативних і практичних недоліків, а саме невідповідність повноважень </w:t>
      </w:r>
      <w:proofErr w:type="spellStart"/>
      <w:r w:rsidR="009D1E7B">
        <w:rPr>
          <w:rFonts w:ascii="Times New Roman" w:eastAsia="Times New Roman" w:hAnsi="Times New Roman" w:cs="Times New Roman"/>
          <w:sz w:val="28"/>
          <w:szCs w:val="28"/>
        </w:rPr>
        <w:t>Держлісагентства</w:t>
      </w:r>
      <w:proofErr w:type="spellEnd"/>
      <w:r w:rsidR="009D1E7B">
        <w:rPr>
          <w:rFonts w:ascii="Times New Roman" w:eastAsia="Times New Roman" w:hAnsi="Times New Roman" w:cs="Times New Roman"/>
          <w:sz w:val="28"/>
          <w:szCs w:val="28"/>
        </w:rPr>
        <w:t xml:space="preserve"> до прийнятих законів, розбіжність термінології між Порядком і Кодексом, </w:t>
      </w:r>
      <w:proofErr w:type="spellStart"/>
      <w:r w:rsidR="009D1E7B">
        <w:rPr>
          <w:rFonts w:ascii="Times New Roman" w:eastAsia="Times New Roman" w:hAnsi="Times New Roman" w:cs="Times New Roman"/>
          <w:sz w:val="28"/>
          <w:szCs w:val="28"/>
        </w:rPr>
        <w:t>неадаптованість</w:t>
      </w:r>
      <w:proofErr w:type="spellEnd"/>
      <w:r w:rsidR="009D1E7B">
        <w:rPr>
          <w:rFonts w:ascii="Times New Roman" w:eastAsia="Times New Roman" w:hAnsi="Times New Roman" w:cs="Times New Roman"/>
          <w:sz w:val="28"/>
          <w:szCs w:val="28"/>
        </w:rPr>
        <w:t xml:space="preserve"> процедур до реорганізації лісової галузі та відсутність механізмів протидії пожежам. </w:t>
      </w:r>
    </w:p>
    <w:p w14:paraId="24154111"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Вищевказані недоліки створюють правову невизначеність, ускладнюють адміністрування, підвищують ризики порушень і гальмують досягнення стратегічних цілей управління лісами. Запропоновані зміни до </w:t>
      </w:r>
      <w:r w:rsidR="00210D9A">
        <w:rPr>
          <w:rFonts w:ascii="Times New Roman" w:eastAsia="Times New Roman" w:hAnsi="Times New Roman" w:cs="Times New Roman"/>
          <w:sz w:val="28"/>
          <w:szCs w:val="28"/>
        </w:rPr>
        <w:t>Порядку</w:t>
      </w:r>
      <w:r>
        <w:rPr>
          <w:rFonts w:ascii="Times New Roman" w:eastAsia="Times New Roman" w:hAnsi="Times New Roman" w:cs="Times New Roman"/>
          <w:sz w:val="28"/>
          <w:szCs w:val="28"/>
        </w:rPr>
        <w:t xml:space="preserve"> </w:t>
      </w:r>
      <w:r w:rsidR="00210D9A">
        <w:rPr>
          <w:rFonts w:ascii="Times New Roman" w:eastAsia="Times New Roman" w:hAnsi="Times New Roman" w:cs="Times New Roman"/>
          <w:sz w:val="28"/>
          <w:szCs w:val="28"/>
        </w:rPr>
        <w:t>та Положення</w:t>
      </w:r>
      <w:r>
        <w:rPr>
          <w:rFonts w:ascii="Times New Roman" w:eastAsia="Times New Roman" w:hAnsi="Times New Roman" w:cs="Times New Roman"/>
          <w:sz w:val="28"/>
          <w:szCs w:val="28"/>
        </w:rPr>
        <w:t xml:space="preserve"> необхідні для усунення цих прогалин, забезпечення правової ясності, підвищення ефективності процедур і підтримки реформ у лісовій галузі.</w:t>
      </w:r>
    </w:p>
    <w:p w14:paraId="5E6DFD65"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даний час регулювання зазначених вище питань здійснюється наступними нормативно-правовими актами:</w:t>
      </w:r>
    </w:p>
    <w:p w14:paraId="3C9EEBD3" w14:textId="77777777" w:rsidR="00351D4D" w:rsidRDefault="00210D9A"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Кодексом</w:t>
      </w:r>
      <w:r w:rsidR="009D1E7B">
        <w:rPr>
          <w:rFonts w:ascii="Times New Roman" w:eastAsia="Times New Roman" w:hAnsi="Times New Roman" w:cs="Times New Roman"/>
          <w:sz w:val="28"/>
          <w:szCs w:val="28"/>
        </w:rPr>
        <w:t>;</w:t>
      </w:r>
    </w:p>
    <w:p w14:paraId="37C9D937"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Цивільним кодексом України;</w:t>
      </w:r>
    </w:p>
    <w:p w14:paraId="559EEB78"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Господарським кодексом України; </w:t>
      </w:r>
    </w:p>
    <w:p w14:paraId="4CBC484A"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hyperlink r:id="rId6">
        <w:r>
          <w:rPr>
            <w:rFonts w:ascii="Times New Roman" w:eastAsia="Times New Roman" w:hAnsi="Times New Roman" w:cs="Times New Roman"/>
            <w:sz w:val="28"/>
            <w:szCs w:val="28"/>
          </w:rPr>
          <w:t>Кодексом цивільного захисту України</w:t>
        </w:r>
      </w:hyperlink>
      <w:r>
        <w:rPr>
          <w:rFonts w:ascii="Times New Roman" w:eastAsia="Times New Roman" w:hAnsi="Times New Roman" w:cs="Times New Roman"/>
          <w:sz w:val="28"/>
          <w:szCs w:val="28"/>
        </w:rPr>
        <w:t xml:space="preserve">; </w:t>
      </w:r>
    </w:p>
    <w:p w14:paraId="6E2E15B9"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Постановою </w:t>
      </w:r>
      <w:r w:rsidR="00210D9A">
        <w:rPr>
          <w:rFonts w:ascii="Times New Roman" w:eastAsia="Times New Roman" w:hAnsi="Times New Roman" w:cs="Times New Roman"/>
          <w:sz w:val="28"/>
          <w:szCs w:val="28"/>
        </w:rPr>
        <w:t>та Порядком</w:t>
      </w:r>
      <w:r>
        <w:rPr>
          <w:rFonts w:ascii="Times New Roman" w:eastAsia="Times New Roman" w:hAnsi="Times New Roman" w:cs="Times New Roman"/>
          <w:sz w:val="28"/>
          <w:szCs w:val="28"/>
        </w:rPr>
        <w:t>;</w:t>
      </w:r>
    </w:p>
    <w:p w14:paraId="7904480C"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Розпорядженням Кабінету Міністрів України «Про схвалення Державної стратегії управління лісами України до 2035 року» ві</w:t>
      </w:r>
      <w:r w:rsidR="00FB7CAC">
        <w:rPr>
          <w:rFonts w:ascii="Times New Roman" w:eastAsia="Times New Roman" w:hAnsi="Times New Roman" w:cs="Times New Roman"/>
          <w:sz w:val="28"/>
          <w:szCs w:val="28"/>
        </w:rPr>
        <w:t xml:space="preserve">д 29 грудня 2021 року </w:t>
      </w:r>
      <w:r w:rsidR="00FB7CAC">
        <w:rPr>
          <w:rFonts w:ascii="Times New Roman" w:eastAsia="Times New Roman" w:hAnsi="Times New Roman" w:cs="Times New Roman"/>
          <w:sz w:val="28"/>
          <w:szCs w:val="28"/>
        </w:rPr>
        <w:br/>
        <w:t>№ 1777-р.</w:t>
      </w:r>
    </w:p>
    <w:p w14:paraId="344CFFA7" w14:textId="77777777" w:rsidR="00351D4D" w:rsidRDefault="00351D4D" w:rsidP="00E81095">
      <w:pPr>
        <w:spacing w:after="0" w:line="240" w:lineRule="auto"/>
        <w:ind w:firstLine="709"/>
        <w:jc w:val="both"/>
        <w:rPr>
          <w:rFonts w:ascii="Times New Roman" w:eastAsia="Times New Roman" w:hAnsi="Times New Roman" w:cs="Times New Roman"/>
          <w:sz w:val="28"/>
          <w:szCs w:val="28"/>
        </w:rPr>
      </w:pPr>
    </w:p>
    <w:p w14:paraId="08F876EC" w14:textId="77777777" w:rsidR="00351D4D" w:rsidRPr="00FB7CAC" w:rsidRDefault="009D1E7B" w:rsidP="00E81095">
      <w:pPr>
        <w:widowControl w:val="0"/>
        <w:pBdr>
          <w:top w:val="nil"/>
          <w:left w:val="nil"/>
          <w:bottom w:val="nil"/>
          <w:right w:val="nil"/>
          <w:between w:val="nil"/>
        </w:pBdr>
        <w:tabs>
          <w:tab w:val="center" w:pos="4677"/>
          <w:tab w:val="right" w:pos="9355"/>
          <w:tab w:val="center" w:pos="709"/>
        </w:tabs>
        <w:spacing w:after="0" w:line="240" w:lineRule="auto"/>
        <w:ind w:firstLine="709"/>
        <w:jc w:val="center"/>
        <w:rPr>
          <w:rFonts w:ascii="Times New Roman" w:eastAsia="Times New Roman" w:hAnsi="Times New Roman" w:cs="Times New Roman"/>
          <w:sz w:val="28"/>
          <w:szCs w:val="28"/>
          <w:highlight w:val="white"/>
        </w:rPr>
      </w:pPr>
      <w:r w:rsidRPr="00FB7CAC">
        <w:rPr>
          <w:rFonts w:ascii="Times New Roman" w:eastAsia="Times New Roman" w:hAnsi="Times New Roman" w:cs="Times New Roman"/>
          <w:sz w:val="28"/>
          <w:szCs w:val="28"/>
          <w:highlight w:val="white"/>
        </w:rPr>
        <w:t>Основні групи (підгрупи), на які проблема справляє вплив</w:t>
      </w:r>
    </w:p>
    <w:p w14:paraId="3EF6F9A0" w14:textId="77777777" w:rsidR="00351D4D" w:rsidRPr="00FB7CAC" w:rsidRDefault="00351D4D" w:rsidP="00E81095">
      <w:pPr>
        <w:spacing w:after="0" w:line="240" w:lineRule="auto"/>
        <w:ind w:firstLine="709"/>
        <w:jc w:val="both"/>
        <w:rPr>
          <w:rFonts w:ascii="Times New Roman" w:eastAsia="Times New Roman" w:hAnsi="Times New Roman" w:cs="Times New Roman"/>
          <w:sz w:val="28"/>
          <w:szCs w:val="28"/>
        </w:rPr>
      </w:pPr>
    </w:p>
    <w:tbl>
      <w:tblPr>
        <w:tblStyle w:val="a5"/>
        <w:tblW w:w="9768" w:type="dxa"/>
        <w:tblInd w:w="81" w:type="dxa"/>
        <w:tblLayout w:type="fixed"/>
        <w:tblLook w:val="0000" w:firstRow="0" w:lastRow="0" w:firstColumn="0" w:lastColumn="0" w:noHBand="0" w:noVBand="0"/>
      </w:tblPr>
      <w:tblGrid>
        <w:gridCol w:w="7088"/>
        <w:gridCol w:w="1389"/>
        <w:gridCol w:w="1291"/>
      </w:tblGrid>
      <w:tr w:rsidR="00351D4D" w:rsidRPr="00FB7CAC" w14:paraId="0D414427"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23D34A51"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Групи (підгрупи)</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BD6BB12"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Так</w:t>
            </w: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7D3A3D6"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Ні</w:t>
            </w:r>
          </w:p>
        </w:tc>
      </w:tr>
      <w:tr w:rsidR="00351D4D" w:rsidRPr="00FB7CAC" w14:paraId="5950B2DB"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BE045F1"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Громадяни</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05E7E3C1" w14:textId="77777777" w:rsidR="00351D4D" w:rsidRPr="00FB7CAC" w:rsidRDefault="00306A38" w:rsidP="00E81095">
            <w:pPr>
              <w:spacing w:after="0" w:line="240" w:lineRule="auto"/>
              <w:jc w:val="center"/>
              <w:rPr>
                <w:rFonts w:ascii="Times New Roman" w:eastAsia="Times New Roman" w:hAnsi="Times New Roman" w:cs="Times New Roman"/>
                <w:sz w:val="28"/>
                <w:szCs w:val="28"/>
              </w:rPr>
            </w:pPr>
            <w:r w:rsidRPr="000A78DD">
              <w:rPr>
                <w:rFonts w:ascii="Times New Roman" w:eastAsia="Times New Roman" w:hAnsi="Times New Roman" w:cs="Times New Roman"/>
                <w:sz w:val="28"/>
                <w:szCs w:val="28"/>
              </w:rPr>
              <w:t>+</w:t>
            </w: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2C19153E" w14:textId="77777777" w:rsidR="00351D4D" w:rsidRPr="00306A38" w:rsidRDefault="00351D4D" w:rsidP="00E81095">
            <w:pPr>
              <w:spacing w:after="0" w:line="240" w:lineRule="auto"/>
              <w:jc w:val="center"/>
              <w:rPr>
                <w:rFonts w:ascii="Times New Roman" w:eastAsia="Times New Roman" w:hAnsi="Times New Roman" w:cs="Times New Roman"/>
                <w:strike/>
                <w:sz w:val="28"/>
                <w:szCs w:val="28"/>
              </w:rPr>
            </w:pPr>
          </w:p>
        </w:tc>
      </w:tr>
      <w:tr w:rsidR="00351D4D" w:rsidRPr="00FB7CAC" w14:paraId="379E0E7C"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07EA5267"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Держава</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36800E6"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w:t>
            </w: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07F75C56" w14:textId="77777777" w:rsidR="00351D4D" w:rsidRPr="00FB7CAC" w:rsidRDefault="00351D4D" w:rsidP="00E81095">
            <w:pPr>
              <w:spacing w:after="0" w:line="240" w:lineRule="auto"/>
              <w:ind w:firstLine="532"/>
              <w:jc w:val="center"/>
              <w:rPr>
                <w:rFonts w:ascii="Times New Roman" w:eastAsia="Times New Roman" w:hAnsi="Times New Roman" w:cs="Times New Roman"/>
                <w:sz w:val="28"/>
                <w:szCs w:val="28"/>
              </w:rPr>
            </w:pPr>
          </w:p>
        </w:tc>
      </w:tr>
      <w:tr w:rsidR="00351D4D" w:rsidRPr="00FB7CAC" w14:paraId="1F10A3DA"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59E6A36"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Суб’єкти господарювання,</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695D782D"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w:t>
            </w: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1D83907" w14:textId="77777777" w:rsidR="00351D4D" w:rsidRPr="00FB7CAC" w:rsidRDefault="00351D4D" w:rsidP="00E81095">
            <w:pPr>
              <w:spacing w:after="0" w:line="240" w:lineRule="auto"/>
              <w:ind w:firstLine="532"/>
              <w:jc w:val="center"/>
              <w:rPr>
                <w:rFonts w:ascii="Times New Roman" w:eastAsia="Times New Roman" w:hAnsi="Times New Roman" w:cs="Times New Roman"/>
                <w:sz w:val="28"/>
                <w:szCs w:val="28"/>
              </w:rPr>
            </w:pPr>
          </w:p>
        </w:tc>
      </w:tr>
      <w:tr w:rsidR="00351D4D" w:rsidRPr="00FB7CAC" w14:paraId="65A6A867" w14:textId="77777777" w:rsidTr="00306A38">
        <w:tc>
          <w:tcPr>
            <w:tcW w:w="708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5C6AA1A8" w14:textId="77777777" w:rsidR="00351D4D" w:rsidRPr="00FB7CAC" w:rsidRDefault="009D1E7B" w:rsidP="00E81095">
            <w:pPr>
              <w:spacing w:after="0" w:line="240" w:lineRule="auto"/>
              <w:ind w:firstLine="532"/>
              <w:jc w:val="both"/>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в тому числі суб’єкти малого підприємництва</w:t>
            </w:r>
          </w:p>
        </w:tc>
        <w:tc>
          <w:tcPr>
            <w:tcW w:w="138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01C8A478" w14:textId="77777777" w:rsidR="00351D4D" w:rsidRPr="00FB7CAC" w:rsidRDefault="00351D4D" w:rsidP="00E81095">
            <w:pPr>
              <w:spacing w:after="0" w:line="240" w:lineRule="auto"/>
              <w:jc w:val="center"/>
              <w:rPr>
                <w:rFonts w:ascii="Times New Roman" w:eastAsia="Times New Roman" w:hAnsi="Times New Roman" w:cs="Times New Roman"/>
                <w:sz w:val="28"/>
                <w:szCs w:val="28"/>
              </w:rPr>
            </w:pPr>
          </w:p>
        </w:tc>
        <w:tc>
          <w:tcPr>
            <w:tcW w:w="129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095A3B6E" w14:textId="77777777" w:rsidR="00351D4D" w:rsidRPr="00FB7CAC" w:rsidRDefault="009D1E7B" w:rsidP="00E81095">
            <w:pPr>
              <w:spacing w:after="0" w:line="240" w:lineRule="auto"/>
              <w:jc w:val="center"/>
              <w:rPr>
                <w:rFonts w:ascii="Times New Roman" w:eastAsia="Times New Roman" w:hAnsi="Times New Roman" w:cs="Times New Roman"/>
                <w:sz w:val="28"/>
                <w:szCs w:val="28"/>
              </w:rPr>
            </w:pPr>
            <w:r w:rsidRPr="00FB7CAC">
              <w:rPr>
                <w:rFonts w:ascii="Times New Roman" w:eastAsia="Times New Roman" w:hAnsi="Times New Roman" w:cs="Times New Roman"/>
                <w:sz w:val="28"/>
                <w:szCs w:val="28"/>
              </w:rPr>
              <w:t>+</w:t>
            </w:r>
          </w:p>
        </w:tc>
      </w:tr>
    </w:tbl>
    <w:p w14:paraId="45976627" w14:textId="77777777" w:rsidR="00351D4D" w:rsidRPr="00FB7CAC" w:rsidRDefault="00351D4D" w:rsidP="00E81095">
      <w:pPr>
        <w:spacing w:after="0" w:line="240" w:lineRule="auto"/>
        <w:jc w:val="both"/>
        <w:rPr>
          <w:rFonts w:ascii="Times New Roman" w:eastAsia="Times New Roman" w:hAnsi="Times New Roman" w:cs="Times New Roman"/>
          <w:sz w:val="28"/>
          <w:szCs w:val="28"/>
        </w:rPr>
      </w:pPr>
    </w:p>
    <w:p w14:paraId="5C36C28E"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Цілі державного регулювання</w:t>
      </w:r>
    </w:p>
    <w:p w14:paraId="3BD29A00"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Запропоновані зміни до </w:t>
      </w:r>
      <w:r w:rsidR="00210D9A">
        <w:rPr>
          <w:rFonts w:ascii="Times New Roman" w:eastAsia="Times New Roman" w:hAnsi="Times New Roman" w:cs="Times New Roman"/>
          <w:sz w:val="28"/>
          <w:szCs w:val="28"/>
        </w:rPr>
        <w:t>Порядку та Положення</w:t>
      </w:r>
      <w:r>
        <w:rPr>
          <w:rFonts w:ascii="Times New Roman" w:eastAsia="Times New Roman" w:hAnsi="Times New Roman" w:cs="Times New Roman"/>
          <w:sz w:val="28"/>
          <w:szCs w:val="28"/>
        </w:rPr>
        <w:t xml:space="preserve"> спрямовані на вдосконалення правового регулювання у сфері лісового господарства та посилення контролю за використанням лісових ресурсів.</w:t>
      </w:r>
    </w:p>
    <w:p w14:paraId="196AD8BB"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Основною метою є усунення правової невизначеності щодо повноважень </w:t>
      </w:r>
      <w:proofErr w:type="spellStart"/>
      <w:r>
        <w:rPr>
          <w:rFonts w:ascii="Times New Roman" w:eastAsia="Times New Roman" w:hAnsi="Times New Roman" w:cs="Times New Roman"/>
          <w:sz w:val="28"/>
          <w:szCs w:val="28"/>
        </w:rPr>
        <w:t>Держлісагентства</w:t>
      </w:r>
      <w:proofErr w:type="spellEnd"/>
      <w:r>
        <w:rPr>
          <w:rFonts w:ascii="Times New Roman" w:eastAsia="Times New Roman" w:hAnsi="Times New Roman" w:cs="Times New Roman"/>
          <w:sz w:val="28"/>
          <w:szCs w:val="28"/>
        </w:rPr>
        <w:t>, що дозволить привести його діяльність у відповідність до оновленого Кодексу та забезпечити ефективне управління лісовим фондом.</w:t>
      </w:r>
    </w:p>
    <w:p w14:paraId="33093289"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важливим завданням є гармонізація термінології Порядку з положеннями </w:t>
      </w:r>
      <w:r w:rsidR="00210D9A">
        <w:rPr>
          <w:rFonts w:ascii="Times New Roman" w:eastAsia="Times New Roman" w:hAnsi="Times New Roman" w:cs="Times New Roman"/>
          <w:sz w:val="28"/>
          <w:szCs w:val="28"/>
        </w:rPr>
        <w:t>Кодексу</w:t>
      </w:r>
      <w:r>
        <w:rPr>
          <w:rFonts w:ascii="Times New Roman" w:eastAsia="Times New Roman" w:hAnsi="Times New Roman" w:cs="Times New Roman"/>
          <w:sz w:val="28"/>
          <w:szCs w:val="28"/>
        </w:rPr>
        <w:t xml:space="preserve">, що сприятиме єдності правозастосування. </w:t>
      </w:r>
    </w:p>
    <w:p w14:paraId="02E478E1"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того, запропоновані зміни адаптують механізми лісовпорядкування до оновленої структури, що необхідно у зв’язку з реорганізацією ДП «Ліси України».</w:t>
      </w:r>
    </w:p>
    <w:p w14:paraId="11FE11AE" w14:textId="77777777" w:rsidR="00351D4D" w:rsidRDefault="009D1E7B" w:rsidP="00E8109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чином, зміни до </w:t>
      </w:r>
      <w:r w:rsidR="00210D9A">
        <w:rPr>
          <w:rFonts w:ascii="Times New Roman" w:eastAsia="Times New Roman" w:hAnsi="Times New Roman" w:cs="Times New Roman"/>
          <w:sz w:val="28"/>
          <w:szCs w:val="28"/>
        </w:rPr>
        <w:t>Порядку та Положення</w:t>
      </w:r>
      <w:r>
        <w:rPr>
          <w:rFonts w:ascii="Times New Roman" w:eastAsia="Times New Roman" w:hAnsi="Times New Roman" w:cs="Times New Roman"/>
          <w:sz w:val="28"/>
          <w:szCs w:val="28"/>
        </w:rPr>
        <w:t xml:space="preserve"> є необхідними для вдосконалення правового регулювання у сфері лісового господарства, усунення нормативних неузгодженостей, підвищення ефективності державного управління лісовими ресурсами та посилення їх охорони, що сприятиме не лише вдосконаленню адміністрування лісокористування, а й забезпеченню екологічної безпеки та сталого розвитку лісового сектору в Україні.</w:t>
      </w:r>
    </w:p>
    <w:p w14:paraId="5AF8EDB2" w14:textId="77777777" w:rsidR="00351D4D" w:rsidRDefault="00351D4D" w:rsidP="00E81095">
      <w:pPr>
        <w:spacing w:after="0" w:line="240" w:lineRule="auto"/>
        <w:ind w:firstLine="708"/>
        <w:jc w:val="both"/>
        <w:rPr>
          <w:rFonts w:ascii="Times New Roman" w:eastAsia="Times New Roman" w:hAnsi="Times New Roman" w:cs="Times New Roman"/>
          <w:sz w:val="28"/>
          <w:szCs w:val="28"/>
        </w:rPr>
      </w:pPr>
    </w:p>
    <w:p w14:paraId="1AC399F6"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Визначення та оцінка альтернативних способів досягнення цілей</w:t>
      </w:r>
    </w:p>
    <w:p w14:paraId="5CF6331B" w14:textId="77777777" w:rsidR="00351D4D" w:rsidRDefault="00351D4D" w:rsidP="00E81095">
      <w:pPr>
        <w:spacing w:after="0" w:line="240" w:lineRule="auto"/>
        <w:jc w:val="center"/>
        <w:rPr>
          <w:rFonts w:ascii="Times New Roman" w:eastAsia="Times New Roman" w:hAnsi="Times New Roman" w:cs="Times New Roman"/>
          <w:b/>
          <w:sz w:val="28"/>
          <w:szCs w:val="28"/>
        </w:rPr>
      </w:pPr>
    </w:p>
    <w:p w14:paraId="6C136A3F" w14:textId="77777777" w:rsidR="00351D4D" w:rsidRDefault="009D1E7B" w:rsidP="00E8109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Визначення альтернативних способів</w:t>
      </w:r>
    </w:p>
    <w:p w14:paraId="3FDFF21E"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6"/>
        <w:tblW w:w="9781" w:type="dxa"/>
        <w:tblInd w:w="81" w:type="dxa"/>
        <w:tblLayout w:type="fixed"/>
        <w:tblLook w:val="0000" w:firstRow="0" w:lastRow="0" w:firstColumn="0" w:lastColumn="0" w:noHBand="0" w:noVBand="0"/>
      </w:tblPr>
      <w:tblGrid>
        <w:gridCol w:w="4778"/>
        <w:gridCol w:w="5003"/>
      </w:tblGrid>
      <w:tr w:rsidR="00351D4D" w14:paraId="2D18B432" w14:textId="77777777" w:rsidTr="00306A38">
        <w:tc>
          <w:tcPr>
            <w:tcW w:w="477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0D582CDD"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альтернативи</w:t>
            </w:r>
          </w:p>
        </w:tc>
        <w:tc>
          <w:tcPr>
            <w:tcW w:w="50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0ABDC419"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Опис альтернативи</w:t>
            </w:r>
          </w:p>
        </w:tc>
      </w:tr>
      <w:tr w:rsidR="00351D4D" w14:paraId="1430EF9B" w14:textId="77777777" w:rsidTr="00306A38">
        <w:trPr>
          <w:trHeight w:val="703"/>
        </w:trPr>
        <w:tc>
          <w:tcPr>
            <w:tcW w:w="477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27C5B616"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 –</w:t>
            </w:r>
          </w:p>
          <w:p w14:paraId="66E72E40"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color w:val="211F1F"/>
              </w:rPr>
              <w:t xml:space="preserve">збереження </w:t>
            </w:r>
            <w:proofErr w:type="spellStart"/>
            <w:r>
              <w:rPr>
                <w:rFonts w:ascii="Times New Roman" w:eastAsia="Times New Roman" w:hAnsi="Times New Roman" w:cs="Times New Roman"/>
                <w:color w:val="211F1F"/>
              </w:rPr>
              <w:t>status</w:t>
            </w:r>
            <w:proofErr w:type="spellEnd"/>
            <w:r>
              <w:rPr>
                <w:rFonts w:ascii="Times New Roman" w:eastAsia="Times New Roman" w:hAnsi="Times New Roman" w:cs="Times New Roman"/>
                <w:color w:val="211F1F"/>
              </w:rPr>
              <w:t xml:space="preserve"> </w:t>
            </w:r>
            <w:proofErr w:type="spellStart"/>
            <w:r>
              <w:rPr>
                <w:rFonts w:ascii="Times New Roman" w:eastAsia="Times New Roman" w:hAnsi="Times New Roman" w:cs="Times New Roman"/>
                <w:color w:val="211F1F"/>
              </w:rPr>
              <w:t>quo</w:t>
            </w:r>
            <w:proofErr w:type="spellEnd"/>
          </w:p>
        </w:tc>
        <w:tc>
          <w:tcPr>
            <w:tcW w:w="50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4DE6394C" w14:textId="77777777" w:rsidR="00351D4D" w:rsidRDefault="009D1E7B" w:rsidP="00E8109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Альтернатива є неприйнятною, оскільки не відповідає закону України «Про внесення змін до деяких законодавчих актів України у зв’язку з прийняттям Закону України «Про адміністративну процедуру».</w:t>
            </w:r>
          </w:p>
        </w:tc>
      </w:tr>
      <w:tr w:rsidR="00351D4D" w14:paraId="21D68B91" w14:textId="77777777" w:rsidTr="00306A38">
        <w:tc>
          <w:tcPr>
            <w:tcW w:w="4778"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3464BC5D"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 –</w:t>
            </w:r>
          </w:p>
          <w:p w14:paraId="179B1853"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прийняття проекту акта</w:t>
            </w:r>
          </w:p>
        </w:tc>
        <w:tc>
          <w:tcPr>
            <w:tcW w:w="50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3400E824" w14:textId="77777777" w:rsidR="00351D4D" w:rsidRDefault="009D1E7B" w:rsidP="00E81095">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211F1F"/>
              </w:rPr>
              <w:t xml:space="preserve">Обраний спосіб </w:t>
            </w:r>
            <w:r>
              <w:rPr>
                <w:rFonts w:ascii="Times New Roman" w:eastAsia="Times New Roman" w:hAnsi="Times New Roman" w:cs="Times New Roman"/>
                <w:color w:val="000000"/>
              </w:rPr>
              <w:t xml:space="preserve">врегульовує питання, </w:t>
            </w:r>
            <w:r w:rsidRPr="00E81095">
              <w:rPr>
                <w:rFonts w:ascii="Times New Roman" w:eastAsia="Times New Roman" w:hAnsi="Times New Roman" w:cs="Times New Roman"/>
                <w:color w:val="000000"/>
              </w:rPr>
              <w:t>пов’язан</w:t>
            </w:r>
            <w:r w:rsidR="00FB7CAC" w:rsidRPr="00E81095">
              <w:rPr>
                <w:rFonts w:ascii="Times New Roman" w:eastAsia="Times New Roman" w:hAnsi="Times New Roman" w:cs="Times New Roman"/>
                <w:color w:val="000000"/>
              </w:rPr>
              <w:t>і</w:t>
            </w:r>
            <w:r w:rsidRPr="00E81095">
              <w:rPr>
                <w:rFonts w:ascii="Times New Roman" w:eastAsia="Times New Roman" w:hAnsi="Times New Roman" w:cs="Times New Roman"/>
                <w:color w:val="000000"/>
              </w:rPr>
              <w:t xml:space="preserve"> </w:t>
            </w:r>
            <w:r w:rsidR="00423C3A" w:rsidRPr="00E81095">
              <w:rPr>
                <w:rFonts w:ascii="Times New Roman" w:eastAsia="Times New Roman" w:hAnsi="Times New Roman" w:cs="Times New Roman"/>
                <w:color w:val="000000"/>
              </w:rPr>
              <w:t xml:space="preserve">з приведенням повноважень </w:t>
            </w:r>
            <w:proofErr w:type="spellStart"/>
            <w:r w:rsidR="00423C3A" w:rsidRPr="00E81095">
              <w:rPr>
                <w:rFonts w:ascii="Times New Roman" w:eastAsia="Times New Roman" w:hAnsi="Times New Roman" w:cs="Times New Roman"/>
                <w:color w:val="000000"/>
              </w:rPr>
              <w:lastRenderedPageBreak/>
              <w:t>Держлісагентства</w:t>
            </w:r>
            <w:proofErr w:type="spellEnd"/>
            <w:r w:rsidR="00423C3A" w:rsidRPr="00E81095">
              <w:rPr>
                <w:rFonts w:ascii="Times New Roman" w:eastAsia="Times New Roman" w:hAnsi="Times New Roman" w:cs="Times New Roman"/>
                <w:color w:val="000000"/>
              </w:rPr>
              <w:t xml:space="preserve"> до норм законодавства, а також</w:t>
            </w:r>
            <w:r w:rsidR="00423C3A">
              <w:rPr>
                <w:rFonts w:ascii="Times New Roman" w:eastAsia="Times New Roman" w:hAnsi="Times New Roman" w:cs="Times New Roman"/>
                <w:color w:val="000000"/>
              </w:rPr>
              <w:t xml:space="preserve"> із</w:t>
            </w:r>
            <w:r>
              <w:rPr>
                <w:rFonts w:ascii="Times New Roman" w:eastAsia="Times New Roman" w:hAnsi="Times New Roman" w:cs="Times New Roman"/>
                <w:color w:val="000000"/>
              </w:rPr>
              <w:t xml:space="preserve"> здійсненням лісовпорядкування з урахуванням вимог щодо оптимізації та реорганізації структури і функцій суб’єктів господарювання державної власності в лісовій галузі, а також приводить у відповідність Положення відповідно до вимог чинного законодавства.</w:t>
            </w:r>
          </w:p>
        </w:tc>
      </w:tr>
    </w:tbl>
    <w:p w14:paraId="3EB4EF06" w14:textId="77777777" w:rsidR="00351D4D" w:rsidRDefault="00351D4D" w:rsidP="00E81095">
      <w:pPr>
        <w:spacing w:after="0" w:line="240" w:lineRule="auto"/>
        <w:rPr>
          <w:rFonts w:ascii="Times New Roman" w:eastAsia="Times New Roman" w:hAnsi="Times New Roman" w:cs="Times New Roman"/>
          <w:sz w:val="28"/>
          <w:szCs w:val="28"/>
        </w:rPr>
      </w:pPr>
    </w:p>
    <w:p w14:paraId="3E429F9B" w14:textId="77777777" w:rsidR="00351D4D" w:rsidRDefault="009D1E7B" w:rsidP="00E810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Оцінка вибраних альтернативних способів досягнення цілей</w:t>
      </w:r>
    </w:p>
    <w:p w14:paraId="1CF1E2C4" w14:textId="77777777" w:rsidR="00351D4D" w:rsidRDefault="00351D4D" w:rsidP="00E81095">
      <w:pPr>
        <w:spacing w:after="0" w:line="240" w:lineRule="auto"/>
        <w:jc w:val="both"/>
        <w:rPr>
          <w:rFonts w:ascii="Times New Roman" w:eastAsia="Times New Roman" w:hAnsi="Times New Roman" w:cs="Times New Roman"/>
          <w:sz w:val="28"/>
          <w:szCs w:val="28"/>
        </w:rPr>
      </w:pPr>
    </w:p>
    <w:p w14:paraId="06952A6F" w14:textId="77777777" w:rsidR="00351D4D" w:rsidRDefault="009D1E7B" w:rsidP="00E810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впливу на сферу інтересів держави</w:t>
      </w:r>
    </w:p>
    <w:p w14:paraId="2389A4C4"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7"/>
        <w:tblW w:w="9781" w:type="dxa"/>
        <w:tblInd w:w="81" w:type="dxa"/>
        <w:tblLayout w:type="fixed"/>
        <w:tblLook w:val="0000" w:firstRow="0" w:lastRow="0" w:firstColumn="0" w:lastColumn="0" w:noHBand="0" w:noVBand="0"/>
      </w:tblPr>
      <w:tblGrid>
        <w:gridCol w:w="3184"/>
        <w:gridCol w:w="3394"/>
        <w:gridCol w:w="3203"/>
      </w:tblGrid>
      <w:tr w:rsidR="00351D4D" w14:paraId="129402A4" w14:textId="77777777" w:rsidTr="00306A38">
        <w:trPr>
          <w:trHeight w:val="268"/>
        </w:trPr>
        <w:tc>
          <w:tcPr>
            <w:tcW w:w="318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7282AEC5"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альтернативи</w:t>
            </w:r>
          </w:p>
        </w:tc>
        <w:tc>
          <w:tcPr>
            <w:tcW w:w="3394" w:type="dxa"/>
            <w:tcBorders>
              <w:top w:val="single" w:sz="4" w:space="0" w:color="000000"/>
              <w:left w:val="single" w:sz="4" w:space="0" w:color="000000"/>
              <w:bottom w:val="single" w:sz="4" w:space="0" w:color="000000"/>
              <w:right w:val="single" w:sz="4" w:space="0" w:color="000000"/>
            </w:tcBorders>
            <w:vAlign w:val="center"/>
          </w:tcPr>
          <w:p w14:paraId="1A77A4EB"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Вигоди</w:t>
            </w:r>
          </w:p>
        </w:tc>
        <w:tc>
          <w:tcPr>
            <w:tcW w:w="32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7AFE8DD4"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w:t>
            </w:r>
          </w:p>
        </w:tc>
      </w:tr>
      <w:tr w:rsidR="00351D4D" w14:paraId="0719A599" w14:textId="77777777" w:rsidTr="00306A38">
        <w:trPr>
          <w:trHeight w:val="593"/>
        </w:trPr>
        <w:tc>
          <w:tcPr>
            <w:tcW w:w="318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53361489"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 – збереження ситуації, яка існує на цей час</w:t>
            </w:r>
          </w:p>
        </w:tc>
        <w:tc>
          <w:tcPr>
            <w:tcW w:w="3394" w:type="dxa"/>
            <w:tcBorders>
              <w:top w:val="single" w:sz="4" w:space="0" w:color="000000"/>
              <w:left w:val="single" w:sz="4" w:space="0" w:color="000000"/>
              <w:bottom w:val="single" w:sz="4" w:space="0" w:color="000000"/>
              <w:right w:val="single" w:sz="4" w:space="0" w:color="000000"/>
            </w:tcBorders>
            <w:vAlign w:val="center"/>
          </w:tcPr>
          <w:p w14:paraId="5CBEA622" w14:textId="77777777" w:rsidR="00351D4D" w:rsidRDefault="009D1E7B" w:rsidP="00E81095">
            <w:pPr>
              <w:spacing w:after="0" w:line="240" w:lineRule="auto"/>
              <w:ind w:firstLine="141"/>
              <w:rPr>
                <w:rFonts w:ascii="Times New Roman" w:eastAsia="Times New Roman" w:hAnsi="Times New Roman" w:cs="Times New Roman"/>
              </w:rPr>
            </w:pPr>
            <w:r>
              <w:rPr>
                <w:rFonts w:ascii="Times New Roman" w:eastAsia="Times New Roman" w:hAnsi="Times New Roman" w:cs="Times New Roman"/>
              </w:rPr>
              <w:t>Відсутні.</w:t>
            </w:r>
          </w:p>
        </w:tc>
        <w:tc>
          <w:tcPr>
            <w:tcW w:w="32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18F84271"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Збереження правової невизначеності, ускладнення адміністрування лісових ресурсів, неузгодженість нормативних актів, зниження ефективності контролю за використанням лісів.</w:t>
            </w:r>
          </w:p>
        </w:tc>
      </w:tr>
      <w:tr w:rsidR="00351D4D" w14:paraId="7EA97571" w14:textId="77777777" w:rsidTr="00306A38">
        <w:trPr>
          <w:trHeight w:val="563"/>
        </w:trPr>
        <w:tc>
          <w:tcPr>
            <w:tcW w:w="318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7DF28910"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 – прийняття проекту акта</w:t>
            </w:r>
          </w:p>
        </w:tc>
        <w:tc>
          <w:tcPr>
            <w:tcW w:w="3394" w:type="dxa"/>
            <w:tcBorders>
              <w:top w:val="single" w:sz="4" w:space="0" w:color="000000"/>
              <w:left w:val="single" w:sz="4" w:space="0" w:color="000000"/>
              <w:bottom w:val="single" w:sz="4" w:space="0" w:color="000000"/>
              <w:right w:val="single" w:sz="4" w:space="0" w:color="000000"/>
            </w:tcBorders>
            <w:vAlign w:val="center"/>
          </w:tcPr>
          <w:p w14:paraId="5C812AA4"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Усунення правової невизначеності щодо повноважень </w:t>
            </w:r>
            <w:proofErr w:type="spellStart"/>
            <w:r>
              <w:rPr>
                <w:rFonts w:ascii="Times New Roman" w:eastAsia="Times New Roman" w:hAnsi="Times New Roman" w:cs="Times New Roman"/>
              </w:rPr>
              <w:t>Держлісагентства</w:t>
            </w:r>
            <w:proofErr w:type="spellEnd"/>
            <w:r>
              <w:rPr>
                <w:rFonts w:ascii="Times New Roman" w:eastAsia="Times New Roman" w:hAnsi="Times New Roman" w:cs="Times New Roman"/>
              </w:rPr>
              <w:t>.</w:t>
            </w:r>
          </w:p>
          <w:p w14:paraId="624DAAEB"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Гармонізація термінології Порядку з Кодексом. Врегулювання питань, пов’язаних із здійсненням лісовпорядкування з урахуванням вимог щодо оптимізації та реорганізації структури і функцій суб’єктів господарювання державної власності в лісовій галузі</w:t>
            </w:r>
          </w:p>
        </w:tc>
        <w:tc>
          <w:tcPr>
            <w:tcW w:w="320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58A2F54D"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Відсутні.</w:t>
            </w:r>
          </w:p>
        </w:tc>
      </w:tr>
    </w:tbl>
    <w:p w14:paraId="460B7486" w14:textId="77777777" w:rsidR="00351D4D" w:rsidRDefault="00351D4D" w:rsidP="00E81095">
      <w:pPr>
        <w:spacing w:after="0" w:line="240" w:lineRule="auto"/>
        <w:rPr>
          <w:rFonts w:ascii="Times New Roman" w:eastAsia="Times New Roman" w:hAnsi="Times New Roman" w:cs="Times New Roman"/>
          <w:sz w:val="28"/>
          <w:szCs w:val="28"/>
        </w:rPr>
      </w:pPr>
    </w:p>
    <w:p w14:paraId="408217EA" w14:textId="77777777" w:rsidR="00351D4D" w:rsidRDefault="009D1E7B" w:rsidP="00E81095">
      <w:pPr>
        <w:shd w:val="clear" w:color="auto" w:fill="FFFFFF"/>
        <w:spacing w:after="0" w:line="240" w:lineRule="auto"/>
        <w:jc w:val="center"/>
        <w:rPr>
          <w:rFonts w:ascii="Times New Roman" w:eastAsia="Times New Roman" w:hAnsi="Times New Roman" w:cs="Times New Roman"/>
          <w:color w:val="211F1F"/>
          <w:sz w:val="28"/>
          <w:szCs w:val="28"/>
        </w:rPr>
      </w:pPr>
      <w:r>
        <w:rPr>
          <w:rFonts w:ascii="Times New Roman" w:eastAsia="Times New Roman" w:hAnsi="Times New Roman" w:cs="Times New Roman"/>
          <w:color w:val="211F1F"/>
          <w:sz w:val="28"/>
          <w:szCs w:val="28"/>
        </w:rPr>
        <w:t xml:space="preserve">Оцінка впливу на сферу інтересів громадян </w:t>
      </w:r>
    </w:p>
    <w:p w14:paraId="59DC40AD" w14:textId="77777777" w:rsidR="00351D4D" w:rsidRDefault="00351D4D" w:rsidP="00E81095">
      <w:pPr>
        <w:shd w:val="clear" w:color="auto" w:fill="FFFFFF"/>
        <w:spacing w:after="0" w:line="240" w:lineRule="auto"/>
        <w:jc w:val="center"/>
        <w:rPr>
          <w:rFonts w:ascii="Times New Roman" w:eastAsia="Times New Roman" w:hAnsi="Times New Roman" w:cs="Times New Roman"/>
          <w:color w:val="211F1F"/>
          <w:sz w:val="28"/>
          <w:szCs w:val="28"/>
        </w:rPr>
      </w:pPr>
    </w:p>
    <w:tbl>
      <w:tblPr>
        <w:tblStyle w:val="a8"/>
        <w:tblW w:w="97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6"/>
        <w:gridCol w:w="3216"/>
        <w:gridCol w:w="3359"/>
      </w:tblGrid>
      <w:tr w:rsidR="00351D4D" w14:paraId="53899765" w14:textId="77777777" w:rsidTr="00376446">
        <w:tc>
          <w:tcPr>
            <w:tcW w:w="3216" w:type="dxa"/>
            <w:shd w:val="clear" w:color="auto" w:fill="FFFFFF"/>
          </w:tcPr>
          <w:p w14:paraId="71AA106D" w14:textId="77777777" w:rsidR="00351D4D" w:rsidRDefault="009D1E7B" w:rsidP="00E81095">
            <w:pPr>
              <w:spacing w:after="0" w:line="240" w:lineRule="auto"/>
              <w:ind w:firstLine="365"/>
              <w:jc w:val="center"/>
              <w:rPr>
                <w:rFonts w:ascii="Times New Roman" w:eastAsia="Times New Roman" w:hAnsi="Times New Roman" w:cs="Times New Roman"/>
                <w:color w:val="211F1F"/>
              </w:rPr>
            </w:pPr>
            <w:r>
              <w:rPr>
                <w:rFonts w:ascii="Times New Roman" w:eastAsia="Times New Roman" w:hAnsi="Times New Roman" w:cs="Times New Roman"/>
                <w:color w:val="211F1F"/>
              </w:rPr>
              <w:t>Вид альтернативи</w:t>
            </w:r>
          </w:p>
        </w:tc>
        <w:tc>
          <w:tcPr>
            <w:tcW w:w="3216" w:type="dxa"/>
            <w:shd w:val="clear" w:color="auto" w:fill="FFFFFF"/>
          </w:tcPr>
          <w:p w14:paraId="24450ECD" w14:textId="77777777" w:rsidR="00351D4D" w:rsidRDefault="009D1E7B" w:rsidP="00E81095">
            <w:pPr>
              <w:spacing w:after="0" w:line="240" w:lineRule="auto"/>
              <w:ind w:firstLine="365"/>
              <w:jc w:val="center"/>
              <w:rPr>
                <w:rFonts w:ascii="Times New Roman" w:eastAsia="Times New Roman" w:hAnsi="Times New Roman" w:cs="Times New Roman"/>
                <w:color w:val="211F1F"/>
              </w:rPr>
            </w:pPr>
            <w:r>
              <w:rPr>
                <w:rFonts w:ascii="Times New Roman" w:eastAsia="Times New Roman" w:hAnsi="Times New Roman" w:cs="Times New Roman"/>
                <w:color w:val="211F1F"/>
              </w:rPr>
              <w:t>Вигоди</w:t>
            </w:r>
          </w:p>
        </w:tc>
        <w:tc>
          <w:tcPr>
            <w:tcW w:w="3359" w:type="dxa"/>
            <w:shd w:val="clear" w:color="auto" w:fill="FFFFFF"/>
          </w:tcPr>
          <w:p w14:paraId="085582DA" w14:textId="77777777" w:rsidR="00351D4D" w:rsidRDefault="009D1E7B" w:rsidP="00E81095">
            <w:pPr>
              <w:spacing w:after="0" w:line="240" w:lineRule="auto"/>
              <w:ind w:firstLine="365"/>
              <w:jc w:val="center"/>
              <w:rPr>
                <w:rFonts w:ascii="Times New Roman" w:eastAsia="Times New Roman" w:hAnsi="Times New Roman" w:cs="Times New Roman"/>
                <w:color w:val="211F1F"/>
              </w:rPr>
            </w:pPr>
            <w:r>
              <w:rPr>
                <w:rFonts w:ascii="Times New Roman" w:eastAsia="Times New Roman" w:hAnsi="Times New Roman" w:cs="Times New Roman"/>
                <w:color w:val="211F1F"/>
              </w:rPr>
              <w:t>Витрати</w:t>
            </w:r>
          </w:p>
        </w:tc>
      </w:tr>
      <w:tr w:rsidR="00351D4D" w14:paraId="4AE8D9EC" w14:textId="77777777" w:rsidTr="00376446">
        <w:trPr>
          <w:trHeight w:val="525"/>
        </w:trPr>
        <w:tc>
          <w:tcPr>
            <w:tcW w:w="3216" w:type="dxa"/>
            <w:shd w:val="clear" w:color="auto" w:fill="FFFFFF"/>
            <w:vAlign w:val="center"/>
          </w:tcPr>
          <w:p w14:paraId="6081F25A"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 – збереження ситуації, яка існує на цей час </w:t>
            </w:r>
          </w:p>
        </w:tc>
        <w:tc>
          <w:tcPr>
            <w:tcW w:w="3216" w:type="dxa"/>
            <w:shd w:val="clear" w:color="auto" w:fill="FFFFFF"/>
          </w:tcPr>
          <w:p w14:paraId="743B5FC7" w14:textId="77777777" w:rsidR="00351D4D" w:rsidRDefault="009D1E7B" w:rsidP="00E81095">
            <w:pPr>
              <w:spacing w:after="0" w:line="240" w:lineRule="auto"/>
              <w:rPr>
                <w:rFonts w:ascii="Times New Roman" w:eastAsia="Times New Roman" w:hAnsi="Times New Roman" w:cs="Times New Roman"/>
                <w:color w:val="211F1F"/>
              </w:rPr>
            </w:pPr>
            <w:r>
              <w:rPr>
                <w:rFonts w:ascii="Times New Roman" w:eastAsia="Times New Roman" w:hAnsi="Times New Roman" w:cs="Times New Roman"/>
                <w:color w:val="211F1F"/>
              </w:rPr>
              <w:t>Відсутні.</w:t>
            </w:r>
          </w:p>
        </w:tc>
        <w:tc>
          <w:tcPr>
            <w:tcW w:w="3359" w:type="dxa"/>
            <w:shd w:val="clear" w:color="auto" w:fill="FFFFFF"/>
            <w:vAlign w:val="center"/>
          </w:tcPr>
          <w:p w14:paraId="24D64384" w14:textId="77777777" w:rsidR="00351D4D" w:rsidRDefault="009D1E7B" w:rsidP="00E81095">
            <w:pPr>
              <w:spacing w:after="0" w:line="240" w:lineRule="auto"/>
              <w:rPr>
                <w:rFonts w:ascii="Times New Roman" w:eastAsia="Times New Roman" w:hAnsi="Times New Roman" w:cs="Times New Roman"/>
                <w:color w:val="211F1F"/>
              </w:rPr>
            </w:pPr>
            <w:r>
              <w:rPr>
                <w:rFonts w:ascii="Times New Roman" w:eastAsia="Times New Roman" w:hAnsi="Times New Roman" w:cs="Times New Roman"/>
                <w:color w:val="211F1F"/>
              </w:rPr>
              <w:t>Погіршення екологічної ситуації через відсутність єдиних стандартів у веденні лісового господарства. Негативне сприйняття громадськістю діяльності у сфері лісокористування, що спричиняє соціальну напругу.</w:t>
            </w:r>
          </w:p>
        </w:tc>
      </w:tr>
      <w:tr w:rsidR="00351D4D" w14:paraId="6E25AF7B" w14:textId="77777777" w:rsidTr="00376446">
        <w:trPr>
          <w:trHeight w:val="1021"/>
        </w:trPr>
        <w:tc>
          <w:tcPr>
            <w:tcW w:w="3216" w:type="dxa"/>
            <w:shd w:val="clear" w:color="auto" w:fill="FFFFFF"/>
            <w:vAlign w:val="center"/>
          </w:tcPr>
          <w:p w14:paraId="61FD0AB3"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 – прийняття проекту акта</w:t>
            </w:r>
          </w:p>
        </w:tc>
        <w:tc>
          <w:tcPr>
            <w:tcW w:w="3216" w:type="dxa"/>
            <w:shd w:val="clear" w:color="auto" w:fill="FFFFFF"/>
            <w:vAlign w:val="center"/>
          </w:tcPr>
          <w:p w14:paraId="4390584F" w14:textId="77777777" w:rsidR="00351D4D" w:rsidRDefault="009D1E7B" w:rsidP="00E81095">
            <w:pPr>
              <w:spacing w:after="0" w:line="240" w:lineRule="auto"/>
              <w:rPr>
                <w:rFonts w:ascii="Times New Roman" w:eastAsia="Times New Roman" w:hAnsi="Times New Roman" w:cs="Times New Roman"/>
                <w:color w:val="211F1F"/>
              </w:rPr>
            </w:pPr>
            <w:r>
              <w:rPr>
                <w:rFonts w:ascii="Times New Roman" w:eastAsia="Times New Roman" w:hAnsi="Times New Roman" w:cs="Times New Roman"/>
                <w:color w:val="211F1F"/>
              </w:rPr>
              <w:t>Прийняття проекту акта матиме позитивний вплив – чітке унормування Положення та Порядку з нормами Кодекс</w:t>
            </w:r>
            <w:r w:rsidR="00210D9A">
              <w:rPr>
                <w:rFonts w:ascii="Times New Roman" w:eastAsia="Times New Roman" w:hAnsi="Times New Roman" w:cs="Times New Roman"/>
                <w:color w:val="211F1F"/>
              </w:rPr>
              <w:t>у</w:t>
            </w:r>
            <w:r>
              <w:rPr>
                <w:rFonts w:ascii="Times New Roman" w:eastAsia="Times New Roman" w:hAnsi="Times New Roman" w:cs="Times New Roman"/>
                <w:color w:val="211F1F"/>
              </w:rPr>
              <w:t xml:space="preserve"> </w:t>
            </w:r>
            <w:r>
              <w:rPr>
                <w:rFonts w:ascii="Times New Roman" w:eastAsia="Times New Roman" w:hAnsi="Times New Roman" w:cs="Times New Roman"/>
                <w:color w:val="211F1F"/>
              </w:rPr>
              <w:lastRenderedPageBreak/>
              <w:t xml:space="preserve">за єдиними правилами та вимогами. </w:t>
            </w:r>
          </w:p>
        </w:tc>
        <w:tc>
          <w:tcPr>
            <w:tcW w:w="3359" w:type="dxa"/>
            <w:shd w:val="clear" w:color="auto" w:fill="FFFFFF"/>
            <w:vAlign w:val="center"/>
          </w:tcPr>
          <w:p w14:paraId="13989C07"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Відсутні.</w:t>
            </w:r>
          </w:p>
          <w:p w14:paraId="60A67D67" w14:textId="77777777" w:rsidR="00351D4D" w:rsidRDefault="00351D4D" w:rsidP="00E81095">
            <w:pPr>
              <w:spacing w:after="0" w:line="240" w:lineRule="auto"/>
              <w:ind w:firstLine="365"/>
              <w:rPr>
                <w:rFonts w:ascii="Times New Roman" w:eastAsia="Times New Roman" w:hAnsi="Times New Roman" w:cs="Times New Roman"/>
                <w:color w:val="211F1F"/>
              </w:rPr>
            </w:pPr>
          </w:p>
        </w:tc>
      </w:tr>
    </w:tbl>
    <w:p w14:paraId="36CA046F" w14:textId="77777777" w:rsidR="00351D4D" w:rsidRDefault="00351D4D" w:rsidP="00E81095">
      <w:pPr>
        <w:spacing w:after="0" w:line="240" w:lineRule="auto"/>
        <w:rPr>
          <w:rFonts w:ascii="Times New Roman" w:eastAsia="Times New Roman" w:hAnsi="Times New Roman" w:cs="Times New Roman"/>
          <w:sz w:val="28"/>
          <w:szCs w:val="28"/>
        </w:rPr>
      </w:pPr>
    </w:p>
    <w:p w14:paraId="7F18EED0" w14:textId="77777777" w:rsidR="00351D4D" w:rsidRDefault="009D1E7B" w:rsidP="00E8109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Оцінка впливу на сферу інтересів суб’єктів господарювання</w:t>
      </w:r>
    </w:p>
    <w:p w14:paraId="7A8E8F41"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9"/>
        <w:tblW w:w="9822" w:type="dxa"/>
        <w:tblInd w:w="81" w:type="dxa"/>
        <w:tblLayout w:type="fixed"/>
        <w:tblLook w:val="0000" w:firstRow="0" w:lastRow="0" w:firstColumn="0" w:lastColumn="0" w:noHBand="0" w:noVBand="0"/>
      </w:tblPr>
      <w:tblGrid>
        <w:gridCol w:w="3969"/>
        <w:gridCol w:w="1133"/>
        <w:gridCol w:w="1235"/>
        <w:gridCol w:w="1345"/>
        <w:gridCol w:w="1260"/>
        <w:gridCol w:w="880"/>
      </w:tblGrid>
      <w:tr w:rsidR="00351D4D" w14:paraId="02B463D6" w14:textId="77777777" w:rsidTr="00376446">
        <w:tc>
          <w:tcPr>
            <w:tcW w:w="396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A1AADD1"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Показник</w:t>
            </w:r>
          </w:p>
        </w:tc>
        <w:tc>
          <w:tcPr>
            <w:tcW w:w="113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C8B18D8"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Великі</w:t>
            </w:r>
          </w:p>
        </w:tc>
        <w:tc>
          <w:tcPr>
            <w:tcW w:w="123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F450236"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Середні</w:t>
            </w:r>
          </w:p>
        </w:tc>
        <w:tc>
          <w:tcPr>
            <w:tcW w:w="134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572D99D"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Малі</w:t>
            </w:r>
          </w:p>
        </w:tc>
        <w:tc>
          <w:tcPr>
            <w:tcW w:w="126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2132995"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Мікро</w:t>
            </w:r>
          </w:p>
        </w:tc>
        <w:tc>
          <w:tcPr>
            <w:tcW w:w="88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642F3941"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Разом</w:t>
            </w:r>
          </w:p>
        </w:tc>
      </w:tr>
      <w:tr w:rsidR="00351D4D" w14:paraId="724F4535" w14:textId="77777777" w:rsidTr="00376446">
        <w:tc>
          <w:tcPr>
            <w:tcW w:w="396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5D66A776"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Кількість суб’єктів господарювання (власники лісів, постійні лісокористувачі), що підпадають під дію регулювання, одиниць</w:t>
            </w:r>
          </w:p>
        </w:tc>
        <w:tc>
          <w:tcPr>
            <w:tcW w:w="113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463345D7"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3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380B3022"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506</w:t>
            </w:r>
          </w:p>
        </w:tc>
        <w:tc>
          <w:tcPr>
            <w:tcW w:w="134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204258D4" w14:textId="77777777" w:rsidR="00351D4D" w:rsidRDefault="00351D4D" w:rsidP="00E81095">
            <w:pPr>
              <w:widowControl w:val="0"/>
              <w:spacing w:after="0" w:line="240" w:lineRule="auto"/>
              <w:jc w:val="cente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2C5673A4" w14:textId="77777777" w:rsidR="00351D4D" w:rsidRDefault="00351D4D" w:rsidP="00E81095">
            <w:pPr>
              <w:widowControl w:val="0"/>
              <w:spacing w:after="0" w:line="240" w:lineRule="auto"/>
              <w:jc w:val="center"/>
              <w:rPr>
                <w:rFonts w:ascii="Times New Roman" w:eastAsia="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0B9F1E04"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507</w:t>
            </w:r>
          </w:p>
        </w:tc>
      </w:tr>
      <w:tr w:rsidR="00351D4D" w14:paraId="5BE4240E" w14:textId="77777777" w:rsidTr="00376446">
        <w:tc>
          <w:tcPr>
            <w:tcW w:w="3969"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661F0693"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Питома вага групи у загальній кількості, відсотків</w:t>
            </w:r>
          </w:p>
        </w:tc>
        <w:tc>
          <w:tcPr>
            <w:tcW w:w="1133"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4F4C2D36"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w:t>
            </w:r>
          </w:p>
        </w:tc>
        <w:tc>
          <w:tcPr>
            <w:tcW w:w="123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386F5B77"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99,8</w:t>
            </w:r>
          </w:p>
        </w:tc>
        <w:tc>
          <w:tcPr>
            <w:tcW w:w="1345"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2314BED2" w14:textId="77777777" w:rsidR="00351D4D" w:rsidRDefault="00351D4D" w:rsidP="00E81095">
            <w:pPr>
              <w:widowControl w:val="0"/>
              <w:spacing w:after="0" w:line="240" w:lineRule="auto"/>
              <w:jc w:val="center"/>
              <w:rPr>
                <w:rFonts w:ascii="Times New Roman" w:eastAsia="Times New Roman" w:hAnsi="Times New Roman" w:cs="Times New Roman"/>
              </w:rPr>
            </w:pPr>
          </w:p>
        </w:tc>
        <w:tc>
          <w:tcPr>
            <w:tcW w:w="126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6DE948EA" w14:textId="77777777" w:rsidR="00351D4D" w:rsidRDefault="00351D4D" w:rsidP="00E81095">
            <w:pPr>
              <w:widowControl w:val="0"/>
              <w:spacing w:after="0" w:line="240" w:lineRule="auto"/>
              <w:jc w:val="center"/>
              <w:rPr>
                <w:rFonts w:ascii="Times New Roman" w:eastAsia="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299F35EA" w14:textId="77777777" w:rsidR="00351D4D" w:rsidRDefault="00210D9A"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100</w:t>
            </w:r>
          </w:p>
        </w:tc>
      </w:tr>
    </w:tbl>
    <w:p w14:paraId="5A4802F4"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a"/>
        <w:tblW w:w="9781" w:type="dxa"/>
        <w:tblInd w:w="81" w:type="dxa"/>
        <w:tblLayout w:type="fixed"/>
        <w:tblLook w:val="0000" w:firstRow="0" w:lastRow="0" w:firstColumn="0" w:lastColumn="0" w:noHBand="0" w:noVBand="0"/>
      </w:tblPr>
      <w:tblGrid>
        <w:gridCol w:w="3401"/>
        <w:gridCol w:w="2978"/>
        <w:gridCol w:w="3402"/>
      </w:tblGrid>
      <w:tr w:rsidR="00351D4D" w14:paraId="7CBEBAA0" w14:textId="77777777" w:rsidTr="00376446">
        <w:tc>
          <w:tcPr>
            <w:tcW w:w="340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7A62AA0"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Вид альтернативи</w:t>
            </w:r>
          </w:p>
        </w:tc>
        <w:tc>
          <w:tcPr>
            <w:tcW w:w="2978" w:type="dxa"/>
            <w:tcBorders>
              <w:top w:val="single" w:sz="4" w:space="0" w:color="000000"/>
              <w:left w:val="single" w:sz="4" w:space="0" w:color="000000"/>
              <w:bottom w:val="single" w:sz="4" w:space="0" w:color="000000"/>
              <w:right w:val="single" w:sz="4" w:space="0" w:color="000000"/>
            </w:tcBorders>
          </w:tcPr>
          <w:p w14:paraId="5CBE09C0"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Вигоди</w:t>
            </w:r>
          </w:p>
        </w:tc>
        <w:tc>
          <w:tcPr>
            <w:tcW w:w="3402"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0188EB7D"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w:t>
            </w:r>
          </w:p>
        </w:tc>
      </w:tr>
      <w:tr w:rsidR="00351D4D" w14:paraId="4FFAA164" w14:textId="77777777" w:rsidTr="00376446">
        <w:tc>
          <w:tcPr>
            <w:tcW w:w="340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3C0A9060"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 – збереження ситуації, яка існує на цей час  </w:t>
            </w:r>
          </w:p>
        </w:tc>
        <w:tc>
          <w:tcPr>
            <w:tcW w:w="2978" w:type="dxa"/>
            <w:tcBorders>
              <w:top w:val="single" w:sz="4" w:space="0" w:color="000000"/>
              <w:left w:val="single" w:sz="4" w:space="0" w:color="000000"/>
              <w:bottom w:val="single" w:sz="4" w:space="0" w:color="000000"/>
              <w:right w:val="single" w:sz="4" w:space="0" w:color="000000"/>
            </w:tcBorders>
            <w:vAlign w:val="center"/>
          </w:tcPr>
          <w:p w14:paraId="7C5188D0" w14:textId="77777777" w:rsidR="00351D4D" w:rsidRDefault="009D1E7B" w:rsidP="00E81095">
            <w:pPr>
              <w:spacing w:after="0" w:line="240" w:lineRule="auto"/>
              <w:ind w:firstLine="178"/>
              <w:rPr>
                <w:rFonts w:ascii="Times New Roman" w:eastAsia="Times New Roman" w:hAnsi="Times New Roman" w:cs="Times New Roman"/>
              </w:rPr>
            </w:pPr>
            <w:r>
              <w:rPr>
                <w:rFonts w:ascii="Times New Roman" w:eastAsia="Times New Roman" w:hAnsi="Times New Roman" w:cs="Times New Roman"/>
              </w:rPr>
              <w:t>Відсутні.</w:t>
            </w:r>
          </w:p>
        </w:tc>
        <w:tc>
          <w:tcPr>
            <w:tcW w:w="3402"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5EFAA0E0"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color w:val="211F1F"/>
              </w:rPr>
              <w:t xml:space="preserve">Правова невизначеність щодо повноважень </w:t>
            </w:r>
            <w:proofErr w:type="spellStart"/>
            <w:r>
              <w:rPr>
                <w:rFonts w:ascii="Times New Roman" w:eastAsia="Times New Roman" w:hAnsi="Times New Roman" w:cs="Times New Roman"/>
                <w:color w:val="211F1F"/>
              </w:rPr>
              <w:t>Держлісагентства</w:t>
            </w:r>
            <w:proofErr w:type="spellEnd"/>
            <w:r>
              <w:rPr>
                <w:rFonts w:ascii="Times New Roman" w:eastAsia="Times New Roman" w:hAnsi="Times New Roman" w:cs="Times New Roman"/>
                <w:color w:val="211F1F"/>
              </w:rPr>
              <w:t xml:space="preserve"> та відсутність гармонізації термінології з Кодексом створюють труднощі для суб’єктів господарювання. Недостатній контроль за використанням лісових ресурсів призводить до їх неефективного використання.</w:t>
            </w:r>
          </w:p>
        </w:tc>
      </w:tr>
      <w:tr w:rsidR="00351D4D" w14:paraId="332A973B" w14:textId="77777777" w:rsidTr="00376446">
        <w:trPr>
          <w:trHeight w:val="654"/>
        </w:trPr>
        <w:tc>
          <w:tcPr>
            <w:tcW w:w="3401"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5D0E685F"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Альтернатива 2 – прийняття проекту </w:t>
            </w:r>
            <w:proofErr w:type="spellStart"/>
            <w:r>
              <w:rPr>
                <w:rFonts w:ascii="Times New Roman" w:eastAsia="Times New Roman" w:hAnsi="Times New Roman" w:cs="Times New Roman"/>
              </w:rPr>
              <w:t>аката</w:t>
            </w:r>
            <w:proofErr w:type="spellEnd"/>
            <w:r>
              <w:rPr>
                <w:rFonts w:ascii="Times New Roman" w:eastAsia="Times New Roman" w:hAnsi="Times New Roman" w:cs="Times New Roman"/>
              </w:rPr>
              <w:t>  </w:t>
            </w:r>
          </w:p>
          <w:p w14:paraId="0CC6E5B2" w14:textId="77777777" w:rsidR="00351D4D" w:rsidRDefault="00351D4D" w:rsidP="00E81095">
            <w:pPr>
              <w:spacing w:after="0" w:line="240" w:lineRule="auto"/>
              <w:rPr>
                <w:rFonts w:ascii="Times New Roman" w:eastAsia="Times New Roman" w:hAnsi="Times New Roman" w:cs="Times New Roman"/>
              </w:rPr>
            </w:pPr>
          </w:p>
        </w:tc>
        <w:tc>
          <w:tcPr>
            <w:tcW w:w="2978" w:type="dxa"/>
            <w:tcBorders>
              <w:top w:val="single" w:sz="4" w:space="0" w:color="000000"/>
              <w:left w:val="single" w:sz="4" w:space="0" w:color="000000"/>
              <w:bottom w:val="single" w:sz="4" w:space="0" w:color="000000"/>
              <w:right w:val="single" w:sz="4" w:space="0" w:color="000000"/>
            </w:tcBorders>
          </w:tcPr>
          <w:p w14:paraId="4566A7B1"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Чітке визначення повноважень </w:t>
            </w:r>
            <w:proofErr w:type="spellStart"/>
            <w:r>
              <w:rPr>
                <w:rFonts w:ascii="Times New Roman" w:eastAsia="Times New Roman" w:hAnsi="Times New Roman" w:cs="Times New Roman"/>
              </w:rPr>
              <w:t>Держлісагентства</w:t>
            </w:r>
            <w:proofErr w:type="spellEnd"/>
            <w:r>
              <w:rPr>
                <w:rFonts w:ascii="Times New Roman" w:eastAsia="Times New Roman" w:hAnsi="Times New Roman" w:cs="Times New Roman"/>
              </w:rPr>
              <w:t xml:space="preserve"> сприятиме прозорості ведення лісового господарства. Гармонізація термінології Порядку спростить взаємодію з органами державної влади</w:t>
            </w:r>
            <w:r w:rsidR="00376446">
              <w:rPr>
                <w:rFonts w:ascii="Times New Roman" w:eastAsia="Times New Roman" w:hAnsi="Times New Roman" w:cs="Times New Roman"/>
              </w:rPr>
              <w:t>.</w:t>
            </w:r>
            <w:r>
              <w:rPr>
                <w:rFonts w:ascii="Times New Roman" w:eastAsia="Times New Roman" w:hAnsi="Times New Roman" w:cs="Times New Roman"/>
              </w:rPr>
              <w:t xml:space="preserve"> Адаптація механізмів лісовпорядкування до сучасної структури суб’єктів господарювання підвищить ефективність їх діяльності. </w:t>
            </w:r>
          </w:p>
        </w:tc>
        <w:tc>
          <w:tcPr>
            <w:tcW w:w="3402"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0E3C1CD4"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Відсутні.</w:t>
            </w:r>
          </w:p>
        </w:tc>
      </w:tr>
    </w:tbl>
    <w:p w14:paraId="03F87E57" w14:textId="77777777" w:rsidR="00351D4D" w:rsidRDefault="00351D4D" w:rsidP="00E81095">
      <w:pPr>
        <w:spacing w:after="0" w:line="240" w:lineRule="auto"/>
        <w:rPr>
          <w:rFonts w:ascii="Times New Roman" w:eastAsia="Times New Roman" w:hAnsi="Times New Roman" w:cs="Times New Roman"/>
          <w:sz w:val="28"/>
          <w:szCs w:val="28"/>
        </w:rPr>
      </w:pPr>
    </w:p>
    <w:p w14:paraId="6F138327" w14:textId="77777777" w:rsidR="00351D4D" w:rsidRDefault="009D1E7B" w:rsidP="00E8109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IV. Вибір найбільш оптимального альтернативного способу досягнення цілей</w:t>
      </w:r>
    </w:p>
    <w:p w14:paraId="5A9B6E2C" w14:textId="77777777" w:rsidR="00351D4D" w:rsidRDefault="009D1E7B" w:rsidP="00E8109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розроблений проект акта.</w:t>
      </w:r>
    </w:p>
    <w:p w14:paraId="17DE6355" w14:textId="77777777" w:rsidR="00351D4D" w:rsidRPr="009132D6" w:rsidRDefault="00351D4D" w:rsidP="00E81095">
      <w:pPr>
        <w:spacing w:after="0" w:line="240" w:lineRule="auto"/>
        <w:rPr>
          <w:rFonts w:ascii="Times New Roman" w:eastAsia="Times New Roman" w:hAnsi="Times New Roman" w:cs="Times New Roman"/>
          <w:sz w:val="28"/>
          <w:szCs w:val="28"/>
        </w:rPr>
      </w:pPr>
    </w:p>
    <w:tbl>
      <w:tblPr>
        <w:tblStyle w:val="ab"/>
        <w:tblW w:w="9781" w:type="dxa"/>
        <w:tblInd w:w="0" w:type="dxa"/>
        <w:tblLayout w:type="fixed"/>
        <w:tblLook w:val="0000" w:firstRow="0" w:lastRow="0" w:firstColumn="0" w:lastColumn="0" w:noHBand="0" w:noVBand="0"/>
      </w:tblPr>
      <w:tblGrid>
        <w:gridCol w:w="25"/>
        <w:gridCol w:w="3094"/>
        <w:gridCol w:w="2410"/>
        <w:gridCol w:w="2804"/>
        <w:gridCol w:w="1448"/>
      </w:tblGrid>
      <w:tr w:rsidR="00351D4D" w14:paraId="741B0AE1" w14:textId="77777777" w:rsidTr="009132D6">
        <w:tc>
          <w:tcPr>
            <w:tcW w:w="25" w:type="dxa"/>
          </w:tcPr>
          <w:p w14:paraId="49956315" w14:textId="77777777" w:rsidR="00351D4D" w:rsidRDefault="00351D4D" w:rsidP="00E81095">
            <w:pPr>
              <w:widowControl w:val="0"/>
              <w:pBdr>
                <w:top w:val="nil"/>
                <w:left w:val="nil"/>
                <w:bottom w:val="nil"/>
                <w:right w:val="nil"/>
                <w:between w:val="nil"/>
              </w:pBdr>
              <w:spacing w:after="0" w:line="240" w:lineRule="auto"/>
              <w:rPr>
                <w:rFonts w:ascii="Times New Roman" w:eastAsia="Times New Roman" w:hAnsi="Times New Roman" w:cs="Times New Roman"/>
                <w:sz w:val="28"/>
                <w:szCs w:val="28"/>
              </w:rPr>
            </w:pPr>
          </w:p>
        </w:tc>
        <w:tc>
          <w:tcPr>
            <w:tcW w:w="309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0307071B" w14:textId="77777777" w:rsidR="00351D4D" w:rsidRDefault="009D1E7B" w:rsidP="009132D6">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Рейтинг результативності (досягнення цілей під час </w:t>
            </w:r>
            <w:r>
              <w:rPr>
                <w:rFonts w:ascii="Times New Roman" w:eastAsia="Times New Roman" w:hAnsi="Times New Roman" w:cs="Times New Roman"/>
              </w:rPr>
              <w:lastRenderedPageBreak/>
              <w:t>вирішення проблеми)</w:t>
            </w:r>
          </w:p>
        </w:tc>
        <w:tc>
          <w:tcPr>
            <w:tcW w:w="241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3FA84E8E"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Бал</w:t>
            </w:r>
          </w:p>
          <w:p w14:paraId="36DA7CD3" w14:textId="77777777" w:rsidR="00351D4D" w:rsidRDefault="009132D6" w:rsidP="009132D6">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результа</w:t>
            </w:r>
            <w:r w:rsidR="009D1E7B">
              <w:rPr>
                <w:rFonts w:ascii="Times New Roman" w:eastAsia="Times New Roman" w:hAnsi="Times New Roman" w:cs="Times New Roman"/>
              </w:rPr>
              <w:t xml:space="preserve">тивності (за </w:t>
            </w:r>
            <w:r w:rsidR="009D1E7B">
              <w:rPr>
                <w:rFonts w:ascii="Times New Roman" w:eastAsia="Times New Roman" w:hAnsi="Times New Roman" w:cs="Times New Roman"/>
              </w:rPr>
              <w:lastRenderedPageBreak/>
              <w:t>чотирибальною системою оцінки)</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vAlign w:val="center"/>
          </w:tcPr>
          <w:p w14:paraId="76F36FF5"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Коментарі щодо присвоєння відповідного бала</w:t>
            </w:r>
          </w:p>
        </w:tc>
      </w:tr>
      <w:tr w:rsidR="00351D4D" w14:paraId="29D3BE2D" w14:textId="77777777" w:rsidTr="009132D6">
        <w:tc>
          <w:tcPr>
            <w:tcW w:w="25" w:type="dxa"/>
          </w:tcPr>
          <w:p w14:paraId="4C7D43C3" w14:textId="77777777" w:rsidR="00351D4D" w:rsidRDefault="00351D4D" w:rsidP="00E8109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09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C9D6A93"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Альтернатива 1 </w:t>
            </w:r>
          </w:p>
        </w:tc>
        <w:tc>
          <w:tcPr>
            <w:tcW w:w="241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3E0E8855"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E90F354" w14:textId="77777777" w:rsidR="00351D4D" w:rsidRDefault="009D1E7B" w:rsidP="00E81095">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Проблеми продовжуватимуть існувати </w:t>
            </w:r>
          </w:p>
        </w:tc>
      </w:tr>
      <w:tr w:rsidR="00351D4D" w14:paraId="083750BE" w14:textId="77777777" w:rsidTr="009132D6">
        <w:tc>
          <w:tcPr>
            <w:tcW w:w="25" w:type="dxa"/>
          </w:tcPr>
          <w:p w14:paraId="3B3383F6" w14:textId="77777777" w:rsidR="00351D4D" w:rsidRDefault="00351D4D" w:rsidP="00E81095">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094"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425A5660" w14:textId="77777777" w:rsidR="00351D4D" w:rsidRDefault="009D1E7B" w:rsidP="00E81095">
            <w:pPr>
              <w:widowControl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Альтернатива 2</w:t>
            </w:r>
          </w:p>
        </w:tc>
        <w:tc>
          <w:tcPr>
            <w:tcW w:w="2410" w:type="dxa"/>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1EB06AD5" w14:textId="77777777" w:rsidR="00351D4D" w:rsidRDefault="009D1E7B" w:rsidP="00E81095">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4252" w:type="dxa"/>
            <w:gridSpan w:val="2"/>
            <w:tcBorders>
              <w:top w:val="single" w:sz="4" w:space="0" w:color="000000"/>
              <w:left w:val="single" w:sz="4" w:space="0" w:color="000000"/>
              <w:bottom w:val="single" w:sz="4" w:space="0" w:color="000000"/>
              <w:right w:val="single" w:sz="4" w:space="0" w:color="000000"/>
            </w:tcBorders>
            <w:tcMar>
              <w:top w:w="0" w:type="dxa"/>
              <w:left w:w="81" w:type="dxa"/>
              <w:bottom w:w="0" w:type="dxa"/>
              <w:right w:w="108" w:type="dxa"/>
            </w:tcMar>
          </w:tcPr>
          <w:p w14:paraId="70FF2B91" w14:textId="77777777" w:rsidR="00351D4D" w:rsidRDefault="009D1E7B" w:rsidP="00E81095">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Основні цілі державного регулювання будуть досягнуті</w:t>
            </w:r>
            <w:r>
              <w:rPr>
                <w:rFonts w:ascii="Times New Roman" w:eastAsia="Times New Roman" w:hAnsi="Times New Roman" w:cs="Times New Roman"/>
                <w:color w:val="000000"/>
              </w:rPr>
              <w:t xml:space="preserve"> </w:t>
            </w:r>
          </w:p>
        </w:tc>
      </w:tr>
      <w:tr w:rsidR="00351D4D" w14:paraId="5C6E5B16" w14:textId="77777777" w:rsidTr="009132D6">
        <w:trPr>
          <w:trHeight w:val="768"/>
        </w:trPr>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D212E43" w14:textId="77777777" w:rsidR="00351D4D" w:rsidRDefault="009D1E7B" w:rsidP="00E81095">
            <w:pPr>
              <w:spacing w:after="0" w:line="240" w:lineRule="auto"/>
              <w:jc w:val="center"/>
              <w:rPr>
                <w:rFonts w:ascii="Times New Roman" w:eastAsia="Times New Roman" w:hAnsi="Times New Roman" w:cs="Times New Roman"/>
              </w:rPr>
            </w:pPr>
            <w:bookmarkStart w:id="0" w:name="had093mochtq" w:colFirst="0" w:colLast="0"/>
            <w:bookmarkEnd w:id="0"/>
            <w:r>
              <w:rPr>
                <w:rFonts w:ascii="Times New Roman" w:eastAsia="Times New Roman" w:hAnsi="Times New Roman" w:cs="Times New Roman"/>
              </w:rPr>
              <w:t>Рейтинг результативності</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F8A4BF"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Вигоди (підсумок)</w:t>
            </w:r>
          </w:p>
        </w:tc>
        <w:tc>
          <w:tcPr>
            <w:tcW w:w="2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D4F626"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Витрати (підсумок)</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9F3E393" w14:textId="77777777" w:rsidR="00351D4D" w:rsidRDefault="009D1E7B" w:rsidP="00E8109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Обґрунтування відповідного місця альтернативи у рейтингу</w:t>
            </w:r>
          </w:p>
        </w:tc>
      </w:tr>
      <w:tr w:rsidR="00351D4D" w14:paraId="5F996C1D" w14:textId="77777777" w:rsidTr="009132D6">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A94F49"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1</w:t>
            </w:r>
          </w:p>
          <w:p w14:paraId="4A535366"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збереження ситуації, яка існує на цей час </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9B34C83" w14:textId="77777777" w:rsidR="00351D4D" w:rsidRDefault="009D1E7B" w:rsidP="00E81095">
            <w:pPr>
              <w:spacing w:after="0" w:line="240" w:lineRule="auto"/>
              <w:ind w:firstLine="133"/>
              <w:rPr>
                <w:rFonts w:ascii="Times New Roman" w:eastAsia="Times New Roman" w:hAnsi="Times New Roman" w:cs="Times New Roman"/>
              </w:rPr>
            </w:pPr>
            <w:r>
              <w:rPr>
                <w:rFonts w:ascii="Times New Roman" w:eastAsia="Times New Roman" w:hAnsi="Times New Roman" w:cs="Times New Roman"/>
              </w:rPr>
              <w:t>Відсутні</w:t>
            </w:r>
          </w:p>
        </w:tc>
        <w:tc>
          <w:tcPr>
            <w:tcW w:w="2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8B4356"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Неможливість здійснення лісовпорядкування відповідно до оновлених норм через правову невизначеність повноважень </w:t>
            </w:r>
            <w:proofErr w:type="spellStart"/>
            <w:r>
              <w:rPr>
                <w:rFonts w:ascii="Times New Roman" w:eastAsia="Times New Roman" w:hAnsi="Times New Roman" w:cs="Times New Roman"/>
              </w:rPr>
              <w:t>Держлісагентства</w:t>
            </w:r>
            <w:proofErr w:type="spellEnd"/>
            <w:r>
              <w:rPr>
                <w:rFonts w:ascii="Times New Roman" w:eastAsia="Times New Roman" w:hAnsi="Times New Roman" w:cs="Times New Roman"/>
              </w:rPr>
              <w:t xml:space="preserve">, відсутність гармонізації термінології з </w:t>
            </w:r>
            <w:r w:rsidR="000016D6">
              <w:rPr>
                <w:rFonts w:ascii="Times New Roman" w:eastAsia="Times New Roman" w:hAnsi="Times New Roman" w:cs="Times New Roman"/>
              </w:rPr>
              <w:t>Кодексом</w:t>
            </w:r>
            <w:r>
              <w:rPr>
                <w:rFonts w:ascii="Times New Roman" w:eastAsia="Times New Roman" w:hAnsi="Times New Roman" w:cs="Times New Roman"/>
              </w:rPr>
              <w:t xml:space="preserve"> та неузгодженість механізмів лісовпорядкування із сучасною структурою суб’єктів господарювання у лісовій сфері.</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FA31CEC"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Проблема продовжує існувати, що не забезпечить досягнення поставленої мети</w:t>
            </w:r>
          </w:p>
        </w:tc>
      </w:tr>
      <w:tr w:rsidR="00351D4D" w14:paraId="19B8061E" w14:textId="77777777" w:rsidTr="009132D6">
        <w:tc>
          <w:tcPr>
            <w:tcW w:w="311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BD58169"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w:t>
            </w:r>
          </w:p>
          <w:p w14:paraId="68D249B2"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прийняття проекту акта </w:t>
            </w:r>
          </w:p>
        </w:tc>
        <w:tc>
          <w:tcPr>
            <w:tcW w:w="24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62267A" w14:textId="77777777" w:rsidR="00351D4D" w:rsidRDefault="009D1E7B" w:rsidP="00E8109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Прийняття </w:t>
            </w:r>
            <w:proofErr w:type="spellStart"/>
            <w:r>
              <w:rPr>
                <w:rFonts w:ascii="Times New Roman" w:eastAsia="Times New Roman" w:hAnsi="Times New Roman" w:cs="Times New Roman"/>
                <w:color w:val="000000"/>
              </w:rPr>
              <w:t>проєкту</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акта</w:t>
            </w:r>
            <w:proofErr w:type="spellEnd"/>
            <w:r>
              <w:rPr>
                <w:rFonts w:ascii="Times New Roman" w:eastAsia="Times New Roman" w:hAnsi="Times New Roman" w:cs="Times New Roman"/>
                <w:color w:val="000000"/>
              </w:rPr>
              <w:t xml:space="preserve"> матиме позитивний вплив – забезпечить правову визначеність повноважень </w:t>
            </w:r>
            <w:proofErr w:type="spellStart"/>
            <w:r>
              <w:rPr>
                <w:rFonts w:ascii="Times New Roman" w:eastAsia="Times New Roman" w:hAnsi="Times New Roman" w:cs="Times New Roman"/>
                <w:color w:val="000000"/>
              </w:rPr>
              <w:t>Держлісагентства</w:t>
            </w:r>
            <w:proofErr w:type="spellEnd"/>
            <w:r>
              <w:rPr>
                <w:rFonts w:ascii="Times New Roman" w:eastAsia="Times New Roman" w:hAnsi="Times New Roman" w:cs="Times New Roman"/>
                <w:color w:val="000000"/>
              </w:rPr>
              <w:t xml:space="preserve">, гармонізує термінологію з </w:t>
            </w:r>
            <w:r w:rsidR="000016D6">
              <w:rPr>
                <w:rFonts w:ascii="Times New Roman" w:eastAsia="Times New Roman" w:hAnsi="Times New Roman" w:cs="Times New Roman"/>
                <w:color w:val="000000"/>
              </w:rPr>
              <w:t>К</w:t>
            </w:r>
            <w:r>
              <w:rPr>
                <w:rFonts w:ascii="Times New Roman" w:eastAsia="Times New Roman" w:hAnsi="Times New Roman" w:cs="Times New Roman"/>
                <w:color w:val="000000"/>
              </w:rPr>
              <w:t>одексом, адаптує механізми лісовпорядкування до сучасної структури суб’єктів господарювання, а також створить нормативну основу для ефективного контролю за використанням та захистом лісових ресурсів.</w:t>
            </w:r>
          </w:p>
        </w:tc>
        <w:tc>
          <w:tcPr>
            <w:tcW w:w="280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E6AF6FA"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Відсутні</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891BACC"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Наявна проблема буде вирішена, що повністю забезпечить досягнення поставленої мети</w:t>
            </w:r>
          </w:p>
        </w:tc>
      </w:tr>
    </w:tbl>
    <w:p w14:paraId="43CF76DA" w14:textId="77777777" w:rsidR="00351D4D" w:rsidRDefault="00351D4D" w:rsidP="00E81095">
      <w:pPr>
        <w:spacing w:after="0" w:line="240" w:lineRule="auto"/>
        <w:rPr>
          <w:rFonts w:ascii="Times New Roman" w:eastAsia="Times New Roman" w:hAnsi="Times New Roman" w:cs="Times New Roman"/>
          <w:sz w:val="28"/>
          <w:szCs w:val="28"/>
        </w:rPr>
      </w:pPr>
    </w:p>
    <w:tbl>
      <w:tblPr>
        <w:tblStyle w:val="ac"/>
        <w:tblW w:w="978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593"/>
        <w:gridCol w:w="2077"/>
      </w:tblGrid>
      <w:tr w:rsidR="00351D4D" w14:paraId="6CE4FFC5" w14:textId="77777777" w:rsidTr="009132D6">
        <w:tc>
          <w:tcPr>
            <w:tcW w:w="4111" w:type="dxa"/>
            <w:vAlign w:val="center"/>
          </w:tcPr>
          <w:p w14:paraId="090F6DC1" w14:textId="77777777" w:rsidR="00351D4D" w:rsidRDefault="009D1E7B" w:rsidP="00E81095">
            <w:pPr>
              <w:tabs>
                <w:tab w:val="left" w:pos="113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Рейтинг</w:t>
            </w:r>
          </w:p>
        </w:tc>
        <w:tc>
          <w:tcPr>
            <w:tcW w:w="3593" w:type="dxa"/>
            <w:vAlign w:val="center"/>
          </w:tcPr>
          <w:p w14:paraId="2FF22F73" w14:textId="77777777" w:rsidR="00351D4D" w:rsidRDefault="009D1E7B" w:rsidP="00E81095">
            <w:pPr>
              <w:tabs>
                <w:tab w:val="left" w:pos="113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Аргументи щодо переваги обраної альтернативи/причини відмови від альтернативи</w:t>
            </w:r>
          </w:p>
        </w:tc>
        <w:tc>
          <w:tcPr>
            <w:tcW w:w="2077" w:type="dxa"/>
            <w:vAlign w:val="center"/>
          </w:tcPr>
          <w:p w14:paraId="79131A4D" w14:textId="77777777" w:rsidR="00351D4D" w:rsidRDefault="009D1E7B" w:rsidP="00E81095">
            <w:pPr>
              <w:tabs>
                <w:tab w:val="left" w:pos="1134"/>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Оцінка ризику зовнішніх чинників на дію запропонованого </w:t>
            </w:r>
            <w:r>
              <w:rPr>
                <w:rFonts w:ascii="Times New Roman" w:eastAsia="Times New Roman" w:hAnsi="Times New Roman" w:cs="Times New Roman"/>
              </w:rPr>
              <w:lastRenderedPageBreak/>
              <w:t>регуляторного акта</w:t>
            </w:r>
          </w:p>
        </w:tc>
      </w:tr>
      <w:tr w:rsidR="00351D4D" w14:paraId="473A29BF" w14:textId="77777777" w:rsidTr="009132D6">
        <w:tc>
          <w:tcPr>
            <w:tcW w:w="4111" w:type="dxa"/>
          </w:tcPr>
          <w:p w14:paraId="283515E3" w14:textId="77777777" w:rsidR="00351D4D" w:rsidRDefault="009D1E7B" w:rsidP="00E81095">
            <w:pPr>
              <w:tabs>
                <w:tab w:val="left" w:pos="0"/>
              </w:tabs>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Альтернатива 1</w:t>
            </w:r>
          </w:p>
          <w:p w14:paraId="17957FE8" w14:textId="77777777" w:rsidR="00351D4D" w:rsidRDefault="009D1E7B" w:rsidP="00E81095">
            <w:p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Збереження ситуації, яка існує на цей час</w:t>
            </w:r>
          </w:p>
        </w:tc>
        <w:tc>
          <w:tcPr>
            <w:tcW w:w="3593" w:type="dxa"/>
          </w:tcPr>
          <w:p w14:paraId="5D58A3F9"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Проблема продовжує існувати</w:t>
            </w:r>
          </w:p>
        </w:tc>
        <w:tc>
          <w:tcPr>
            <w:tcW w:w="2077" w:type="dxa"/>
          </w:tcPr>
          <w:p w14:paraId="2C97663E" w14:textId="77777777" w:rsidR="00351D4D" w:rsidRDefault="009D1E7B" w:rsidP="00E81095">
            <w:pPr>
              <w:spacing w:after="0" w:line="240" w:lineRule="auto"/>
              <w:rPr>
                <w:rFonts w:ascii="Times New Roman" w:eastAsia="Times New Roman" w:hAnsi="Times New Roman" w:cs="Times New Roman"/>
              </w:rPr>
            </w:pPr>
            <w:r>
              <w:rPr>
                <w:rFonts w:ascii="Times New Roman" w:eastAsia="Times New Roman" w:hAnsi="Times New Roman" w:cs="Times New Roman"/>
              </w:rPr>
              <w:t>Відсутній</w:t>
            </w:r>
          </w:p>
        </w:tc>
      </w:tr>
      <w:tr w:rsidR="00351D4D" w14:paraId="5D7ED2DC" w14:textId="77777777" w:rsidTr="009132D6">
        <w:tc>
          <w:tcPr>
            <w:tcW w:w="4111" w:type="dxa"/>
          </w:tcPr>
          <w:p w14:paraId="1D605A55" w14:textId="77777777" w:rsidR="00351D4D" w:rsidRDefault="009D1E7B" w:rsidP="00E81095">
            <w:pPr>
              <w:tabs>
                <w:tab w:val="left" w:pos="0"/>
              </w:tabs>
              <w:spacing w:after="0" w:line="240" w:lineRule="auto"/>
              <w:rPr>
                <w:rFonts w:ascii="Times New Roman" w:eastAsia="Times New Roman" w:hAnsi="Times New Roman" w:cs="Times New Roman"/>
              </w:rPr>
            </w:pPr>
            <w:r>
              <w:rPr>
                <w:rFonts w:ascii="Times New Roman" w:eastAsia="Times New Roman" w:hAnsi="Times New Roman" w:cs="Times New Roman"/>
              </w:rPr>
              <w:t>Альтернатива 2</w:t>
            </w:r>
          </w:p>
          <w:p w14:paraId="14762F78" w14:textId="77777777" w:rsidR="00351D4D" w:rsidRDefault="009D1E7B" w:rsidP="00E81095">
            <w:pPr>
              <w:tabs>
                <w:tab w:val="left" w:pos="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Прийняття </w:t>
            </w:r>
            <w:proofErr w:type="spellStart"/>
            <w:r>
              <w:rPr>
                <w:rFonts w:ascii="Times New Roman" w:eastAsia="Times New Roman" w:hAnsi="Times New Roman" w:cs="Times New Roman"/>
              </w:rPr>
              <w:t>прийняття</w:t>
            </w:r>
            <w:proofErr w:type="spellEnd"/>
            <w:r>
              <w:rPr>
                <w:rFonts w:ascii="Times New Roman" w:eastAsia="Times New Roman" w:hAnsi="Times New Roman" w:cs="Times New Roman"/>
              </w:rPr>
              <w:t xml:space="preserve"> проекту </w:t>
            </w:r>
            <w:proofErr w:type="spellStart"/>
            <w:r>
              <w:rPr>
                <w:rFonts w:ascii="Times New Roman" w:eastAsia="Times New Roman" w:hAnsi="Times New Roman" w:cs="Times New Roman"/>
              </w:rPr>
              <w:t>акта</w:t>
            </w:r>
            <w:proofErr w:type="spellEnd"/>
            <w:r>
              <w:rPr>
                <w:rFonts w:ascii="Times New Roman" w:eastAsia="Times New Roman" w:hAnsi="Times New Roman" w:cs="Times New Roman"/>
              </w:rPr>
              <w:t> </w:t>
            </w:r>
          </w:p>
        </w:tc>
        <w:tc>
          <w:tcPr>
            <w:tcW w:w="3593" w:type="dxa"/>
          </w:tcPr>
          <w:p w14:paraId="1507D81A" w14:textId="77777777" w:rsidR="00351D4D" w:rsidRDefault="009D1E7B" w:rsidP="00E81095">
            <w:pPr>
              <w:tabs>
                <w:tab w:val="left" w:pos="650"/>
              </w:tabs>
              <w:spacing w:after="0" w:line="240" w:lineRule="auto"/>
              <w:rPr>
                <w:rFonts w:ascii="Times New Roman" w:eastAsia="Times New Roman" w:hAnsi="Times New Roman" w:cs="Times New Roman"/>
              </w:rPr>
            </w:pPr>
            <w:r>
              <w:rPr>
                <w:rFonts w:ascii="Times New Roman" w:eastAsia="Times New Roman" w:hAnsi="Times New Roman" w:cs="Times New Roman"/>
              </w:rPr>
              <w:t>Повністю забезпечить вирішення проблеми</w:t>
            </w:r>
          </w:p>
        </w:tc>
        <w:tc>
          <w:tcPr>
            <w:tcW w:w="2077" w:type="dxa"/>
          </w:tcPr>
          <w:p w14:paraId="68FA1830" w14:textId="77777777" w:rsidR="00351D4D" w:rsidRDefault="009D1E7B" w:rsidP="00E81095">
            <w:pPr>
              <w:tabs>
                <w:tab w:val="left" w:pos="1134"/>
              </w:tabs>
              <w:spacing w:after="0" w:line="240" w:lineRule="auto"/>
              <w:rPr>
                <w:rFonts w:ascii="Times New Roman" w:eastAsia="Times New Roman" w:hAnsi="Times New Roman" w:cs="Times New Roman"/>
              </w:rPr>
            </w:pPr>
            <w:r>
              <w:rPr>
                <w:rFonts w:ascii="Times New Roman" w:eastAsia="Times New Roman" w:hAnsi="Times New Roman" w:cs="Times New Roman"/>
              </w:rPr>
              <w:t>Відсутній</w:t>
            </w:r>
          </w:p>
        </w:tc>
      </w:tr>
    </w:tbl>
    <w:p w14:paraId="656C3190" w14:textId="77777777" w:rsidR="00351D4D" w:rsidRDefault="00351D4D" w:rsidP="00E81095">
      <w:pPr>
        <w:spacing w:after="0" w:line="240" w:lineRule="auto"/>
        <w:rPr>
          <w:rFonts w:ascii="Times New Roman" w:eastAsia="Times New Roman" w:hAnsi="Times New Roman" w:cs="Times New Roman"/>
          <w:sz w:val="28"/>
          <w:szCs w:val="28"/>
        </w:rPr>
      </w:pPr>
    </w:p>
    <w:p w14:paraId="02B653E2" w14:textId="77777777" w:rsidR="00351D4D" w:rsidRDefault="009D1E7B" w:rsidP="00E81095">
      <w:pPr>
        <w:shd w:val="clear" w:color="auto" w:fill="FFFFFF"/>
        <w:spacing w:after="0" w:line="240" w:lineRule="auto"/>
        <w:jc w:val="center"/>
        <w:rPr>
          <w:rFonts w:ascii="Times New Roman" w:eastAsia="Times New Roman" w:hAnsi="Times New Roman" w:cs="Times New Roman"/>
          <w:b/>
          <w:color w:val="211F1F"/>
          <w:sz w:val="28"/>
          <w:szCs w:val="28"/>
        </w:rPr>
      </w:pPr>
      <w:r>
        <w:rPr>
          <w:rFonts w:ascii="Times New Roman" w:eastAsia="Times New Roman" w:hAnsi="Times New Roman" w:cs="Times New Roman"/>
          <w:b/>
          <w:color w:val="211F1F"/>
          <w:sz w:val="28"/>
          <w:szCs w:val="28"/>
        </w:rPr>
        <w:t>V. Механізми та заходи, які забезпечать розв’язання визначеної проблеми</w:t>
      </w:r>
    </w:p>
    <w:p w14:paraId="27BCAE2A" w14:textId="77777777" w:rsidR="00351D4D" w:rsidRPr="000A78DD" w:rsidRDefault="009D1E7B" w:rsidP="00E81095">
      <w:pPr>
        <w:shd w:val="clear" w:color="auto" w:fill="FFFFFF"/>
        <w:spacing w:after="0" w:line="240" w:lineRule="auto"/>
        <w:ind w:firstLine="709"/>
        <w:jc w:val="both"/>
        <w:rPr>
          <w:rFonts w:ascii="Times New Roman" w:eastAsia="Times New Roman" w:hAnsi="Times New Roman" w:cs="Times New Roman"/>
          <w:sz w:val="28"/>
          <w:szCs w:val="28"/>
          <w:highlight w:val="white"/>
        </w:rPr>
      </w:pPr>
      <w:r>
        <w:rPr>
          <w:rFonts w:ascii="Times New Roman" w:eastAsia="Times New Roman" w:hAnsi="Times New Roman" w:cs="Times New Roman"/>
          <w:color w:val="211F1F"/>
          <w:sz w:val="28"/>
          <w:szCs w:val="28"/>
        </w:rPr>
        <w:t xml:space="preserve">Затвердження нормативно-правового акту дозволить </w:t>
      </w:r>
      <w:r>
        <w:rPr>
          <w:rFonts w:ascii="Times New Roman" w:eastAsia="Times New Roman" w:hAnsi="Times New Roman" w:cs="Times New Roman"/>
          <w:sz w:val="28"/>
          <w:szCs w:val="28"/>
          <w:highlight w:val="white"/>
        </w:rPr>
        <w:t xml:space="preserve">урегулювати </w:t>
      </w:r>
      <w:r w:rsidR="000016D6">
        <w:rPr>
          <w:rFonts w:ascii="Times New Roman" w:eastAsia="Times New Roman" w:hAnsi="Times New Roman" w:cs="Times New Roman"/>
          <w:sz w:val="28"/>
          <w:szCs w:val="28"/>
        </w:rPr>
        <w:t>питання погодження</w:t>
      </w:r>
      <w:r>
        <w:rPr>
          <w:rFonts w:ascii="Times New Roman" w:eastAsia="Times New Roman" w:hAnsi="Times New Roman" w:cs="Times New Roman"/>
          <w:sz w:val="28"/>
          <w:szCs w:val="28"/>
        </w:rPr>
        <w:t xml:space="preserve"> надання лісів у постійне користування на землях </w:t>
      </w:r>
      <w:r>
        <w:rPr>
          <w:rFonts w:ascii="Times New Roman" w:eastAsia="Times New Roman" w:hAnsi="Times New Roman" w:cs="Times New Roman"/>
          <w:sz w:val="28"/>
          <w:szCs w:val="28"/>
          <w:highlight w:val="white"/>
        </w:rPr>
        <w:t>державної та комунальної власності для ведення лісового господарства</w:t>
      </w:r>
      <w:r w:rsidR="000A78DD">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погодження </w:t>
      </w:r>
      <w:proofErr w:type="spellStart"/>
      <w:r w:rsidRPr="000A78DD">
        <w:rPr>
          <w:rFonts w:ascii="Times New Roman" w:eastAsia="Times New Roman" w:hAnsi="Times New Roman" w:cs="Times New Roman"/>
          <w:sz w:val="28"/>
          <w:szCs w:val="28"/>
        </w:rPr>
        <w:t>Держ</w:t>
      </w:r>
      <w:r w:rsidR="000A78DD" w:rsidRPr="000A78DD">
        <w:rPr>
          <w:rFonts w:ascii="Times New Roman" w:eastAsia="Times New Roman" w:hAnsi="Times New Roman" w:cs="Times New Roman"/>
          <w:sz w:val="28"/>
          <w:szCs w:val="28"/>
        </w:rPr>
        <w:t>лісагентством</w:t>
      </w:r>
      <w:proofErr w:type="spellEnd"/>
      <w:r w:rsidR="000A78DD" w:rsidRPr="000A78DD">
        <w:rPr>
          <w:rFonts w:ascii="Times New Roman" w:eastAsia="Times New Roman" w:hAnsi="Times New Roman" w:cs="Times New Roman"/>
          <w:sz w:val="28"/>
          <w:szCs w:val="28"/>
        </w:rPr>
        <w:t xml:space="preserve"> виділення лісових ділянок у державної</w:t>
      </w:r>
      <w:r w:rsidR="000A78DD">
        <w:rPr>
          <w:rFonts w:ascii="Times New Roman" w:eastAsia="Times New Roman" w:hAnsi="Times New Roman" w:cs="Times New Roman"/>
          <w:sz w:val="28"/>
          <w:szCs w:val="28"/>
        </w:rPr>
        <w:t xml:space="preserve"> та комунальної власності у </w:t>
      </w:r>
      <w:r w:rsidRPr="000A78DD">
        <w:rPr>
          <w:rFonts w:ascii="Times New Roman" w:eastAsia="Times New Roman" w:hAnsi="Times New Roman" w:cs="Times New Roman"/>
          <w:sz w:val="28"/>
          <w:szCs w:val="28"/>
        </w:rPr>
        <w:t>довгостроков</w:t>
      </w:r>
      <w:r w:rsidR="000A78DD" w:rsidRPr="000A78DD">
        <w:rPr>
          <w:rFonts w:ascii="Times New Roman" w:eastAsia="Times New Roman" w:hAnsi="Times New Roman" w:cs="Times New Roman"/>
          <w:sz w:val="28"/>
          <w:szCs w:val="28"/>
        </w:rPr>
        <w:t>е</w:t>
      </w:r>
      <w:r w:rsidR="000016D6" w:rsidRPr="000A78DD">
        <w:rPr>
          <w:rFonts w:ascii="Times New Roman" w:eastAsia="Times New Roman" w:hAnsi="Times New Roman" w:cs="Times New Roman"/>
          <w:sz w:val="28"/>
          <w:szCs w:val="28"/>
        </w:rPr>
        <w:t xml:space="preserve"> тимчасов</w:t>
      </w:r>
      <w:r w:rsidR="000A78DD" w:rsidRPr="000A78DD">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користування </w:t>
      </w:r>
      <w:r>
        <w:rPr>
          <w:rFonts w:ascii="Times New Roman" w:eastAsia="Times New Roman" w:hAnsi="Times New Roman" w:cs="Times New Roman"/>
          <w:sz w:val="28"/>
          <w:szCs w:val="28"/>
          <w:highlight w:val="white"/>
        </w:rPr>
        <w:t xml:space="preserve">без </w:t>
      </w:r>
      <w:r w:rsidR="000A78DD">
        <w:rPr>
          <w:rFonts w:ascii="Times New Roman" w:eastAsia="Times New Roman" w:hAnsi="Times New Roman" w:cs="Times New Roman"/>
          <w:sz w:val="28"/>
          <w:szCs w:val="28"/>
          <w:highlight w:val="white"/>
        </w:rPr>
        <w:t xml:space="preserve">їх </w:t>
      </w:r>
      <w:r>
        <w:rPr>
          <w:rFonts w:ascii="Times New Roman" w:eastAsia="Times New Roman" w:hAnsi="Times New Roman" w:cs="Times New Roman"/>
          <w:sz w:val="28"/>
          <w:szCs w:val="28"/>
          <w:highlight w:val="white"/>
        </w:rPr>
        <w:t>вилучення у постійних користувачів лісами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для потреб мисливського господарства, культурно-оздоровчих, рекреаційних, спортивних, туристичних і освітньо-виховних цілей, про</w:t>
      </w:r>
      <w:r w:rsidR="000A78DD">
        <w:rPr>
          <w:rFonts w:ascii="Times New Roman" w:eastAsia="Times New Roman" w:hAnsi="Times New Roman" w:cs="Times New Roman"/>
          <w:sz w:val="28"/>
          <w:szCs w:val="28"/>
          <w:highlight w:val="white"/>
        </w:rPr>
        <w:t xml:space="preserve">ведення науково-дослідних робіт; </w:t>
      </w:r>
      <w:r w:rsidR="000016D6">
        <w:rPr>
          <w:rFonts w:ascii="Times New Roman" w:eastAsia="Times New Roman" w:hAnsi="Times New Roman" w:cs="Times New Roman"/>
          <w:sz w:val="28"/>
          <w:szCs w:val="28"/>
          <w:highlight w:val="white"/>
        </w:rPr>
        <w:t>дозволить вести</w:t>
      </w:r>
      <w:r>
        <w:rPr>
          <w:rFonts w:ascii="Times New Roman" w:eastAsia="Times New Roman" w:hAnsi="Times New Roman" w:cs="Times New Roman"/>
          <w:sz w:val="28"/>
          <w:szCs w:val="28"/>
          <w:highlight w:val="white"/>
        </w:rPr>
        <w:t xml:space="preserve"> облік </w:t>
      </w:r>
      <w:r w:rsidR="000A78DD">
        <w:rPr>
          <w:rFonts w:ascii="Times New Roman" w:eastAsia="Times New Roman" w:hAnsi="Times New Roman" w:cs="Times New Roman"/>
          <w:sz w:val="28"/>
          <w:szCs w:val="28"/>
          <w:highlight w:val="white"/>
        </w:rPr>
        <w:t xml:space="preserve">лісових </w:t>
      </w:r>
      <w:r>
        <w:rPr>
          <w:rFonts w:ascii="Times New Roman" w:eastAsia="Times New Roman" w:hAnsi="Times New Roman" w:cs="Times New Roman"/>
          <w:sz w:val="28"/>
          <w:szCs w:val="28"/>
          <w:highlight w:val="white"/>
        </w:rPr>
        <w:t xml:space="preserve">пожеж та їх наслідків, які виникають </w:t>
      </w:r>
      <w:r w:rsidR="000A78DD">
        <w:rPr>
          <w:rFonts w:ascii="Times New Roman" w:eastAsia="Times New Roman" w:hAnsi="Times New Roman" w:cs="Times New Roman"/>
          <w:sz w:val="28"/>
          <w:szCs w:val="28"/>
          <w:highlight w:val="white"/>
        </w:rPr>
        <w:t xml:space="preserve">у лісах </w:t>
      </w:r>
      <w:r>
        <w:rPr>
          <w:rFonts w:ascii="Times New Roman" w:eastAsia="Times New Roman" w:hAnsi="Times New Roman" w:cs="Times New Roman"/>
          <w:sz w:val="28"/>
          <w:szCs w:val="28"/>
          <w:highlight w:val="white"/>
        </w:rPr>
        <w:t xml:space="preserve">підприємств, установ і </w:t>
      </w:r>
      <w:r w:rsidRPr="000A78DD">
        <w:rPr>
          <w:rFonts w:ascii="Times New Roman" w:eastAsia="Times New Roman" w:hAnsi="Times New Roman" w:cs="Times New Roman"/>
          <w:sz w:val="28"/>
          <w:szCs w:val="28"/>
          <w:highlight w:val="white"/>
        </w:rPr>
        <w:t>організацій, що на</w:t>
      </w:r>
      <w:r w:rsidR="000A78DD" w:rsidRPr="000A78DD">
        <w:rPr>
          <w:rFonts w:ascii="Times New Roman" w:eastAsia="Times New Roman" w:hAnsi="Times New Roman" w:cs="Times New Roman"/>
          <w:sz w:val="28"/>
          <w:szCs w:val="28"/>
          <w:highlight w:val="white"/>
        </w:rPr>
        <w:t>лежать до сфери його управління</w:t>
      </w:r>
      <w:r w:rsidRPr="000A78DD">
        <w:rPr>
          <w:rFonts w:ascii="Times New Roman" w:eastAsia="Times New Roman" w:hAnsi="Times New Roman" w:cs="Times New Roman"/>
          <w:sz w:val="28"/>
          <w:szCs w:val="28"/>
          <w:highlight w:val="white"/>
        </w:rPr>
        <w:t xml:space="preserve"> аналізу</w:t>
      </w:r>
      <w:r w:rsidR="000016D6" w:rsidRPr="000A78DD">
        <w:rPr>
          <w:rFonts w:ascii="Times New Roman" w:eastAsia="Times New Roman" w:hAnsi="Times New Roman" w:cs="Times New Roman"/>
          <w:sz w:val="28"/>
          <w:szCs w:val="28"/>
          <w:highlight w:val="white"/>
        </w:rPr>
        <w:t>вати</w:t>
      </w:r>
      <w:r w:rsidRPr="000A78DD">
        <w:rPr>
          <w:rFonts w:ascii="Times New Roman" w:eastAsia="Times New Roman" w:hAnsi="Times New Roman" w:cs="Times New Roman"/>
          <w:sz w:val="28"/>
          <w:szCs w:val="28"/>
          <w:highlight w:val="white"/>
        </w:rPr>
        <w:t xml:space="preserve"> п</w:t>
      </w:r>
      <w:r w:rsidR="000016D6" w:rsidRPr="000A78DD">
        <w:rPr>
          <w:rFonts w:ascii="Times New Roman" w:eastAsia="Times New Roman" w:hAnsi="Times New Roman" w:cs="Times New Roman"/>
          <w:sz w:val="28"/>
          <w:szCs w:val="28"/>
          <w:highlight w:val="white"/>
        </w:rPr>
        <w:t>ричини виникнення пожеж і вживати</w:t>
      </w:r>
      <w:r w:rsidRPr="000A78DD">
        <w:rPr>
          <w:rFonts w:ascii="Times New Roman" w:eastAsia="Times New Roman" w:hAnsi="Times New Roman" w:cs="Times New Roman"/>
          <w:sz w:val="28"/>
          <w:szCs w:val="28"/>
          <w:highlight w:val="white"/>
        </w:rPr>
        <w:t xml:space="preserve"> заход</w:t>
      </w:r>
      <w:r w:rsidR="000016D6" w:rsidRPr="000A78DD">
        <w:rPr>
          <w:rFonts w:ascii="Times New Roman" w:eastAsia="Times New Roman" w:hAnsi="Times New Roman" w:cs="Times New Roman"/>
          <w:sz w:val="28"/>
          <w:szCs w:val="28"/>
          <w:highlight w:val="white"/>
        </w:rPr>
        <w:t>ів</w:t>
      </w:r>
      <w:r w:rsidRPr="000A78DD">
        <w:rPr>
          <w:rFonts w:ascii="Times New Roman" w:eastAsia="Times New Roman" w:hAnsi="Times New Roman" w:cs="Times New Roman"/>
          <w:sz w:val="28"/>
          <w:szCs w:val="28"/>
          <w:highlight w:val="white"/>
        </w:rPr>
        <w:t xml:space="preserve"> щод</w:t>
      </w:r>
      <w:r w:rsidR="000016D6" w:rsidRPr="000A78DD">
        <w:rPr>
          <w:rFonts w:ascii="Times New Roman" w:eastAsia="Times New Roman" w:hAnsi="Times New Roman" w:cs="Times New Roman"/>
          <w:sz w:val="28"/>
          <w:szCs w:val="28"/>
          <w:highlight w:val="white"/>
        </w:rPr>
        <w:t>о їх запобігання та недопущення.</w:t>
      </w:r>
    </w:p>
    <w:p w14:paraId="0C72496B"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rPr>
      </w:pPr>
      <w:r w:rsidRPr="000A78DD">
        <w:rPr>
          <w:rFonts w:ascii="Times New Roman" w:hAnsi="Times New Roman" w:cs="Times New Roman"/>
          <w:sz w:val="28"/>
          <w:szCs w:val="28"/>
        </w:rPr>
        <w:t xml:space="preserve">Проект акта оприлюднений на офіційному веб-сайті </w:t>
      </w:r>
      <w:proofErr w:type="spellStart"/>
      <w:r w:rsidRPr="000A78DD">
        <w:rPr>
          <w:rFonts w:ascii="Times New Roman" w:hAnsi="Times New Roman" w:cs="Times New Roman"/>
          <w:sz w:val="28"/>
          <w:szCs w:val="28"/>
        </w:rPr>
        <w:t>Держлісагентства</w:t>
      </w:r>
      <w:proofErr w:type="spellEnd"/>
      <w:r w:rsidRPr="000A78DD">
        <w:rPr>
          <w:rFonts w:ascii="Times New Roman" w:hAnsi="Times New Roman" w:cs="Times New Roman"/>
          <w:sz w:val="28"/>
          <w:szCs w:val="28"/>
        </w:rPr>
        <w:t>.</w:t>
      </w:r>
    </w:p>
    <w:p w14:paraId="17775548"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r w:rsidRPr="000A78DD">
        <w:rPr>
          <w:rFonts w:ascii="Times New Roman" w:hAnsi="Times New Roman" w:cs="Times New Roman"/>
          <w:sz w:val="28"/>
          <w:szCs w:val="28"/>
          <w:lang w:val="ru-RU"/>
        </w:rPr>
        <w:t xml:space="preserve">Для </w:t>
      </w:r>
      <w:proofErr w:type="spellStart"/>
      <w:r w:rsidRPr="000A78DD">
        <w:rPr>
          <w:rFonts w:ascii="Times New Roman" w:hAnsi="Times New Roman" w:cs="Times New Roman"/>
          <w:sz w:val="28"/>
          <w:szCs w:val="28"/>
          <w:lang w:val="ru-RU"/>
        </w:rPr>
        <w:t>впровадження</w:t>
      </w:r>
      <w:proofErr w:type="spellEnd"/>
      <w:r w:rsidRPr="000A78DD">
        <w:rPr>
          <w:rFonts w:ascii="Times New Roman" w:hAnsi="Times New Roman" w:cs="Times New Roman"/>
          <w:sz w:val="28"/>
          <w:szCs w:val="28"/>
          <w:lang w:val="ru-RU"/>
        </w:rPr>
        <w:t xml:space="preserve"> та </w:t>
      </w:r>
      <w:proofErr w:type="spellStart"/>
      <w:r w:rsidRPr="000A78DD">
        <w:rPr>
          <w:rFonts w:ascii="Times New Roman" w:hAnsi="Times New Roman" w:cs="Times New Roman"/>
          <w:sz w:val="28"/>
          <w:szCs w:val="28"/>
          <w:lang w:val="ru-RU"/>
        </w:rPr>
        <w:t>виконання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вимог</w:t>
      </w:r>
      <w:proofErr w:type="spellEnd"/>
      <w:r w:rsidRPr="000A78DD">
        <w:rPr>
          <w:rFonts w:ascii="Times New Roman" w:hAnsi="Times New Roman" w:cs="Times New Roman"/>
          <w:sz w:val="28"/>
          <w:szCs w:val="28"/>
          <w:lang w:val="ru-RU"/>
        </w:rPr>
        <w:t xml:space="preserve"> регуляторного акта органам </w:t>
      </w:r>
      <w:proofErr w:type="spellStart"/>
      <w:r w:rsidRPr="000A78DD">
        <w:rPr>
          <w:rFonts w:ascii="Times New Roman" w:hAnsi="Times New Roman" w:cs="Times New Roman"/>
          <w:sz w:val="28"/>
          <w:szCs w:val="28"/>
          <w:lang w:val="ru-RU"/>
        </w:rPr>
        <w:t>державної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влади</w:t>
      </w:r>
      <w:proofErr w:type="spellEnd"/>
      <w:r w:rsidRPr="000A78DD">
        <w:rPr>
          <w:rFonts w:ascii="Times New Roman" w:hAnsi="Times New Roman" w:cs="Times New Roman"/>
          <w:sz w:val="28"/>
          <w:szCs w:val="28"/>
          <w:lang w:val="ru-RU"/>
        </w:rPr>
        <w:t xml:space="preserve"> не </w:t>
      </w:r>
      <w:proofErr w:type="spellStart"/>
      <w:r w:rsidRPr="000A78DD">
        <w:rPr>
          <w:rFonts w:ascii="Times New Roman" w:hAnsi="Times New Roman" w:cs="Times New Roman"/>
          <w:sz w:val="28"/>
          <w:szCs w:val="28"/>
          <w:lang w:val="ru-RU"/>
        </w:rPr>
        <w:t>потрібно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додаткових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витрат</w:t>
      </w:r>
      <w:proofErr w:type="spellEnd"/>
      <w:r w:rsidRPr="000A78DD">
        <w:rPr>
          <w:rFonts w:ascii="Times New Roman" w:hAnsi="Times New Roman" w:cs="Times New Roman"/>
          <w:sz w:val="28"/>
          <w:szCs w:val="28"/>
          <w:lang w:val="ru-RU"/>
        </w:rPr>
        <w:t xml:space="preserve"> з бюджету.</w:t>
      </w:r>
    </w:p>
    <w:p w14:paraId="580F629A"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r w:rsidRPr="000A78DD">
        <w:rPr>
          <w:rFonts w:ascii="Times New Roman" w:hAnsi="Times New Roman" w:cs="Times New Roman"/>
          <w:sz w:val="28"/>
          <w:szCs w:val="28"/>
          <w:lang w:val="ru-RU"/>
        </w:rPr>
        <w:t xml:space="preserve">Причини, </w:t>
      </w:r>
      <w:proofErr w:type="spellStart"/>
      <w:r w:rsidRPr="000A78DD">
        <w:rPr>
          <w:rFonts w:ascii="Times New Roman" w:hAnsi="Times New Roman" w:cs="Times New Roman"/>
          <w:sz w:val="28"/>
          <w:szCs w:val="28"/>
          <w:lang w:val="ru-RU"/>
        </w:rPr>
        <w:t>які</w:t>
      </w:r>
      <w:proofErr w:type="spellEnd"/>
      <w:r w:rsidRPr="000A78DD">
        <w:rPr>
          <w:rFonts w:ascii="Times New Roman" w:hAnsi="Times New Roman" w:cs="Times New Roman"/>
          <w:sz w:val="28"/>
          <w:szCs w:val="28"/>
          <w:lang w:val="ru-RU"/>
        </w:rPr>
        <w:t xml:space="preserve"> могли би </w:t>
      </w:r>
      <w:proofErr w:type="spellStart"/>
      <w:r w:rsidRPr="000A78DD">
        <w:rPr>
          <w:rFonts w:ascii="Times New Roman" w:hAnsi="Times New Roman" w:cs="Times New Roman"/>
          <w:sz w:val="28"/>
          <w:szCs w:val="28"/>
          <w:lang w:val="ru-RU"/>
        </w:rPr>
        <w:t>заважати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впровадженню</w:t>
      </w:r>
      <w:proofErr w:type="spellEnd"/>
      <w:r w:rsidRPr="000A78DD">
        <w:rPr>
          <w:rFonts w:ascii="Times New Roman" w:hAnsi="Times New Roman" w:cs="Times New Roman"/>
          <w:sz w:val="28"/>
          <w:szCs w:val="28"/>
          <w:lang w:val="ru-RU"/>
        </w:rPr>
        <w:t xml:space="preserve"> проекту акта, </w:t>
      </w:r>
      <w:proofErr w:type="spellStart"/>
      <w:r w:rsidRPr="000A78DD">
        <w:rPr>
          <w:rFonts w:ascii="Times New Roman" w:hAnsi="Times New Roman" w:cs="Times New Roman"/>
          <w:sz w:val="28"/>
          <w:szCs w:val="28"/>
          <w:lang w:val="ru-RU"/>
        </w:rPr>
        <w:t>відсутні</w:t>
      </w:r>
      <w:proofErr w:type="spellEnd"/>
      <w:r w:rsidRPr="000A78DD">
        <w:rPr>
          <w:rFonts w:ascii="Times New Roman" w:hAnsi="Times New Roman" w:cs="Times New Roman"/>
          <w:sz w:val="28"/>
          <w:szCs w:val="28"/>
          <w:lang w:val="ru-RU"/>
        </w:rPr>
        <w:t>.</w:t>
      </w:r>
    </w:p>
    <w:p w14:paraId="614697AB"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Заподіяння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шкоди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державі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суб</w:t>
      </w:r>
      <w:r w:rsidRPr="000A78DD">
        <w:rPr>
          <w:rFonts w:ascii="Times New Roman" w:hAnsi="Times New Roman" w:cs="Times New Roman"/>
          <w:sz w:val="28"/>
          <w:szCs w:val="28"/>
          <w:bdr w:val="none" w:sz="0" w:space="0" w:color="auto" w:frame="1"/>
          <w:lang w:val="ru-RU"/>
        </w:rPr>
        <w:t>’</w:t>
      </w:r>
      <w:r w:rsidRPr="000A78DD">
        <w:rPr>
          <w:rFonts w:ascii="Times New Roman" w:hAnsi="Times New Roman" w:cs="Times New Roman"/>
          <w:sz w:val="28"/>
          <w:szCs w:val="28"/>
          <w:lang w:val="ru-RU"/>
        </w:rPr>
        <w:t>єктам</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господарювання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або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громадянам</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від</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дії</w:t>
      </w:r>
      <w:proofErr w:type="spellEnd"/>
      <w:r w:rsidRPr="000A78DD">
        <w:rPr>
          <w:rFonts w:ascii="Times New Roman" w:hAnsi="Times New Roman" w:cs="Times New Roman"/>
          <w:sz w:val="28"/>
          <w:szCs w:val="28"/>
          <w:lang w:val="ru-RU"/>
        </w:rPr>
        <w:t xml:space="preserve"> норм акта не </w:t>
      </w:r>
      <w:proofErr w:type="spellStart"/>
      <w:r w:rsidRPr="000A78DD">
        <w:rPr>
          <w:rFonts w:ascii="Times New Roman" w:hAnsi="Times New Roman" w:cs="Times New Roman"/>
          <w:sz w:val="28"/>
          <w:szCs w:val="28"/>
          <w:lang w:val="ru-RU"/>
        </w:rPr>
        <w:t>передбачається</w:t>
      </w:r>
      <w:proofErr w:type="spellEnd"/>
      <w:r w:rsidRPr="000A78DD">
        <w:rPr>
          <w:rFonts w:ascii="Times New Roman" w:hAnsi="Times New Roman" w:cs="Times New Roman"/>
          <w:sz w:val="28"/>
          <w:szCs w:val="28"/>
          <w:lang w:val="ru-RU"/>
        </w:rPr>
        <w:t xml:space="preserve">, а тому характеристика </w:t>
      </w:r>
      <w:proofErr w:type="spellStart"/>
      <w:r w:rsidRPr="000A78DD">
        <w:rPr>
          <w:rFonts w:ascii="Times New Roman" w:hAnsi="Times New Roman" w:cs="Times New Roman"/>
          <w:sz w:val="28"/>
          <w:szCs w:val="28"/>
          <w:lang w:val="ru-RU"/>
        </w:rPr>
        <w:t>механізму</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повної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або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часткової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її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компенсації</w:t>
      </w:r>
      <w:proofErr w:type="spellEnd"/>
      <w:r w:rsidRPr="000A78DD">
        <w:rPr>
          <w:rFonts w:ascii="Times New Roman" w:hAnsi="Times New Roman" w:cs="Times New Roman"/>
          <w:sz w:val="28"/>
          <w:szCs w:val="28"/>
          <w:lang w:val="ru-RU"/>
        </w:rPr>
        <w:t xml:space="preserve"> не </w:t>
      </w:r>
      <w:proofErr w:type="spellStart"/>
      <w:r w:rsidRPr="000A78DD">
        <w:rPr>
          <w:rFonts w:ascii="Times New Roman" w:hAnsi="Times New Roman" w:cs="Times New Roman"/>
          <w:sz w:val="28"/>
          <w:szCs w:val="28"/>
          <w:lang w:val="ru-RU"/>
        </w:rPr>
        <w:t>визначалась</w:t>
      </w:r>
      <w:proofErr w:type="spellEnd"/>
      <w:r w:rsidRPr="000A78DD">
        <w:rPr>
          <w:rFonts w:ascii="Times New Roman" w:hAnsi="Times New Roman" w:cs="Times New Roman"/>
          <w:sz w:val="28"/>
          <w:szCs w:val="28"/>
          <w:lang w:val="ru-RU"/>
        </w:rPr>
        <w:t>.</w:t>
      </w:r>
    </w:p>
    <w:p w14:paraId="6C356046"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Суб’єктам</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господарювання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необхідно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ознайомитися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із</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регуляторним</w:t>
      </w:r>
      <w:proofErr w:type="spellEnd"/>
      <w:r w:rsidRPr="000A78DD">
        <w:rPr>
          <w:rFonts w:ascii="Times New Roman" w:hAnsi="Times New Roman" w:cs="Times New Roman"/>
          <w:sz w:val="28"/>
          <w:szCs w:val="28"/>
          <w:lang w:val="ru-RU"/>
        </w:rPr>
        <w:t xml:space="preserve"> актом, </w:t>
      </w:r>
      <w:proofErr w:type="spellStart"/>
      <w:r w:rsidRPr="000A78DD">
        <w:rPr>
          <w:rFonts w:ascii="Times New Roman" w:hAnsi="Times New Roman" w:cs="Times New Roman"/>
          <w:sz w:val="28"/>
          <w:szCs w:val="28"/>
          <w:lang w:val="ru-RU"/>
        </w:rPr>
        <w:t>затвердити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необхідні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внутрішні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документи</w:t>
      </w:r>
      <w:proofErr w:type="spellEnd"/>
      <w:r w:rsidRPr="000A78DD">
        <w:rPr>
          <w:rFonts w:ascii="Times New Roman" w:hAnsi="Times New Roman" w:cs="Times New Roman"/>
          <w:sz w:val="28"/>
          <w:szCs w:val="28"/>
          <w:lang w:val="ru-RU"/>
        </w:rPr>
        <w:t xml:space="preserve"> та </w:t>
      </w:r>
      <w:proofErr w:type="spellStart"/>
      <w:r w:rsidRPr="000A78DD">
        <w:rPr>
          <w:rFonts w:ascii="Times New Roman" w:hAnsi="Times New Roman" w:cs="Times New Roman"/>
          <w:sz w:val="28"/>
          <w:szCs w:val="28"/>
          <w:lang w:val="ru-RU"/>
        </w:rPr>
        <w:t>дотримуватись</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його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вимог</w:t>
      </w:r>
      <w:proofErr w:type="spellEnd"/>
      <w:r w:rsidRPr="000A78DD">
        <w:rPr>
          <w:rFonts w:ascii="Times New Roman" w:hAnsi="Times New Roman" w:cs="Times New Roman"/>
          <w:sz w:val="28"/>
          <w:szCs w:val="28"/>
          <w:lang w:val="ru-RU"/>
        </w:rPr>
        <w:t xml:space="preserve">. </w:t>
      </w:r>
    </w:p>
    <w:p w14:paraId="56BB3F83"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
    <w:p w14:paraId="68805596" w14:textId="77777777" w:rsidR="00357405" w:rsidRPr="00FA493E" w:rsidRDefault="00357405" w:rsidP="00E81095">
      <w:pPr>
        <w:shd w:val="clear" w:color="auto" w:fill="FFFFFF"/>
        <w:spacing w:after="0" w:line="240" w:lineRule="auto"/>
        <w:jc w:val="center"/>
        <w:rPr>
          <w:rFonts w:ascii="Times New Roman" w:hAnsi="Times New Roman" w:cs="Times New Roman"/>
          <w:b/>
          <w:bCs/>
          <w:color w:val="211F1F"/>
          <w:sz w:val="28"/>
          <w:szCs w:val="28"/>
          <w:lang w:val="ru-RU"/>
        </w:rPr>
      </w:pPr>
      <w:r w:rsidRPr="00FA493E">
        <w:rPr>
          <w:rFonts w:ascii="Times New Roman" w:hAnsi="Times New Roman" w:cs="Times New Roman"/>
          <w:b/>
          <w:bCs/>
          <w:color w:val="211F1F"/>
          <w:sz w:val="28"/>
          <w:szCs w:val="28"/>
        </w:rPr>
        <w:t>VI</w:t>
      </w:r>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Оцінка</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виконання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вимог</w:t>
      </w:r>
      <w:proofErr w:type="spellEnd"/>
      <w:r w:rsidRPr="00FA493E">
        <w:rPr>
          <w:rFonts w:ascii="Times New Roman" w:hAnsi="Times New Roman" w:cs="Times New Roman"/>
          <w:b/>
          <w:bCs/>
          <w:color w:val="211F1F"/>
          <w:sz w:val="28"/>
          <w:szCs w:val="28"/>
          <w:lang w:val="ru-RU"/>
        </w:rPr>
        <w:t xml:space="preserve"> регуляторного акта </w:t>
      </w:r>
      <w:proofErr w:type="spellStart"/>
      <w:r w:rsidRPr="00FA493E">
        <w:rPr>
          <w:rFonts w:ascii="Times New Roman" w:hAnsi="Times New Roman" w:cs="Times New Roman"/>
          <w:b/>
          <w:bCs/>
          <w:color w:val="211F1F"/>
          <w:sz w:val="28"/>
          <w:szCs w:val="28"/>
          <w:lang w:val="ru-RU"/>
        </w:rPr>
        <w:t>залежно</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від</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ресурсів</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якими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розпоряджаються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органи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виконавчої</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влади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чи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органи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місцевого</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самоврядування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фізичні</w:t>
      </w:r>
      <w:proofErr w:type="spellEnd"/>
      <w:r w:rsidRPr="00FA493E">
        <w:rPr>
          <w:rFonts w:ascii="Times New Roman" w:hAnsi="Times New Roman" w:cs="Times New Roman"/>
          <w:b/>
          <w:bCs/>
          <w:color w:val="211F1F"/>
          <w:sz w:val="28"/>
          <w:szCs w:val="28"/>
          <w:lang w:val="ru-RU"/>
        </w:rPr>
        <w:t xml:space="preserve"> та </w:t>
      </w:r>
      <w:proofErr w:type="spellStart"/>
      <w:r w:rsidRPr="00FA493E">
        <w:rPr>
          <w:rFonts w:ascii="Times New Roman" w:hAnsi="Times New Roman" w:cs="Times New Roman"/>
          <w:b/>
          <w:bCs/>
          <w:color w:val="211F1F"/>
          <w:sz w:val="28"/>
          <w:szCs w:val="28"/>
          <w:lang w:val="ru-RU"/>
        </w:rPr>
        <w:t>юридичні</w:t>
      </w:r>
      <w:proofErr w:type="spellEnd"/>
      <w:r w:rsidRPr="00FA493E">
        <w:rPr>
          <w:rFonts w:ascii="Times New Roman" w:hAnsi="Times New Roman" w:cs="Times New Roman"/>
          <w:b/>
          <w:bCs/>
          <w:color w:val="211F1F"/>
          <w:sz w:val="28"/>
          <w:szCs w:val="28"/>
          <w:lang w:val="ru-RU"/>
        </w:rPr>
        <w:t xml:space="preserve"> особи, </w:t>
      </w:r>
      <w:proofErr w:type="spellStart"/>
      <w:r w:rsidRPr="00FA493E">
        <w:rPr>
          <w:rFonts w:ascii="Times New Roman" w:hAnsi="Times New Roman" w:cs="Times New Roman"/>
          <w:b/>
          <w:bCs/>
          <w:color w:val="211F1F"/>
          <w:sz w:val="28"/>
          <w:szCs w:val="28"/>
          <w:lang w:val="ru-RU"/>
        </w:rPr>
        <w:t>які</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повинні</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проваджувати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або</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виконувати</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ці</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вимоги</w:t>
      </w:r>
      <w:proofErr w:type="spellEnd"/>
    </w:p>
    <w:p w14:paraId="1E6042E5"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Здійснення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додаткових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фінансових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витрат</w:t>
      </w:r>
      <w:proofErr w:type="spellEnd"/>
      <w:r w:rsidRPr="000A78DD">
        <w:rPr>
          <w:rFonts w:ascii="Times New Roman" w:hAnsi="Times New Roman" w:cs="Times New Roman"/>
          <w:sz w:val="28"/>
          <w:szCs w:val="28"/>
          <w:lang w:val="ru-RU"/>
        </w:rPr>
        <w:t xml:space="preserve"> </w:t>
      </w:r>
      <w:r w:rsidRPr="000A78DD">
        <w:rPr>
          <w:rFonts w:ascii="Times New Roman" w:hAnsi="Times New Roman" w:cs="Times New Roman"/>
          <w:sz w:val="28"/>
          <w:szCs w:val="28"/>
        </w:rPr>
        <w:t xml:space="preserve">з державного бюджету та місцевих бюджетів </w:t>
      </w:r>
      <w:r w:rsidRPr="000A78DD">
        <w:rPr>
          <w:rFonts w:ascii="Times New Roman" w:hAnsi="Times New Roman" w:cs="Times New Roman"/>
          <w:sz w:val="28"/>
          <w:szCs w:val="28"/>
          <w:lang w:val="ru-RU"/>
        </w:rPr>
        <w:t xml:space="preserve">на </w:t>
      </w:r>
      <w:proofErr w:type="spellStart"/>
      <w:r w:rsidRPr="000A78DD">
        <w:rPr>
          <w:rFonts w:ascii="Times New Roman" w:hAnsi="Times New Roman" w:cs="Times New Roman"/>
          <w:sz w:val="28"/>
          <w:szCs w:val="28"/>
          <w:lang w:val="ru-RU"/>
        </w:rPr>
        <w:t>виконання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вимог</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проеєкту</w:t>
      </w:r>
      <w:proofErr w:type="spellEnd"/>
      <w:r w:rsidRPr="000A78DD">
        <w:rPr>
          <w:rFonts w:ascii="Times New Roman" w:hAnsi="Times New Roman" w:cs="Times New Roman"/>
          <w:sz w:val="28"/>
          <w:szCs w:val="28"/>
          <w:lang w:val="ru-RU"/>
        </w:rPr>
        <w:t xml:space="preserve"> акта для </w:t>
      </w:r>
      <w:proofErr w:type="spellStart"/>
      <w:r w:rsidRPr="000A78DD">
        <w:rPr>
          <w:rFonts w:ascii="Times New Roman" w:hAnsi="Times New Roman" w:cs="Times New Roman"/>
          <w:sz w:val="28"/>
          <w:szCs w:val="28"/>
          <w:lang w:val="ru-RU"/>
        </w:rPr>
        <w:t>органів</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виконавчої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влади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органів</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місцевого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самоврядування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фізичних</w:t>
      </w:r>
      <w:proofErr w:type="spellEnd"/>
      <w:r w:rsidRPr="000A78DD">
        <w:rPr>
          <w:rFonts w:ascii="Times New Roman" w:hAnsi="Times New Roman" w:cs="Times New Roman"/>
          <w:sz w:val="28"/>
          <w:szCs w:val="28"/>
          <w:lang w:val="ru-RU"/>
        </w:rPr>
        <w:t xml:space="preserve"> та </w:t>
      </w:r>
      <w:proofErr w:type="spellStart"/>
      <w:r w:rsidRPr="000A78DD">
        <w:rPr>
          <w:rFonts w:ascii="Times New Roman" w:hAnsi="Times New Roman" w:cs="Times New Roman"/>
          <w:sz w:val="28"/>
          <w:szCs w:val="28"/>
          <w:lang w:val="ru-RU"/>
        </w:rPr>
        <w:t>юридичних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осіб</w:t>
      </w:r>
      <w:proofErr w:type="spellEnd"/>
      <w:r w:rsidRPr="000A78DD">
        <w:rPr>
          <w:rFonts w:ascii="Times New Roman" w:hAnsi="Times New Roman" w:cs="Times New Roman"/>
          <w:sz w:val="28"/>
          <w:szCs w:val="28"/>
          <w:lang w:val="ru-RU"/>
        </w:rPr>
        <w:t xml:space="preserve"> не </w:t>
      </w:r>
      <w:proofErr w:type="spellStart"/>
      <w:r w:rsidRPr="000A78DD">
        <w:rPr>
          <w:rFonts w:ascii="Times New Roman" w:hAnsi="Times New Roman" w:cs="Times New Roman"/>
          <w:sz w:val="28"/>
          <w:szCs w:val="28"/>
          <w:lang w:val="ru-RU"/>
        </w:rPr>
        <w:t>передбачається</w:t>
      </w:r>
      <w:proofErr w:type="spellEnd"/>
      <w:r w:rsidRPr="000A78DD">
        <w:rPr>
          <w:rFonts w:ascii="Times New Roman" w:hAnsi="Times New Roman" w:cs="Times New Roman"/>
          <w:sz w:val="28"/>
          <w:szCs w:val="28"/>
          <w:lang w:val="ru-RU"/>
        </w:rPr>
        <w:t>.</w:t>
      </w:r>
    </w:p>
    <w:p w14:paraId="6DF31824"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Дія</w:t>
      </w:r>
      <w:proofErr w:type="spellEnd"/>
      <w:r w:rsidRPr="000A78DD">
        <w:rPr>
          <w:rFonts w:ascii="Times New Roman" w:hAnsi="Times New Roman" w:cs="Times New Roman"/>
          <w:sz w:val="28"/>
          <w:szCs w:val="28"/>
          <w:lang w:val="ru-RU"/>
        </w:rPr>
        <w:t xml:space="preserve"> проекту акта не </w:t>
      </w:r>
      <w:proofErr w:type="spellStart"/>
      <w:r w:rsidRPr="000A78DD">
        <w:rPr>
          <w:rFonts w:ascii="Times New Roman" w:hAnsi="Times New Roman" w:cs="Times New Roman"/>
          <w:sz w:val="28"/>
          <w:szCs w:val="28"/>
          <w:lang w:val="ru-RU"/>
        </w:rPr>
        <w:t>поширюється</w:t>
      </w:r>
      <w:proofErr w:type="spellEnd"/>
      <w:r w:rsidRPr="000A78DD">
        <w:rPr>
          <w:rFonts w:ascii="Times New Roman" w:hAnsi="Times New Roman" w:cs="Times New Roman"/>
          <w:sz w:val="28"/>
          <w:szCs w:val="28"/>
          <w:lang w:val="ru-RU"/>
        </w:rPr>
        <w:t xml:space="preserve"> на </w:t>
      </w:r>
      <w:proofErr w:type="spellStart"/>
      <w:r w:rsidRPr="000A78DD">
        <w:rPr>
          <w:rFonts w:ascii="Times New Roman" w:hAnsi="Times New Roman" w:cs="Times New Roman"/>
          <w:sz w:val="28"/>
          <w:szCs w:val="28"/>
          <w:lang w:val="ru-RU"/>
        </w:rPr>
        <w:t>суб’єктів</w:t>
      </w:r>
      <w:proofErr w:type="spellEnd"/>
      <w:r w:rsidRPr="000A78DD">
        <w:rPr>
          <w:rFonts w:ascii="Times New Roman" w:hAnsi="Times New Roman" w:cs="Times New Roman"/>
          <w:sz w:val="28"/>
          <w:szCs w:val="28"/>
          <w:lang w:val="ru-RU"/>
        </w:rPr>
        <w:t xml:space="preserve"> малого </w:t>
      </w:r>
      <w:proofErr w:type="spellStart"/>
      <w:r w:rsidRPr="000A78DD">
        <w:rPr>
          <w:rFonts w:ascii="Times New Roman" w:hAnsi="Times New Roman" w:cs="Times New Roman"/>
          <w:sz w:val="28"/>
          <w:szCs w:val="28"/>
          <w:lang w:val="ru-RU"/>
        </w:rPr>
        <w:t>підприємництва</w:t>
      </w:r>
      <w:proofErr w:type="spellEnd"/>
      <w:r w:rsidRPr="000A78DD">
        <w:rPr>
          <w:rFonts w:ascii="Times New Roman" w:hAnsi="Times New Roman" w:cs="Times New Roman"/>
          <w:sz w:val="28"/>
          <w:szCs w:val="28"/>
          <w:lang w:val="ru-RU"/>
        </w:rPr>
        <w:t xml:space="preserve">, </w:t>
      </w:r>
      <w:r w:rsidRPr="000A78DD">
        <w:rPr>
          <w:rFonts w:ascii="Times New Roman" w:hAnsi="Times New Roman" w:cs="Times New Roman"/>
          <w:sz w:val="28"/>
          <w:szCs w:val="28"/>
        </w:rPr>
        <w:t xml:space="preserve">у </w:t>
      </w:r>
      <w:proofErr w:type="spellStart"/>
      <w:r w:rsidRPr="000A78DD">
        <w:rPr>
          <w:rFonts w:ascii="Times New Roman" w:hAnsi="Times New Roman" w:cs="Times New Roman"/>
          <w:sz w:val="28"/>
          <w:szCs w:val="28"/>
        </w:rPr>
        <w:t>звязку</w:t>
      </w:r>
      <w:proofErr w:type="spellEnd"/>
      <w:r w:rsidRPr="000A78DD">
        <w:rPr>
          <w:rFonts w:ascii="Times New Roman" w:hAnsi="Times New Roman" w:cs="Times New Roman"/>
          <w:sz w:val="28"/>
          <w:szCs w:val="28"/>
        </w:rPr>
        <w:t xml:space="preserve"> з цим</w:t>
      </w:r>
      <w:r w:rsidRPr="000A78DD">
        <w:rPr>
          <w:rFonts w:ascii="Times New Roman" w:hAnsi="Times New Roman" w:cs="Times New Roman"/>
          <w:sz w:val="28"/>
          <w:szCs w:val="28"/>
          <w:lang w:val="ru-RU"/>
        </w:rPr>
        <w:t xml:space="preserve"> М-тест не </w:t>
      </w:r>
      <w:proofErr w:type="spellStart"/>
      <w:r w:rsidRPr="000A78DD">
        <w:rPr>
          <w:rFonts w:ascii="Times New Roman" w:hAnsi="Times New Roman" w:cs="Times New Roman"/>
          <w:sz w:val="28"/>
          <w:szCs w:val="28"/>
          <w:lang w:val="ru-RU"/>
        </w:rPr>
        <w:t>проводився</w:t>
      </w:r>
      <w:proofErr w:type="spellEnd"/>
      <w:r w:rsidRPr="000A78DD">
        <w:rPr>
          <w:rFonts w:ascii="Times New Roman" w:hAnsi="Times New Roman" w:cs="Times New Roman"/>
          <w:sz w:val="28"/>
          <w:szCs w:val="28"/>
          <w:lang w:val="ru-RU"/>
        </w:rPr>
        <w:t>.</w:t>
      </w:r>
    </w:p>
    <w:p w14:paraId="21F20BD3"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Прийняття</w:t>
      </w:r>
      <w:proofErr w:type="spellEnd"/>
      <w:r w:rsidRPr="000A78DD">
        <w:rPr>
          <w:rFonts w:ascii="Times New Roman" w:hAnsi="Times New Roman" w:cs="Times New Roman"/>
          <w:sz w:val="28"/>
          <w:szCs w:val="28"/>
          <w:lang w:val="ru-RU"/>
        </w:rPr>
        <w:t xml:space="preserve"> проекту акта не </w:t>
      </w:r>
      <w:proofErr w:type="spellStart"/>
      <w:r w:rsidRPr="000A78DD">
        <w:rPr>
          <w:rFonts w:ascii="Times New Roman" w:hAnsi="Times New Roman" w:cs="Times New Roman"/>
          <w:sz w:val="28"/>
          <w:szCs w:val="28"/>
          <w:lang w:val="ru-RU"/>
        </w:rPr>
        <w:t>передбачає</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утворення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державних</w:t>
      </w:r>
      <w:proofErr w:type="spellEnd"/>
      <w:r w:rsidRPr="000A78DD">
        <w:rPr>
          <w:rFonts w:ascii="Times New Roman" w:hAnsi="Times New Roman" w:cs="Times New Roman"/>
          <w:sz w:val="28"/>
          <w:szCs w:val="28"/>
          <w:lang w:val="ru-RU"/>
        </w:rPr>
        <w:t xml:space="preserve"> структур </w:t>
      </w:r>
      <w:proofErr w:type="spellStart"/>
      <w:r w:rsidRPr="000A78DD">
        <w:rPr>
          <w:rFonts w:ascii="Times New Roman" w:hAnsi="Times New Roman" w:cs="Times New Roman"/>
          <w:sz w:val="28"/>
          <w:szCs w:val="28"/>
          <w:lang w:val="ru-RU"/>
        </w:rPr>
        <w:t>управління</w:t>
      </w:r>
      <w:proofErr w:type="spellEnd"/>
      <w:r w:rsidRPr="000A78DD">
        <w:rPr>
          <w:rFonts w:ascii="Times New Roman" w:hAnsi="Times New Roman" w:cs="Times New Roman"/>
          <w:sz w:val="28"/>
          <w:szCs w:val="28"/>
          <w:lang w:val="ru-RU"/>
        </w:rPr>
        <w:t xml:space="preserve"> і не </w:t>
      </w:r>
      <w:proofErr w:type="spellStart"/>
      <w:r w:rsidRPr="000A78DD">
        <w:rPr>
          <w:rFonts w:ascii="Times New Roman" w:hAnsi="Times New Roman" w:cs="Times New Roman"/>
          <w:sz w:val="28"/>
          <w:szCs w:val="28"/>
          <w:lang w:val="ru-RU"/>
        </w:rPr>
        <w:t>потребує</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додаткових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матеріальних</w:t>
      </w:r>
      <w:proofErr w:type="spellEnd"/>
      <w:r w:rsidRPr="000A78DD">
        <w:rPr>
          <w:rFonts w:ascii="Times New Roman" w:hAnsi="Times New Roman" w:cs="Times New Roman"/>
          <w:sz w:val="28"/>
          <w:szCs w:val="28"/>
          <w:lang w:val="ru-RU"/>
        </w:rPr>
        <w:t xml:space="preserve"> та </w:t>
      </w:r>
      <w:proofErr w:type="spellStart"/>
      <w:r w:rsidRPr="000A78DD">
        <w:rPr>
          <w:rFonts w:ascii="Times New Roman" w:hAnsi="Times New Roman" w:cs="Times New Roman"/>
          <w:sz w:val="28"/>
          <w:szCs w:val="28"/>
          <w:lang w:val="ru-RU"/>
        </w:rPr>
        <w:t>інших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витрат</w:t>
      </w:r>
      <w:proofErr w:type="spellEnd"/>
      <w:r w:rsidRPr="000A78DD">
        <w:rPr>
          <w:rFonts w:ascii="Times New Roman" w:hAnsi="Times New Roman" w:cs="Times New Roman"/>
          <w:sz w:val="28"/>
          <w:szCs w:val="28"/>
          <w:lang w:val="ru-RU"/>
        </w:rPr>
        <w:t xml:space="preserve"> з боку </w:t>
      </w:r>
      <w:proofErr w:type="spellStart"/>
      <w:r w:rsidRPr="000A78DD">
        <w:rPr>
          <w:rFonts w:ascii="Times New Roman" w:hAnsi="Times New Roman" w:cs="Times New Roman"/>
          <w:sz w:val="28"/>
          <w:szCs w:val="28"/>
          <w:lang w:val="ru-RU"/>
        </w:rPr>
        <w:t>держави</w:t>
      </w:r>
      <w:proofErr w:type="spellEnd"/>
      <w:r w:rsidRPr="000A78DD">
        <w:rPr>
          <w:rFonts w:ascii="Times New Roman" w:hAnsi="Times New Roman" w:cs="Times New Roman"/>
          <w:sz w:val="28"/>
          <w:szCs w:val="28"/>
          <w:lang w:val="ru-RU"/>
        </w:rPr>
        <w:t>.</w:t>
      </w:r>
    </w:p>
    <w:p w14:paraId="5DBC631C" w14:textId="77777777" w:rsidR="00357405" w:rsidRPr="000A78DD" w:rsidRDefault="00357405" w:rsidP="00E81095">
      <w:pPr>
        <w:spacing w:after="0" w:line="240" w:lineRule="auto"/>
        <w:ind w:firstLine="567"/>
        <w:jc w:val="both"/>
        <w:rPr>
          <w:rFonts w:ascii="Times New Roman" w:eastAsia="Calibri" w:hAnsi="Times New Roman" w:cs="Times New Roman"/>
          <w:sz w:val="28"/>
          <w:szCs w:val="28"/>
          <w:lang w:eastAsia="uk-UA"/>
        </w:rPr>
      </w:pPr>
      <w:r w:rsidRPr="000A78DD">
        <w:rPr>
          <w:rFonts w:ascii="Times New Roman" w:eastAsia="Calibri" w:hAnsi="Times New Roman" w:cs="Times New Roman"/>
          <w:sz w:val="28"/>
          <w:szCs w:val="28"/>
          <w:lang w:eastAsia="uk-UA"/>
        </w:rPr>
        <w:t xml:space="preserve">Вимоги регуляторного акту будуть впроваджуватися постійними лісокористувачами та </w:t>
      </w:r>
      <w:proofErr w:type="spellStart"/>
      <w:r w:rsidRPr="000A78DD">
        <w:rPr>
          <w:rFonts w:ascii="Times New Roman" w:eastAsia="Calibri" w:hAnsi="Times New Roman" w:cs="Times New Roman"/>
          <w:sz w:val="28"/>
          <w:szCs w:val="28"/>
          <w:lang w:eastAsia="uk-UA"/>
        </w:rPr>
        <w:t>Держлісагентством</w:t>
      </w:r>
      <w:proofErr w:type="spellEnd"/>
      <w:r w:rsidRPr="000A78DD">
        <w:rPr>
          <w:rFonts w:ascii="Times New Roman" w:eastAsia="Calibri" w:hAnsi="Times New Roman" w:cs="Times New Roman"/>
          <w:sz w:val="28"/>
          <w:szCs w:val="28"/>
          <w:lang w:eastAsia="uk-UA"/>
        </w:rPr>
        <w:t>.</w:t>
      </w:r>
    </w:p>
    <w:p w14:paraId="1F3311A0" w14:textId="77777777" w:rsidR="00357405" w:rsidRPr="000A78DD" w:rsidRDefault="00357405" w:rsidP="00E81095">
      <w:pPr>
        <w:spacing w:after="0" w:line="240" w:lineRule="auto"/>
        <w:ind w:firstLine="567"/>
        <w:jc w:val="both"/>
        <w:rPr>
          <w:rFonts w:ascii="Times New Roman" w:eastAsia="Calibri" w:hAnsi="Times New Roman" w:cs="Times New Roman"/>
          <w:sz w:val="28"/>
          <w:szCs w:val="28"/>
          <w:lang w:eastAsia="uk-UA"/>
        </w:rPr>
      </w:pPr>
    </w:p>
    <w:p w14:paraId="0537E28C" w14:textId="77777777" w:rsidR="00357405" w:rsidRPr="000A78DD" w:rsidRDefault="00357405" w:rsidP="00E81095">
      <w:pPr>
        <w:shd w:val="clear" w:color="auto" w:fill="FFFFFF"/>
        <w:spacing w:after="0" w:line="240" w:lineRule="auto"/>
        <w:jc w:val="center"/>
        <w:rPr>
          <w:rFonts w:ascii="Times New Roman" w:hAnsi="Times New Roman" w:cs="Times New Roman"/>
          <w:b/>
          <w:bCs/>
          <w:sz w:val="28"/>
          <w:szCs w:val="28"/>
          <w:lang w:val="ru-RU"/>
        </w:rPr>
      </w:pPr>
      <w:r w:rsidRPr="000A78DD">
        <w:rPr>
          <w:rFonts w:ascii="Times New Roman" w:hAnsi="Times New Roman" w:cs="Times New Roman"/>
          <w:b/>
          <w:bCs/>
          <w:sz w:val="28"/>
          <w:szCs w:val="28"/>
        </w:rPr>
        <w:t>VII</w:t>
      </w:r>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Обґрунтування</w:t>
      </w:r>
      <w:proofErr w:type="spellEnd"/>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запропонованого</w:t>
      </w:r>
      <w:proofErr w:type="spellEnd"/>
      <w:r w:rsidRPr="000A78DD">
        <w:rPr>
          <w:rFonts w:ascii="Times New Roman" w:hAnsi="Times New Roman" w:cs="Times New Roman"/>
          <w:b/>
          <w:bCs/>
          <w:sz w:val="28"/>
          <w:szCs w:val="28"/>
          <w:lang w:val="ru-RU"/>
        </w:rPr>
        <w:t xml:space="preserve"> строку </w:t>
      </w:r>
      <w:proofErr w:type="spellStart"/>
      <w:r w:rsidRPr="000A78DD">
        <w:rPr>
          <w:rFonts w:ascii="Times New Roman" w:hAnsi="Times New Roman" w:cs="Times New Roman"/>
          <w:b/>
          <w:bCs/>
          <w:sz w:val="28"/>
          <w:szCs w:val="28"/>
          <w:lang w:val="ru-RU"/>
        </w:rPr>
        <w:t>дії</w:t>
      </w:r>
      <w:proofErr w:type="spellEnd"/>
      <w:r w:rsidRPr="000A78DD">
        <w:rPr>
          <w:rFonts w:ascii="Times New Roman" w:hAnsi="Times New Roman" w:cs="Times New Roman"/>
          <w:b/>
          <w:bCs/>
          <w:sz w:val="28"/>
          <w:szCs w:val="28"/>
          <w:lang w:val="ru-RU"/>
        </w:rPr>
        <w:t xml:space="preserve"> регуляторного акта</w:t>
      </w:r>
    </w:p>
    <w:p w14:paraId="4BFAC9E9"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Термін</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дії</w:t>
      </w:r>
      <w:proofErr w:type="spellEnd"/>
      <w:r w:rsidRPr="000A78DD">
        <w:rPr>
          <w:rFonts w:ascii="Times New Roman" w:hAnsi="Times New Roman" w:cs="Times New Roman"/>
          <w:sz w:val="28"/>
          <w:szCs w:val="28"/>
          <w:lang w:val="ru-RU"/>
        </w:rPr>
        <w:t xml:space="preserve"> регуляторного акта, </w:t>
      </w:r>
      <w:proofErr w:type="spellStart"/>
      <w:r w:rsidRPr="000A78DD">
        <w:rPr>
          <w:rFonts w:ascii="Times New Roman" w:hAnsi="Times New Roman" w:cs="Times New Roman"/>
          <w:sz w:val="28"/>
          <w:szCs w:val="28"/>
          <w:lang w:val="ru-RU"/>
        </w:rPr>
        <w:t>який</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розроблений</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відповідно</w:t>
      </w:r>
      <w:proofErr w:type="spellEnd"/>
      <w:r w:rsidRPr="000A78DD">
        <w:rPr>
          <w:rFonts w:ascii="Times New Roman" w:hAnsi="Times New Roman" w:cs="Times New Roman"/>
          <w:sz w:val="28"/>
          <w:szCs w:val="28"/>
          <w:lang w:val="ru-RU"/>
        </w:rPr>
        <w:t xml:space="preserve"> до </w:t>
      </w:r>
      <w:proofErr w:type="spellStart"/>
      <w:r w:rsidRPr="000A78DD">
        <w:rPr>
          <w:rFonts w:ascii="Times New Roman" w:hAnsi="Times New Roman" w:cs="Times New Roman"/>
          <w:sz w:val="28"/>
          <w:szCs w:val="28"/>
          <w:lang w:val="ru-RU"/>
        </w:rPr>
        <w:t>діючих</w:t>
      </w:r>
      <w:proofErr w:type="spellEnd"/>
      <w:r w:rsidRPr="000A78DD">
        <w:rPr>
          <w:rFonts w:ascii="Times New Roman" w:hAnsi="Times New Roman" w:cs="Times New Roman"/>
          <w:sz w:val="28"/>
          <w:szCs w:val="28"/>
          <w:lang w:val="ru-RU"/>
        </w:rPr>
        <w:t xml:space="preserve"> норм </w:t>
      </w:r>
      <w:proofErr w:type="spellStart"/>
      <w:r w:rsidRPr="000A78DD">
        <w:rPr>
          <w:rFonts w:ascii="Times New Roman" w:hAnsi="Times New Roman" w:cs="Times New Roman"/>
          <w:sz w:val="28"/>
          <w:szCs w:val="28"/>
          <w:lang w:val="ru-RU"/>
        </w:rPr>
        <w:t>Лісового</w:t>
      </w:r>
      <w:proofErr w:type="spellEnd"/>
      <w:r w:rsidRPr="000A78DD">
        <w:rPr>
          <w:rFonts w:ascii="Times New Roman" w:hAnsi="Times New Roman" w:cs="Times New Roman"/>
          <w:sz w:val="28"/>
          <w:szCs w:val="28"/>
          <w:lang w:val="ru-RU"/>
        </w:rPr>
        <w:t xml:space="preserve"> кодексу </w:t>
      </w:r>
      <w:proofErr w:type="spellStart"/>
      <w:r w:rsidRPr="000A78DD">
        <w:rPr>
          <w:rFonts w:ascii="Times New Roman" w:hAnsi="Times New Roman" w:cs="Times New Roman"/>
          <w:sz w:val="28"/>
          <w:szCs w:val="28"/>
          <w:lang w:val="ru-RU"/>
        </w:rPr>
        <w:t>України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необмежений</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Зміна</w:t>
      </w:r>
      <w:proofErr w:type="spellEnd"/>
      <w:r w:rsidRPr="000A78DD">
        <w:rPr>
          <w:rFonts w:ascii="Times New Roman" w:hAnsi="Times New Roman" w:cs="Times New Roman"/>
          <w:sz w:val="28"/>
          <w:szCs w:val="28"/>
          <w:lang w:val="ru-RU"/>
        </w:rPr>
        <w:t xml:space="preserve"> строку </w:t>
      </w:r>
      <w:proofErr w:type="spellStart"/>
      <w:r w:rsidRPr="000A78DD">
        <w:rPr>
          <w:rFonts w:ascii="Times New Roman" w:hAnsi="Times New Roman" w:cs="Times New Roman"/>
          <w:sz w:val="28"/>
          <w:szCs w:val="28"/>
          <w:lang w:val="ru-RU"/>
        </w:rPr>
        <w:t>дії</w:t>
      </w:r>
      <w:proofErr w:type="spellEnd"/>
      <w:r w:rsidRPr="000A78DD">
        <w:rPr>
          <w:rFonts w:ascii="Times New Roman" w:hAnsi="Times New Roman" w:cs="Times New Roman"/>
          <w:sz w:val="28"/>
          <w:szCs w:val="28"/>
          <w:lang w:val="ru-RU"/>
        </w:rPr>
        <w:t xml:space="preserve"> регуляторного акта </w:t>
      </w:r>
      <w:proofErr w:type="spellStart"/>
      <w:r w:rsidRPr="000A78DD">
        <w:rPr>
          <w:rFonts w:ascii="Times New Roman" w:hAnsi="Times New Roman" w:cs="Times New Roman"/>
          <w:sz w:val="28"/>
          <w:szCs w:val="28"/>
          <w:lang w:val="ru-RU"/>
        </w:rPr>
        <w:t>можлива</w:t>
      </w:r>
      <w:proofErr w:type="spellEnd"/>
      <w:r w:rsidRPr="000A78DD">
        <w:rPr>
          <w:rFonts w:ascii="Times New Roman" w:hAnsi="Times New Roman" w:cs="Times New Roman"/>
          <w:sz w:val="28"/>
          <w:szCs w:val="28"/>
          <w:lang w:val="ru-RU"/>
        </w:rPr>
        <w:t xml:space="preserve"> в </w:t>
      </w:r>
      <w:proofErr w:type="spellStart"/>
      <w:r w:rsidRPr="000A78DD">
        <w:rPr>
          <w:rFonts w:ascii="Times New Roman" w:hAnsi="Times New Roman" w:cs="Times New Roman"/>
          <w:sz w:val="28"/>
          <w:szCs w:val="28"/>
          <w:lang w:val="ru-RU"/>
        </w:rPr>
        <w:t>разі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зміни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законодавчих</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актів</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України</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вищої</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юридичної</w:t>
      </w:r>
      <w:proofErr w:type="spellEnd"/>
      <w:r w:rsidRPr="000A78DD">
        <w:rPr>
          <w:rFonts w:ascii="Times New Roman" w:hAnsi="Times New Roman" w:cs="Times New Roman"/>
          <w:sz w:val="28"/>
          <w:szCs w:val="28"/>
          <w:lang w:val="ru-RU"/>
        </w:rPr>
        <w:t xml:space="preserve"> сили. </w:t>
      </w:r>
    </w:p>
    <w:p w14:paraId="6F20BA32" w14:textId="77777777" w:rsidR="00357405" w:rsidRPr="000A78DD"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roofErr w:type="spellStart"/>
      <w:r w:rsidRPr="000A78DD">
        <w:rPr>
          <w:rFonts w:ascii="Times New Roman" w:hAnsi="Times New Roman" w:cs="Times New Roman"/>
          <w:sz w:val="28"/>
          <w:szCs w:val="28"/>
          <w:lang w:val="ru-RU"/>
        </w:rPr>
        <w:t>Регуляторний</w:t>
      </w:r>
      <w:proofErr w:type="spellEnd"/>
      <w:r w:rsidRPr="000A78DD">
        <w:rPr>
          <w:rFonts w:ascii="Times New Roman" w:hAnsi="Times New Roman" w:cs="Times New Roman"/>
          <w:sz w:val="28"/>
          <w:szCs w:val="28"/>
          <w:lang w:val="ru-RU"/>
        </w:rPr>
        <w:t xml:space="preserve"> акт </w:t>
      </w:r>
      <w:proofErr w:type="spellStart"/>
      <w:r w:rsidRPr="000A78DD">
        <w:rPr>
          <w:rFonts w:ascii="Times New Roman" w:hAnsi="Times New Roman" w:cs="Times New Roman"/>
          <w:sz w:val="28"/>
          <w:szCs w:val="28"/>
          <w:lang w:val="ru-RU"/>
        </w:rPr>
        <w:t>набирає</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чинності</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після</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його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офіційного</w:t>
      </w:r>
      <w:proofErr w:type="spellEnd"/>
      <w:r w:rsidRPr="000A78DD">
        <w:rPr>
          <w:rFonts w:ascii="Times New Roman" w:hAnsi="Times New Roman" w:cs="Times New Roman"/>
          <w:sz w:val="28"/>
          <w:szCs w:val="28"/>
          <w:lang w:val="ru-RU"/>
        </w:rPr>
        <w:t xml:space="preserve"> </w:t>
      </w:r>
      <w:proofErr w:type="spellStart"/>
      <w:r w:rsidRPr="000A78DD">
        <w:rPr>
          <w:rFonts w:ascii="Times New Roman" w:hAnsi="Times New Roman" w:cs="Times New Roman"/>
          <w:sz w:val="28"/>
          <w:szCs w:val="28"/>
          <w:lang w:val="ru-RU"/>
        </w:rPr>
        <w:t>оприлюднення</w:t>
      </w:r>
      <w:proofErr w:type="spellEnd"/>
      <w:r w:rsidRPr="000A78DD">
        <w:rPr>
          <w:rFonts w:ascii="Times New Roman" w:hAnsi="Times New Roman" w:cs="Times New Roman"/>
          <w:sz w:val="28"/>
          <w:szCs w:val="28"/>
          <w:lang w:val="ru-RU"/>
        </w:rPr>
        <w:t>.</w:t>
      </w:r>
    </w:p>
    <w:p w14:paraId="5594061A" w14:textId="77777777" w:rsidR="00357405" w:rsidRDefault="00357405" w:rsidP="00E81095">
      <w:pPr>
        <w:shd w:val="clear" w:color="auto" w:fill="FFFFFF"/>
        <w:spacing w:after="0" w:line="240" w:lineRule="auto"/>
        <w:ind w:firstLine="709"/>
        <w:jc w:val="both"/>
        <w:rPr>
          <w:rFonts w:ascii="Times New Roman" w:hAnsi="Times New Roman" w:cs="Times New Roman"/>
          <w:sz w:val="28"/>
          <w:szCs w:val="28"/>
          <w:lang w:val="ru-RU"/>
        </w:rPr>
      </w:pPr>
    </w:p>
    <w:p w14:paraId="2ABAE9B0" w14:textId="77777777" w:rsidR="00357405" w:rsidRPr="000A78DD" w:rsidRDefault="00357405" w:rsidP="00E81095">
      <w:pPr>
        <w:shd w:val="clear" w:color="auto" w:fill="FFFFFF"/>
        <w:spacing w:after="0" w:line="240" w:lineRule="auto"/>
        <w:jc w:val="center"/>
        <w:rPr>
          <w:rFonts w:ascii="Times New Roman" w:hAnsi="Times New Roman" w:cs="Times New Roman"/>
          <w:b/>
          <w:bCs/>
          <w:sz w:val="28"/>
          <w:szCs w:val="28"/>
          <w:lang w:val="ru-RU"/>
        </w:rPr>
      </w:pPr>
      <w:r w:rsidRPr="000A78DD">
        <w:rPr>
          <w:rFonts w:ascii="Times New Roman" w:hAnsi="Times New Roman" w:cs="Times New Roman"/>
          <w:b/>
          <w:bCs/>
          <w:sz w:val="28"/>
          <w:szCs w:val="28"/>
        </w:rPr>
        <w:t>VIII</w:t>
      </w:r>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Визначення</w:t>
      </w:r>
      <w:proofErr w:type="spellEnd"/>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показників</w:t>
      </w:r>
      <w:proofErr w:type="spellEnd"/>
      <w:r w:rsidRPr="000A78DD">
        <w:rPr>
          <w:rFonts w:ascii="Times New Roman" w:hAnsi="Times New Roman" w:cs="Times New Roman"/>
          <w:b/>
          <w:bCs/>
          <w:sz w:val="28"/>
          <w:szCs w:val="28"/>
          <w:lang w:val="ru-RU"/>
        </w:rPr>
        <w:t xml:space="preserve"> </w:t>
      </w:r>
      <w:proofErr w:type="spellStart"/>
      <w:r w:rsidRPr="000A78DD">
        <w:rPr>
          <w:rFonts w:ascii="Times New Roman" w:hAnsi="Times New Roman" w:cs="Times New Roman"/>
          <w:b/>
          <w:bCs/>
          <w:sz w:val="28"/>
          <w:szCs w:val="28"/>
          <w:lang w:val="ru-RU"/>
        </w:rPr>
        <w:t>результативності</w:t>
      </w:r>
      <w:proofErr w:type="spellEnd"/>
      <w:r w:rsidRPr="000A78DD">
        <w:rPr>
          <w:rFonts w:ascii="Times New Roman" w:hAnsi="Times New Roman" w:cs="Times New Roman"/>
          <w:b/>
          <w:bCs/>
          <w:sz w:val="28"/>
          <w:szCs w:val="28"/>
          <w:lang w:val="ru-RU"/>
        </w:rPr>
        <w:t xml:space="preserve"> регуляторного акта</w:t>
      </w:r>
    </w:p>
    <w:p w14:paraId="5FA3E166" w14:textId="77777777" w:rsidR="00357405" w:rsidRPr="000A78DD" w:rsidRDefault="00357405" w:rsidP="00E81095">
      <w:pPr>
        <w:pStyle w:val="20"/>
        <w:tabs>
          <w:tab w:val="left" w:pos="322"/>
        </w:tabs>
        <w:spacing w:after="0" w:line="240" w:lineRule="auto"/>
        <w:ind w:left="0" w:firstLine="709"/>
        <w:jc w:val="both"/>
      </w:pPr>
      <w:r w:rsidRPr="000A78DD">
        <w:t>Прогнозними значеннями показників результативності регуляторного акта є:</w:t>
      </w:r>
    </w:p>
    <w:p w14:paraId="2D0AE571" w14:textId="77777777" w:rsidR="00357405" w:rsidRPr="00FA493E" w:rsidRDefault="00357405" w:rsidP="00E81095">
      <w:pPr>
        <w:pStyle w:val="20"/>
        <w:tabs>
          <w:tab w:val="left" w:pos="0"/>
          <w:tab w:val="left" w:pos="322"/>
        </w:tabs>
        <w:spacing w:after="0" w:line="240" w:lineRule="auto"/>
        <w:ind w:left="0" w:firstLine="851"/>
        <w:jc w:val="both"/>
      </w:pPr>
      <w:r w:rsidRPr="00FA493E">
        <w:rPr>
          <w:lang w:val="uk-UA"/>
        </w:rPr>
        <w:t>к</w:t>
      </w:r>
      <w:r w:rsidRPr="00FA493E">
        <w:t>ількість суб’єктів господарювання</w:t>
      </w:r>
      <w:r w:rsidRPr="00FA493E">
        <w:rPr>
          <w:lang w:val="uk-UA"/>
        </w:rPr>
        <w:t>,</w:t>
      </w:r>
      <w:r w:rsidRPr="00FA493E">
        <w:t xml:space="preserve"> на яких поширюється дія </w:t>
      </w:r>
      <w:proofErr w:type="spellStart"/>
      <w:r w:rsidRPr="00FA493E">
        <w:t>акта</w:t>
      </w:r>
      <w:proofErr w:type="spellEnd"/>
      <w:r w:rsidRPr="00FA493E">
        <w:rPr>
          <w:lang w:val="uk-UA"/>
        </w:rPr>
        <w:t xml:space="preserve"> – 507;</w:t>
      </w:r>
      <w:r w:rsidRPr="00FA493E">
        <w:t xml:space="preserve"> </w:t>
      </w:r>
    </w:p>
    <w:p w14:paraId="1610DC4C" w14:textId="77777777" w:rsidR="00357405" w:rsidRPr="00FA493E" w:rsidRDefault="00357405" w:rsidP="00E81095">
      <w:pPr>
        <w:pStyle w:val="20"/>
        <w:tabs>
          <w:tab w:val="left" w:pos="322"/>
          <w:tab w:val="left" w:pos="1134"/>
        </w:tabs>
        <w:spacing w:after="0" w:line="240" w:lineRule="auto"/>
        <w:ind w:left="0" w:firstLine="709"/>
        <w:jc w:val="both"/>
      </w:pPr>
      <w:r w:rsidRPr="00FA493E">
        <w:rPr>
          <w:lang w:val="uk-UA"/>
        </w:rPr>
        <w:t>р</w:t>
      </w:r>
      <w:r w:rsidRPr="00FA493E">
        <w:t xml:space="preserve">івень поінформованості суб’єктів господарювання з основних положень регуляторного акта – </w:t>
      </w:r>
      <w:r w:rsidRPr="00FA493E">
        <w:rPr>
          <w:lang w:val="uk-UA"/>
        </w:rPr>
        <w:t>середній (</w:t>
      </w:r>
      <w:r w:rsidRPr="00FA493E">
        <w:rPr>
          <w:color w:val="211F1F"/>
          <w:szCs w:val="28"/>
          <w:lang w:val="ru-RU"/>
        </w:rPr>
        <w:t xml:space="preserve">проекту акта </w:t>
      </w:r>
      <w:r w:rsidRPr="00FA493E">
        <w:t xml:space="preserve">та аналіз регуляторного впливу </w:t>
      </w:r>
      <w:proofErr w:type="spellStart"/>
      <w:r w:rsidRPr="00FA493E">
        <w:t>акта</w:t>
      </w:r>
      <w:proofErr w:type="spellEnd"/>
      <w:r w:rsidRPr="00FA493E">
        <w:t xml:space="preserve"> розміщ</w:t>
      </w:r>
      <w:r w:rsidRPr="00FA493E">
        <w:rPr>
          <w:lang w:val="uk-UA"/>
        </w:rPr>
        <w:t>ується</w:t>
      </w:r>
      <w:r w:rsidRPr="00FA493E">
        <w:t xml:space="preserve"> на офіційн</w:t>
      </w:r>
      <w:r w:rsidRPr="00FA493E">
        <w:rPr>
          <w:lang w:val="uk-UA"/>
        </w:rPr>
        <w:t>ому</w:t>
      </w:r>
      <w:r w:rsidRPr="00FA493E">
        <w:t xml:space="preserve"> веб-сайт</w:t>
      </w:r>
      <w:r w:rsidRPr="00FA493E">
        <w:rPr>
          <w:lang w:val="uk-UA"/>
        </w:rPr>
        <w:t>і</w:t>
      </w:r>
      <w:r w:rsidRPr="00FA493E">
        <w:t xml:space="preserve"> </w:t>
      </w:r>
      <w:proofErr w:type="spellStart"/>
      <w:r w:rsidRPr="00FA493E">
        <w:rPr>
          <w:rStyle w:val="rvts23"/>
          <w:color w:val="000000"/>
          <w:szCs w:val="28"/>
          <w:lang w:val="uk-UA"/>
        </w:rPr>
        <w:t>Держлісагентства</w:t>
      </w:r>
      <w:proofErr w:type="spellEnd"/>
      <w:r w:rsidRPr="00FA493E">
        <w:rPr>
          <w:rStyle w:val="rvts23"/>
          <w:color w:val="000000"/>
          <w:szCs w:val="28"/>
          <w:lang w:val="uk-UA"/>
        </w:rPr>
        <w:t>)</w:t>
      </w:r>
      <w:r w:rsidRPr="00FA493E">
        <w:t>.</w:t>
      </w:r>
    </w:p>
    <w:p w14:paraId="1FE00496" w14:textId="77777777" w:rsidR="00357405" w:rsidRPr="000A2616" w:rsidRDefault="00357405" w:rsidP="00E81095">
      <w:pPr>
        <w:pStyle w:val="20"/>
        <w:tabs>
          <w:tab w:val="left" w:pos="322"/>
          <w:tab w:val="left" w:pos="1134"/>
        </w:tabs>
        <w:spacing w:after="0" w:line="240" w:lineRule="auto"/>
        <w:ind w:left="0" w:firstLine="709"/>
        <w:jc w:val="both"/>
        <w:rPr>
          <w:szCs w:val="28"/>
        </w:rPr>
      </w:pPr>
    </w:p>
    <w:p w14:paraId="701CB213" w14:textId="77777777" w:rsidR="00357405" w:rsidRPr="00FA493E" w:rsidRDefault="00357405" w:rsidP="00E81095">
      <w:pPr>
        <w:shd w:val="clear" w:color="auto" w:fill="FFFFFF"/>
        <w:spacing w:after="0" w:line="240" w:lineRule="auto"/>
        <w:jc w:val="center"/>
        <w:rPr>
          <w:rFonts w:ascii="Times New Roman" w:hAnsi="Times New Roman" w:cs="Times New Roman"/>
          <w:b/>
          <w:bCs/>
          <w:color w:val="211F1F"/>
          <w:sz w:val="28"/>
          <w:szCs w:val="28"/>
          <w:lang w:val="ru-RU"/>
        </w:rPr>
      </w:pPr>
      <w:bookmarkStart w:id="1" w:name="n167"/>
      <w:bookmarkStart w:id="2" w:name="n168"/>
      <w:bookmarkStart w:id="3" w:name="n170"/>
      <w:bookmarkEnd w:id="1"/>
      <w:bookmarkEnd w:id="2"/>
      <w:bookmarkEnd w:id="3"/>
      <w:r w:rsidRPr="00FA493E">
        <w:rPr>
          <w:rFonts w:ascii="Times New Roman" w:hAnsi="Times New Roman" w:cs="Times New Roman"/>
          <w:b/>
          <w:bCs/>
          <w:color w:val="211F1F"/>
          <w:sz w:val="28"/>
          <w:szCs w:val="28"/>
        </w:rPr>
        <w:t>IX</w:t>
      </w:r>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Визначення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заходів</w:t>
      </w:r>
      <w:proofErr w:type="spellEnd"/>
      <w:r w:rsidRPr="00FA493E">
        <w:rPr>
          <w:rFonts w:ascii="Times New Roman" w:hAnsi="Times New Roman" w:cs="Times New Roman"/>
          <w:b/>
          <w:bCs/>
          <w:color w:val="211F1F"/>
          <w:sz w:val="28"/>
          <w:szCs w:val="28"/>
          <w:lang w:val="ru-RU"/>
        </w:rPr>
        <w:t xml:space="preserve">, за </w:t>
      </w:r>
      <w:proofErr w:type="spellStart"/>
      <w:r w:rsidRPr="00FA493E">
        <w:rPr>
          <w:rFonts w:ascii="Times New Roman" w:hAnsi="Times New Roman" w:cs="Times New Roman"/>
          <w:b/>
          <w:bCs/>
          <w:color w:val="211F1F"/>
          <w:sz w:val="28"/>
          <w:szCs w:val="28"/>
          <w:lang w:val="ru-RU"/>
        </w:rPr>
        <w:t>допомогою</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яких</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здійснюватиметься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відстеження</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результативності</w:t>
      </w:r>
      <w:proofErr w:type="spellEnd"/>
      <w:r w:rsidRPr="00FA493E">
        <w:rPr>
          <w:rFonts w:ascii="Times New Roman" w:hAnsi="Times New Roman" w:cs="Times New Roman"/>
          <w:b/>
          <w:bCs/>
          <w:color w:val="211F1F"/>
          <w:sz w:val="28"/>
          <w:szCs w:val="28"/>
          <w:lang w:val="ru-RU"/>
        </w:rPr>
        <w:t xml:space="preserve"> </w:t>
      </w:r>
      <w:proofErr w:type="spellStart"/>
      <w:r w:rsidRPr="00FA493E">
        <w:rPr>
          <w:rFonts w:ascii="Times New Roman" w:hAnsi="Times New Roman" w:cs="Times New Roman"/>
          <w:b/>
          <w:bCs/>
          <w:color w:val="211F1F"/>
          <w:sz w:val="28"/>
          <w:szCs w:val="28"/>
          <w:lang w:val="ru-RU"/>
        </w:rPr>
        <w:t>дії</w:t>
      </w:r>
      <w:proofErr w:type="spellEnd"/>
      <w:r w:rsidRPr="00FA493E">
        <w:rPr>
          <w:rFonts w:ascii="Times New Roman" w:hAnsi="Times New Roman" w:cs="Times New Roman"/>
          <w:b/>
          <w:bCs/>
          <w:color w:val="211F1F"/>
          <w:sz w:val="28"/>
          <w:szCs w:val="28"/>
          <w:lang w:val="ru-RU"/>
        </w:rPr>
        <w:t xml:space="preserve"> регуляторного акта</w:t>
      </w:r>
    </w:p>
    <w:p w14:paraId="17E87CF7"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bookmarkStart w:id="4" w:name="n171"/>
      <w:bookmarkStart w:id="5" w:name="n235"/>
      <w:bookmarkStart w:id="6" w:name="n234"/>
      <w:bookmarkStart w:id="7" w:name="n176"/>
      <w:bookmarkStart w:id="8" w:name="n232"/>
      <w:bookmarkStart w:id="9" w:name="n231"/>
      <w:bookmarkStart w:id="10" w:name="n189"/>
      <w:bookmarkEnd w:id="4"/>
      <w:bookmarkEnd w:id="5"/>
      <w:bookmarkEnd w:id="6"/>
      <w:bookmarkEnd w:id="7"/>
      <w:bookmarkEnd w:id="8"/>
      <w:bookmarkEnd w:id="9"/>
      <w:bookmarkEnd w:id="10"/>
      <w:proofErr w:type="spellStart"/>
      <w:r w:rsidRPr="00FA493E">
        <w:rPr>
          <w:rFonts w:ascii="Times New Roman" w:hAnsi="Times New Roman" w:cs="Times New Roman"/>
          <w:sz w:val="28"/>
          <w:szCs w:val="28"/>
          <w:lang w:val="ru-RU"/>
        </w:rPr>
        <w:t>Базове</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дії</w:t>
      </w:r>
      <w:proofErr w:type="spellEnd"/>
      <w:r w:rsidRPr="00FA493E">
        <w:rPr>
          <w:rFonts w:ascii="Times New Roman" w:hAnsi="Times New Roman" w:cs="Times New Roman"/>
          <w:sz w:val="28"/>
          <w:szCs w:val="28"/>
          <w:lang w:val="ru-RU"/>
        </w:rPr>
        <w:t xml:space="preserve"> регуляторного акта </w:t>
      </w:r>
      <w:proofErr w:type="spellStart"/>
      <w:r w:rsidRPr="00FA493E">
        <w:rPr>
          <w:rFonts w:ascii="Times New Roman" w:hAnsi="Times New Roman" w:cs="Times New Roman"/>
          <w:sz w:val="28"/>
          <w:szCs w:val="28"/>
          <w:lang w:val="ru-RU"/>
        </w:rPr>
        <w:t>здійснюватиметься</w:t>
      </w:r>
      <w:proofErr w:type="spellEnd"/>
      <w:r w:rsidRPr="00FA493E">
        <w:rPr>
          <w:rFonts w:ascii="Times New Roman" w:hAnsi="Times New Roman" w:cs="Times New Roman"/>
          <w:sz w:val="28"/>
          <w:szCs w:val="28"/>
          <w:lang w:val="ru-RU"/>
        </w:rPr>
        <w:t xml:space="preserve"> </w:t>
      </w:r>
      <w:r w:rsidRPr="00FA493E">
        <w:rPr>
          <w:rFonts w:ascii="Times New Roman" w:hAnsi="Times New Roman" w:cs="Times New Roman"/>
          <w:sz w:val="28"/>
          <w:szCs w:val="28"/>
        </w:rPr>
        <w:t>через 1 рік після набрання чинності</w:t>
      </w:r>
      <w:r w:rsidRPr="00FA493E">
        <w:rPr>
          <w:rFonts w:ascii="Times New Roman" w:hAnsi="Times New Roman" w:cs="Times New Roman"/>
          <w:sz w:val="28"/>
          <w:szCs w:val="28"/>
          <w:lang w:val="ru-RU"/>
        </w:rPr>
        <w:t xml:space="preserve"> регуляторного акта, </w:t>
      </w:r>
      <w:proofErr w:type="spellStart"/>
      <w:r w:rsidRPr="00FA493E">
        <w:rPr>
          <w:rFonts w:ascii="Times New Roman" w:hAnsi="Times New Roman" w:cs="Times New Roman"/>
          <w:sz w:val="28"/>
          <w:szCs w:val="28"/>
          <w:lang w:val="ru-RU"/>
        </w:rPr>
        <w:t>але</w:t>
      </w:r>
      <w:proofErr w:type="spellEnd"/>
      <w:r w:rsidRPr="00FA493E">
        <w:rPr>
          <w:rFonts w:ascii="Times New Roman" w:hAnsi="Times New Roman" w:cs="Times New Roman"/>
          <w:sz w:val="28"/>
          <w:szCs w:val="28"/>
          <w:lang w:val="ru-RU"/>
        </w:rPr>
        <w:t xml:space="preserve"> не </w:t>
      </w:r>
      <w:proofErr w:type="spellStart"/>
      <w:r w:rsidRPr="00FA493E">
        <w:rPr>
          <w:rFonts w:ascii="Times New Roman" w:hAnsi="Times New Roman" w:cs="Times New Roman"/>
          <w:sz w:val="28"/>
          <w:szCs w:val="28"/>
          <w:lang w:val="ru-RU"/>
        </w:rPr>
        <w:t>пізніше</w:t>
      </w:r>
      <w:proofErr w:type="spellEnd"/>
      <w:r w:rsidRPr="00FA493E">
        <w:rPr>
          <w:rFonts w:ascii="Times New Roman" w:hAnsi="Times New Roman" w:cs="Times New Roman"/>
          <w:sz w:val="28"/>
          <w:szCs w:val="28"/>
          <w:lang w:val="ru-RU"/>
        </w:rPr>
        <w:t xml:space="preserve"> дня, з </w:t>
      </w:r>
      <w:proofErr w:type="spellStart"/>
      <w:r w:rsidRPr="00FA493E">
        <w:rPr>
          <w:rFonts w:ascii="Times New Roman" w:hAnsi="Times New Roman" w:cs="Times New Roman"/>
          <w:sz w:val="28"/>
          <w:szCs w:val="28"/>
          <w:lang w:val="ru-RU"/>
        </w:rPr>
        <w:t>якого</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починається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повторного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цього</w:t>
      </w:r>
      <w:proofErr w:type="spellEnd"/>
      <w:r w:rsidRPr="00FA493E">
        <w:rPr>
          <w:rFonts w:ascii="Times New Roman" w:hAnsi="Times New Roman" w:cs="Times New Roman"/>
          <w:sz w:val="28"/>
          <w:szCs w:val="28"/>
          <w:lang w:val="ru-RU"/>
        </w:rPr>
        <w:t xml:space="preserve"> акта.</w:t>
      </w:r>
    </w:p>
    <w:p w14:paraId="4D0EBF29" w14:textId="77777777" w:rsidR="00357405" w:rsidRPr="00FA493E" w:rsidRDefault="00357405" w:rsidP="00E81095">
      <w:pPr>
        <w:shd w:val="clear" w:color="auto" w:fill="FFFFFF"/>
        <w:spacing w:after="0" w:line="240" w:lineRule="auto"/>
        <w:ind w:firstLine="709"/>
        <w:jc w:val="both"/>
        <w:rPr>
          <w:rFonts w:ascii="Times New Roman" w:hAnsi="Times New Roman" w:cs="Times New Roman"/>
          <w:color w:val="211F1F"/>
          <w:sz w:val="28"/>
          <w:szCs w:val="28"/>
          <w:lang w:val="ru-RU"/>
        </w:rPr>
      </w:pPr>
      <w:proofErr w:type="spellStart"/>
      <w:r w:rsidRPr="00FA493E">
        <w:rPr>
          <w:rFonts w:ascii="Times New Roman" w:hAnsi="Times New Roman" w:cs="Times New Roman"/>
          <w:color w:val="211F1F"/>
          <w:sz w:val="28"/>
          <w:szCs w:val="28"/>
          <w:lang w:val="ru-RU"/>
        </w:rPr>
        <w:t>Повторне</w:t>
      </w:r>
      <w:proofErr w:type="spellEnd"/>
      <w:r w:rsidRPr="00FA493E">
        <w:rPr>
          <w:rFonts w:ascii="Times New Roman" w:hAnsi="Times New Roman" w:cs="Times New Roman"/>
          <w:color w:val="211F1F"/>
          <w:sz w:val="28"/>
          <w:szCs w:val="28"/>
          <w:lang w:val="ru-RU"/>
        </w:rPr>
        <w:t xml:space="preserve"> </w:t>
      </w:r>
      <w:proofErr w:type="spellStart"/>
      <w:r w:rsidRPr="00FA493E">
        <w:rPr>
          <w:rFonts w:ascii="Times New Roman" w:hAnsi="Times New Roman" w:cs="Times New Roman"/>
          <w:color w:val="211F1F"/>
          <w:sz w:val="28"/>
          <w:szCs w:val="28"/>
          <w:lang w:val="ru-RU"/>
        </w:rPr>
        <w:t>відстеження</w:t>
      </w:r>
      <w:proofErr w:type="spellEnd"/>
      <w:r w:rsidRPr="00FA493E">
        <w:rPr>
          <w:rFonts w:ascii="Times New Roman" w:hAnsi="Times New Roman" w:cs="Times New Roman"/>
          <w:color w:val="211F1F"/>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дії</w:t>
      </w:r>
      <w:proofErr w:type="spellEnd"/>
      <w:r w:rsidRPr="00FA493E">
        <w:rPr>
          <w:rFonts w:ascii="Times New Roman" w:hAnsi="Times New Roman" w:cs="Times New Roman"/>
          <w:sz w:val="28"/>
          <w:szCs w:val="28"/>
          <w:lang w:val="ru-RU"/>
        </w:rPr>
        <w:t xml:space="preserve"> регуляторного акта </w:t>
      </w:r>
      <w:proofErr w:type="spellStart"/>
      <w:r w:rsidRPr="00FA493E">
        <w:rPr>
          <w:rFonts w:ascii="Times New Roman" w:hAnsi="Times New Roman" w:cs="Times New Roman"/>
          <w:sz w:val="28"/>
          <w:szCs w:val="28"/>
          <w:lang w:val="ru-RU"/>
        </w:rPr>
        <w:t>здійснюється</w:t>
      </w:r>
      <w:proofErr w:type="spellEnd"/>
      <w:r w:rsidRPr="00FA493E">
        <w:rPr>
          <w:rFonts w:ascii="Times New Roman" w:hAnsi="Times New Roman" w:cs="Times New Roman"/>
          <w:sz w:val="28"/>
          <w:szCs w:val="28"/>
          <w:lang w:val="ru-RU"/>
        </w:rPr>
        <w:t xml:space="preserve"> через </w:t>
      </w:r>
      <w:proofErr w:type="spellStart"/>
      <w:r w:rsidRPr="00FA493E">
        <w:rPr>
          <w:rFonts w:ascii="Times New Roman" w:hAnsi="Times New Roman" w:cs="Times New Roman"/>
          <w:sz w:val="28"/>
          <w:szCs w:val="28"/>
          <w:lang w:val="ru-RU"/>
        </w:rPr>
        <w:t>рік</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після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набрання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чинності</w:t>
      </w:r>
      <w:proofErr w:type="spellEnd"/>
      <w:r w:rsidRPr="00FA493E">
        <w:rPr>
          <w:rFonts w:ascii="Times New Roman" w:hAnsi="Times New Roman" w:cs="Times New Roman"/>
          <w:sz w:val="28"/>
          <w:szCs w:val="28"/>
          <w:lang w:val="ru-RU"/>
        </w:rPr>
        <w:t xml:space="preserve"> регуляторного акту, </w:t>
      </w:r>
      <w:proofErr w:type="spellStart"/>
      <w:r w:rsidRPr="00FA493E">
        <w:rPr>
          <w:rFonts w:ascii="Times New Roman" w:hAnsi="Times New Roman" w:cs="Times New Roman"/>
          <w:sz w:val="28"/>
          <w:szCs w:val="28"/>
          <w:lang w:val="ru-RU"/>
        </w:rPr>
        <w:t>але</w:t>
      </w:r>
      <w:proofErr w:type="spellEnd"/>
      <w:r w:rsidRPr="00FA493E">
        <w:rPr>
          <w:rFonts w:ascii="Times New Roman" w:hAnsi="Times New Roman" w:cs="Times New Roman"/>
          <w:sz w:val="28"/>
          <w:szCs w:val="28"/>
          <w:lang w:val="ru-RU"/>
        </w:rPr>
        <w:t xml:space="preserve"> не </w:t>
      </w:r>
      <w:proofErr w:type="spellStart"/>
      <w:r w:rsidRPr="00FA493E">
        <w:rPr>
          <w:rFonts w:ascii="Times New Roman" w:hAnsi="Times New Roman" w:cs="Times New Roman"/>
          <w:sz w:val="28"/>
          <w:szCs w:val="28"/>
          <w:lang w:val="ru-RU"/>
        </w:rPr>
        <w:t>пізніше</w:t>
      </w:r>
      <w:proofErr w:type="spellEnd"/>
      <w:r w:rsidRPr="00FA493E">
        <w:rPr>
          <w:rFonts w:ascii="Times New Roman" w:hAnsi="Times New Roman" w:cs="Times New Roman"/>
          <w:sz w:val="28"/>
          <w:szCs w:val="28"/>
          <w:lang w:val="ru-RU"/>
        </w:rPr>
        <w:t xml:space="preserve"> 2 </w:t>
      </w:r>
      <w:proofErr w:type="spellStart"/>
      <w:r w:rsidRPr="00FA493E">
        <w:rPr>
          <w:rFonts w:ascii="Times New Roman" w:hAnsi="Times New Roman" w:cs="Times New Roman"/>
          <w:sz w:val="28"/>
          <w:szCs w:val="28"/>
          <w:lang w:val="ru-RU"/>
        </w:rPr>
        <w:t>років</w:t>
      </w:r>
      <w:proofErr w:type="spellEnd"/>
      <w:r w:rsidRPr="00FA493E">
        <w:rPr>
          <w:rFonts w:ascii="Times New Roman" w:hAnsi="Times New Roman" w:cs="Times New Roman"/>
          <w:sz w:val="28"/>
          <w:szCs w:val="28"/>
          <w:lang w:val="ru-RU"/>
        </w:rPr>
        <w:t xml:space="preserve"> з дня </w:t>
      </w:r>
      <w:proofErr w:type="spellStart"/>
      <w:r w:rsidRPr="00FA493E">
        <w:rPr>
          <w:rFonts w:ascii="Times New Roman" w:hAnsi="Times New Roman" w:cs="Times New Roman"/>
          <w:sz w:val="28"/>
          <w:szCs w:val="28"/>
          <w:lang w:val="ru-RU"/>
        </w:rPr>
        <w:t>набрання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чинності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цим</w:t>
      </w:r>
      <w:proofErr w:type="spellEnd"/>
      <w:r w:rsidRPr="00FA493E">
        <w:rPr>
          <w:rFonts w:ascii="Times New Roman" w:hAnsi="Times New Roman" w:cs="Times New Roman"/>
          <w:sz w:val="28"/>
          <w:szCs w:val="28"/>
          <w:lang w:val="ru-RU"/>
        </w:rPr>
        <w:t xml:space="preserve"> актом. У </w:t>
      </w:r>
      <w:proofErr w:type="spellStart"/>
      <w:r w:rsidRPr="00FA493E">
        <w:rPr>
          <w:rFonts w:ascii="Times New Roman" w:hAnsi="Times New Roman" w:cs="Times New Roman"/>
          <w:sz w:val="28"/>
          <w:szCs w:val="28"/>
          <w:lang w:val="ru-RU"/>
        </w:rPr>
        <w:t>процесі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встановлюється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кількісне</w:t>
      </w:r>
      <w:proofErr w:type="spellEnd"/>
      <w:r w:rsidRPr="00FA493E">
        <w:rPr>
          <w:rFonts w:ascii="Times New Roman" w:hAnsi="Times New Roman" w:cs="Times New Roman"/>
          <w:sz w:val="28"/>
          <w:szCs w:val="28"/>
          <w:lang w:val="ru-RU"/>
        </w:rPr>
        <w:t xml:space="preserve"> та </w:t>
      </w:r>
      <w:proofErr w:type="spellStart"/>
      <w:r w:rsidRPr="00FA493E">
        <w:rPr>
          <w:rFonts w:ascii="Times New Roman" w:hAnsi="Times New Roman" w:cs="Times New Roman"/>
          <w:sz w:val="28"/>
          <w:szCs w:val="28"/>
          <w:lang w:val="ru-RU"/>
        </w:rPr>
        <w:t>якісне</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значення</w:t>
      </w:r>
      <w:proofErr w:type="spellEnd"/>
      <w:r w:rsidRPr="00FA493E">
        <w:rPr>
          <w:rFonts w:ascii="Times New Roman" w:hAnsi="Times New Roman" w:cs="Times New Roman"/>
          <w:sz w:val="28"/>
          <w:szCs w:val="28"/>
          <w:lang w:val="ru-RU"/>
        </w:rPr>
        <w:t xml:space="preserve"> для кожного </w:t>
      </w:r>
      <w:proofErr w:type="spellStart"/>
      <w:r w:rsidRPr="00FA493E">
        <w:rPr>
          <w:rFonts w:ascii="Times New Roman" w:hAnsi="Times New Roman" w:cs="Times New Roman"/>
          <w:sz w:val="28"/>
          <w:szCs w:val="28"/>
          <w:lang w:val="ru-RU"/>
        </w:rPr>
        <w:t>показника</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визначеного</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під</w:t>
      </w:r>
      <w:proofErr w:type="spellEnd"/>
      <w:r w:rsidRPr="00FA493E">
        <w:rPr>
          <w:rFonts w:ascii="Times New Roman" w:hAnsi="Times New Roman" w:cs="Times New Roman"/>
          <w:sz w:val="28"/>
          <w:szCs w:val="28"/>
          <w:lang w:val="ru-RU"/>
        </w:rPr>
        <w:t xml:space="preserve"> час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аналізу</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впливу</w:t>
      </w:r>
      <w:proofErr w:type="spellEnd"/>
      <w:r w:rsidRPr="00FA493E">
        <w:rPr>
          <w:rFonts w:ascii="Times New Roman" w:hAnsi="Times New Roman" w:cs="Times New Roman"/>
          <w:sz w:val="28"/>
          <w:szCs w:val="28"/>
          <w:lang w:val="ru-RU"/>
        </w:rPr>
        <w:t xml:space="preserve"> регуляторного акта</w:t>
      </w:r>
      <w:r w:rsidRPr="00FA493E">
        <w:rPr>
          <w:rFonts w:ascii="Times New Roman" w:hAnsi="Times New Roman" w:cs="Times New Roman"/>
          <w:color w:val="211F1F"/>
          <w:sz w:val="28"/>
          <w:szCs w:val="28"/>
          <w:lang w:val="ru-RU"/>
        </w:rPr>
        <w:t>.</w:t>
      </w:r>
    </w:p>
    <w:p w14:paraId="49C860E9"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proofErr w:type="spellStart"/>
      <w:r w:rsidRPr="00FA493E">
        <w:rPr>
          <w:rFonts w:ascii="Times New Roman" w:hAnsi="Times New Roman" w:cs="Times New Roman"/>
          <w:sz w:val="28"/>
          <w:szCs w:val="28"/>
          <w:lang w:val="ru-RU"/>
        </w:rPr>
        <w:t>Періодичні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регуляторного акта </w:t>
      </w:r>
      <w:proofErr w:type="spellStart"/>
      <w:r w:rsidRPr="00FA493E">
        <w:rPr>
          <w:rFonts w:ascii="Times New Roman" w:hAnsi="Times New Roman" w:cs="Times New Roman"/>
          <w:sz w:val="28"/>
          <w:szCs w:val="28"/>
          <w:lang w:val="ru-RU"/>
        </w:rPr>
        <w:t>здійснюються</w:t>
      </w:r>
      <w:proofErr w:type="spellEnd"/>
      <w:r w:rsidRPr="00FA493E">
        <w:rPr>
          <w:rFonts w:ascii="Times New Roman" w:hAnsi="Times New Roman" w:cs="Times New Roman"/>
          <w:sz w:val="28"/>
          <w:szCs w:val="28"/>
          <w:lang w:val="ru-RU"/>
        </w:rPr>
        <w:t xml:space="preserve"> раз на </w:t>
      </w:r>
      <w:proofErr w:type="spellStart"/>
      <w:r w:rsidRPr="00FA493E">
        <w:rPr>
          <w:rFonts w:ascii="Times New Roman" w:hAnsi="Times New Roman" w:cs="Times New Roman"/>
          <w:sz w:val="28"/>
          <w:szCs w:val="28"/>
          <w:lang w:val="ru-RU"/>
        </w:rPr>
        <w:t>кожні</w:t>
      </w:r>
      <w:proofErr w:type="spellEnd"/>
      <w:r w:rsidRPr="00FA493E">
        <w:rPr>
          <w:rFonts w:ascii="Times New Roman" w:hAnsi="Times New Roman" w:cs="Times New Roman"/>
          <w:sz w:val="28"/>
          <w:szCs w:val="28"/>
          <w:lang w:val="ru-RU"/>
        </w:rPr>
        <w:t xml:space="preserve"> три роки </w:t>
      </w:r>
      <w:proofErr w:type="spellStart"/>
      <w:r w:rsidRPr="00FA493E">
        <w:rPr>
          <w:rFonts w:ascii="Times New Roman" w:hAnsi="Times New Roman" w:cs="Times New Roman"/>
          <w:sz w:val="28"/>
          <w:szCs w:val="28"/>
          <w:lang w:val="ru-RU"/>
        </w:rPr>
        <w:t>починаючи</w:t>
      </w:r>
      <w:proofErr w:type="spellEnd"/>
      <w:r w:rsidRPr="00FA493E">
        <w:rPr>
          <w:rFonts w:ascii="Times New Roman" w:hAnsi="Times New Roman" w:cs="Times New Roman"/>
          <w:sz w:val="28"/>
          <w:szCs w:val="28"/>
          <w:lang w:val="ru-RU"/>
        </w:rPr>
        <w:t xml:space="preserve"> з дня </w:t>
      </w:r>
      <w:proofErr w:type="spellStart"/>
      <w:r w:rsidRPr="00FA493E">
        <w:rPr>
          <w:rFonts w:ascii="Times New Roman" w:hAnsi="Times New Roman" w:cs="Times New Roman"/>
          <w:sz w:val="28"/>
          <w:szCs w:val="28"/>
          <w:lang w:val="ru-RU"/>
        </w:rPr>
        <w:t>закінчення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заходів</w:t>
      </w:r>
      <w:proofErr w:type="spellEnd"/>
      <w:r w:rsidRPr="00FA493E">
        <w:rPr>
          <w:rFonts w:ascii="Times New Roman" w:hAnsi="Times New Roman" w:cs="Times New Roman"/>
          <w:sz w:val="28"/>
          <w:szCs w:val="28"/>
          <w:lang w:val="ru-RU"/>
        </w:rPr>
        <w:t xml:space="preserve"> з повторного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цього</w:t>
      </w:r>
      <w:proofErr w:type="spellEnd"/>
      <w:r w:rsidRPr="00FA493E">
        <w:rPr>
          <w:rFonts w:ascii="Times New Roman" w:hAnsi="Times New Roman" w:cs="Times New Roman"/>
          <w:sz w:val="28"/>
          <w:szCs w:val="28"/>
          <w:lang w:val="ru-RU"/>
        </w:rPr>
        <w:t xml:space="preserve"> акта.</w:t>
      </w:r>
    </w:p>
    <w:p w14:paraId="273A9C65"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r w:rsidRPr="00FA493E">
        <w:rPr>
          <w:rFonts w:ascii="Times New Roman" w:hAnsi="Times New Roman" w:cs="Times New Roman"/>
          <w:sz w:val="28"/>
          <w:szCs w:val="28"/>
          <w:lang w:val="ru-RU"/>
        </w:rPr>
        <w:t xml:space="preserve">Метод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 </w:t>
      </w:r>
      <w:proofErr w:type="spellStart"/>
      <w:r w:rsidRPr="00FA493E">
        <w:rPr>
          <w:rFonts w:ascii="Times New Roman" w:hAnsi="Times New Roman" w:cs="Times New Roman"/>
          <w:sz w:val="28"/>
          <w:szCs w:val="28"/>
          <w:lang w:val="ru-RU"/>
        </w:rPr>
        <w:t>статистичний</w:t>
      </w:r>
      <w:proofErr w:type="spellEnd"/>
      <w:r w:rsidRPr="00FA493E">
        <w:rPr>
          <w:rFonts w:ascii="Times New Roman" w:hAnsi="Times New Roman" w:cs="Times New Roman"/>
          <w:sz w:val="28"/>
          <w:szCs w:val="28"/>
          <w:lang w:val="ru-RU"/>
        </w:rPr>
        <w:t>.</w:t>
      </w:r>
    </w:p>
    <w:p w14:paraId="0E8E88B0"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r w:rsidRPr="00FA493E">
        <w:rPr>
          <w:rFonts w:ascii="Times New Roman" w:hAnsi="Times New Roman" w:cs="Times New Roman"/>
          <w:sz w:val="28"/>
          <w:szCs w:val="28"/>
          <w:lang w:val="ru-RU"/>
        </w:rPr>
        <w:t xml:space="preserve">Вид </w:t>
      </w:r>
      <w:proofErr w:type="spellStart"/>
      <w:r w:rsidRPr="00FA493E">
        <w:rPr>
          <w:rFonts w:ascii="Times New Roman" w:hAnsi="Times New Roman" w:cs="Times New Roman"/>
          <w:sz w:val="28"/>
          <w:szCs w:val="28"/>
          <w:lang w:val="ru-RU"/>
        </w:rPr>
        <w:t>даних</w:t>
      </w:r>
      <w:proofErr w:type="spellEnd"/>
      <w:r w:rsidRPr="00FA493E">
        <w:rPr>
          <w:rFonts w:ascii="Times New Roman" w:hAnsi="Times New Roman" w:cs="Times New Roman"/>
          <w:sz w:val="28"/>
          <w:szCs w:val="28"/>
          <w:lang w:val="ru-RU"/>
        </w:rPr>
        <w:t xml:space="preserve">, за </w:t>
      </w:r>
      <w:proofErr w:type="spellStart"/>
      <w:r w:rsidRPr="00FA493E">
        <w:rPr>
          <w:rFonts w:ascii="Times New Roman" w:hAnsi="Times New Roman" w:cs="Times New Roman"/>
          <w:sz w:val="28"/>
          <w:szCs w:val="28"/>
          <w:lang w:val="ru-RU"/>
        </w:rPr>
        <w:t>допомогою</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яких</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здійснюватиметься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відстеження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результативності</w:t>
      </w:r>
      <w:proofErr w:type="spellEnd"/>
      <w:r w:rsidRPr="00FA493E">
        <w:rPr>
          <w:rFonts w:ascii="Times New Roman" w:hAnsi="Times New Roman" w:cs="Times New Roman"/>
          <w:sz w:val="28"/>
          <w:szCs w:val="28"/>
          <w:lang w:val="ru-RU"/>
        </w:rPr>
        <w:t xml:space="preserve"> – </w:t>
      </w:r>
      <w:proofErr w:type="spellStart"/>
      <w:r w:rsidRPr="00FA493E">
        <w:rPr>
          <w:rFonts w:ascii="Times New Roman" w:hAnsi="Times New Roman" w:cs="Times New Roman"/>
          <w:sz w:val="28"/>
          <w:szCs w:val="28"/>
          <w:lang w:val="ru-RU"/>
        </w:rPr>
        <w:t>статистичні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дані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щодо</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обсягів</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лісовпорядкування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укладених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договорів</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довгострокового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тимчасового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користування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кількість</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обсяги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лісових</w:t>
      </w:r>
      <w:proofErr w:type="spellEnd"/>
      <w:r>
        <w:rPr>
          <w:rFonts w:ascii="Times New Roman" w:hAnsi="Times New Roman" w:cs="Times New Roman"/>
          <w:sz w:val="28"/>
          <w:szCs w:val="28"/>
          <w:lang w:val="ru-RU"/>
        </w:rPr>
        <w:t xml:space="preserve"> пожеж</w:t>
      </w:r>
      <w:r w:rsidRPr="00FA493E">
        <w:rPr>
          <w:rFonts w:ascii="Times New Roman" w:hAnsi="Times New Roman" w:cs="Times New Roman"/>
          <w:sz w:val="28"/>
          <w:szCs w:val="28"/>
          <w:lang w:val="ru-RU"/>
        </w:rPr>
        <w:t>).</w:t>
      </w:r>
    </w:p>
    <w:p w14:paraId="0D1E920C"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r w:rsidRPr="00FA493E">
        <w:rPr>
          <w:rFonts w:ascii="Times New Roman" w:hAnsi="Times New Roman" w:cs="Times New Roman"/>
          <w:sz w:val="28"/>
          <w:szCs w:val="28"/>
          <w:lang w:val="ru-RU"/>
        </w:rPr>
        <w:t xml:space="preserve">У </w:t>
      </w:r>
      <w:proofErr w:type="spellStart"/>
      <w:r w:rsidRPr="00FA493E">
        <w:rPr>
          <w:rFonts w:ascii="Times New Roman" w:hAnsi="Times New Roman" w:cs="Times New Roman"/>
          <w:sz w:val="28"/>
          <w:szCs w:val="28"/>
          <w:lang w:val="ru-RU"/>
        </w:rPr>
        <w:t>разі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виявлення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неврегульованих</w:t>
      </w:r>
      <w:proofErr w:type="spellEnd"/>
      <w:r w:rsidRPr="00FA493E">
        <w:rPr>
          <w:rFonts w:ascii="Times New Roman" w:hAnsi="Times New Roman" w:cs="Times New Roman"/>
          <w:sz w:val="28"/>
          <w:szCs w:val="28"/>
          <w:lang w:val="ru-RU"/>
        </w:rPr>
        <w:t xml:space="preserve"> та </w:t>
      </w:r>
      <w:proofErr w:type="spellStart"/>
      <w:r w:rsidRPr="00FA493E">
        <w:rPr>
          <w:rFonts w:ascii="Times New Roman" w:hAnsi="Times New Roman" w:cs="Times New Roman"/>
          <w:sz w:val="28"/>
          <w:szCs w:val="28"/>
          <w:lang w:val="ru-RU"/>
        </w:rPr>
        <w:t>проблемних</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моментів</w:t>
      </w:r>
      <w:proofErr w:type="spellEnd"/>
      <w:r w:rsidRPr="00FA493E">
        <w:rPr>
          <w:rFonts w:ascii="Times New Roman" w:hAnsi="Times New Roman" w:cs="Times New Roman"/>
          <w:sz w:val="28"/>
          <w:szCs w:val="28"/>
          <w:lang w:val="ru-RU"/>
        </w:rPr>
        <w:t xml:space="preserve"> шляхом </w:t>
      </w:r>
      <w:proofErr w:type="spellStart"/>
      <w:r w:rsidRPr="00FA493E">
        <w:rPr>
          <w:rFonts w:ascii="Times New Roman" w:hAnsi="Times New Roman" w:cs="Times New Roman"/>
          <w:sz w:val="28"/>
          <w:szCs w:val="28"/>
          <w:lang w:val="ru-RU"/>
        </w:rPr>
        <w:t>проведення</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аналізу</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показників</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дії</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цього</w:t>
      </w:r>
      <w:proofErr w:type="spellEnd"/>
      <w:r w:rsidRPr="00FA493E">
        <w:rPr>
          <w:rFonts w:ascii="Times New Roman" w:hAnsi="Times New Roman" w:cs="Times New Roman"/>
          <w:sz w:val="28"/>
          <w:szCs w:val="28"/>
          <w:lang w:val="ru-RU"/>
        </w:rPr>
        <w:t xml:space="preserve"> акта, </w:t>
      </w:r>
      <w:proofErr w:type="spellStart"/>
      <w:r w:rsidRPr="00FA493E">
        <w:rPr>
          <w:rFonts w:ascii="Times New Roman" w:hAnsi="Times New Roman" w:cs="Times New Roman"/>
          <w:sz w:val="28"/>
          <w:szCs w:val="28"/>
          <w:lang w:val="ru-RU"/>
        </w:rPr>
        <w:t>ці</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моменти</w:t>
      </w:r>
      <w:proofErr w:type="spellEnd"/>
      <w:r w:rsidRPr="00FA493E">
        <w:rPr>
          <w:rFonts w:ascii="Times New Roman" w:hAnsi="Times New Roman" w:cs="Times New Roman"/>
          <w:sz w:val="28"/>
          <w:szCs w:val="28"/>
          <w:lang w:val="ru-RU"/>
        </w:rPr>
        <w:t xml:space="preserve"> буде </w:t>
      </w:r>
      <w:proofErr w:type="spellStart"/>
      <w:r w:rsidRPr="00FA493E">
        <w:rPr>
          <w:rFonts w:ascii="Times New Roman" w:hAnsi="Times New Roman" w:cs="Times New Roman"/>
          <w:sz w:val="28"/>
          <w:szCs w:val="28"/>
          <w:lang w:val="ru-RU"/>
        </w:rPr>
        <w:t>виправлено</w:t>
      </w:r>
      <w:proofErr w:type="spellEnd"/>
      <w:r w:rsidRPr="00FA493E">
        <w:rPr>
          <w:rFonts w:ascii="Times New Roman" w:hAnsi="Times New Roman" w:cs="Times New Roman"/>
          <w:sz w:val="28"/>
          <w:szCs w:val="28"/>
          <w:lang w:val="ru-RU"/>
        </w:rPr>
        <w:t xml:space="preserve"> шляхом </w:t>
      </w:r>
      <w:proofErr w:type="spellStart"/>
      <w:r w:rsidRPr="00FA493E">
        <w:rPr>
          <w:rFonts w:ascii="Times New Roman" w:hAnsi="Times New Roman" w:cs="Times New Roman"/>
          <w:sz w:val="28"/>
          <w:szCs w:val="28"/>
          <w:lang w:val="ru-RU"/>
        </w:rPr>
        <w:t>внесенням</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відповідних</w:t>
      </w:r>
      <w:proofErr w:type="spellEnd"/>
      <w:r w:rsidRPr="00FA493E">
        <w:rPr>
          <w:rFonts w:ascii="Times New Roman" w:hAnsi="Times New Roman" w:cs="Times New Roman"/>
          <w:sz w:val="28"/>
          <w:szCs w:val="28"/>
          <w:lang w:val="ru-RU"/>
        </w:rPr>
        <w:t xml:space="preserve"> </w:t>
      </w:r>
      <w:proofErr w:type="spellStart"/>
      <w:r w:rsidRPr="00FA493E">
        <w:rPr>
          <w:rFonts w:ascii="Times New Roman" w:hAnsi="Times New Roman" w:cs="Times New Roman"/>
          <w:sz w:val="28"/>
          <w:szCs w:val="28"/>
          <w:lang w:val="ru-RU"/>
        </w:rPr>
        <w:t>змін</w:t>
      </w:r>
      <w:proofErr w:type="spellEnd"/>
      <w:r w:rsidRPr="00FA493E">
        <w:rPr>
          <w:rFonts w:ascii="Times New Roman" w:hAnsi="Times New Roman" w:cs="Times New Roman"/>
          <w:sz w:val="28"/>
          <w:szCs w:val="28"/>
          <w:lang w:val="ru-RU"/>
        </w:rPr>
        <w:t>.</w:t>
      </w:r>
    </w:p>
    <w:p w14:paraId="68D57C1F"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p>
    <w:p w14:paraId="6107A014" w14:textId="77777777" w:rsidR="00357405" w:rsidRDefault="00357405" w:rsidP="00E81095">
      <w:pPr>
        <w:spacing w:after="0" w:line="240" w:lineRule="auto"/>
        <w:ind w:firstLine="709"/>
        <w:jc w:val="both"/>
        <w:rPr>
          <w:rFonts w:ascii="Times New Roman" w:hAnsi="Times New Roman" w:cs="Times New Roman"/>
          <w:sz w:val="28"/>
          <w:szCs w:val="28"/>
          <w:lang w:val="ru-RU"/>
        </w:rPr>
      </w:pPr>
    </w:p>
    <w:p w14:paraId="7C9511E7" w14:textId="77777777" w:rsidR="00357405" w:rsidRPr="00FA493E" w:rsidRDefault="00357405" w:rsidP="00E81095">
      <w:pPr>
        <w:spacing w:after="0" w:line="240" w:lineRule="auto"/>
        <w:ind w:firstLine="709"/>
        <w:jc w:val="both"/>
        <w:rPr>
          <w:rFonts w:ascii="Times New Roman" w:hAnsi="Times New Roman" w:cs="Times New Roman"/>
          <w:sz w:val="28"/>
          <w:szCs w:val="28"/>
          <w:lang w:val="ru-RU"/>
        </w:rPr>
      </w:pPr>
    </w:p>
    <w:tbl>
      <w:tblPr>
        <w:tblW w:w="9720" w:type="dxa"/>
        <w:tblInd w:w="108" w:type="dxa"/>
        <w:tblLook w:val="01E0" w:firstRow="1" w:lastRow="1" w:firstColumn="1" w:lastColumn="1" w:noHBand="0" w:noVBand="0"/>
      </w:tblPr>
      <w:tblGrid>
        <w:gridCol w:w="4962"/>
        <w:gridCol w:w="1417"/>
        <w:gridCol w:w="3341"/>
      </w:tblGrid>
      <w:tr w:rsidR="00357405" w:rsidRPr="00AA0825" w14:paraId="535BA320" w14:textId="77777777" w:rsidTr="00DA3DD0">
        <w:tc>
          <w:tcPr>
            <w:tcW w:w="4962" w:type="dxa"/>
          </w:tcPr>
          <w:p w14:paraId="7DDCC7AC" w14:textId="77777777" w:rsidR="00357405" w:rsidRPr="00FA493E" w:rsidRDefault="00357405" w:rsidP="00E81095">
            <w:pPr>
              <w:spacing w:after="0" w:line="240" w:lineRule="auto"/>
              <w:rPr>
                <w:rFonts w:ascii="Times New Roman" w:hAnsi="Times New Roman" w:cs="Times New Roman"/>
                <w:b/>
                <w:bCs/>
                <w:sz w:val="28"/>
                <w:szCs w:val="28"/>
                <w:lang w:val="ru-RU"/>
              </w:rPr>
            </w:pPr>
            <w:bookmarkStart w:id="11" w:name="n206"/>
            <w:bookmarkEnd w:id="11"/>
            <w:r w:rsidRPr="00FA493E">
              <w:rPr>
                <w:rFonts w:ascii="Times New Roman" w:hAnsi="Times New Roman" w:cs="Times New Roman"/>
                <w:b/>
                <w:bCs/>
                <w:sz w:val="28"/>
                <w:szCs w:val="28"/>
                <w:lang w:val="ru-RU"/>
              </w:rPr>
              <w:t xml:space="preserve">Голова </w:t>
            </w:r>
            <w:proofErr w:type="spellStart"/>
            <w:r w:rsidRPr="00FA493E">
              <w:rPr>
                <w:rFonts w:ascii="Times New Roman" w:hAnsi="Times New Roman" w:cs="Times New Roman"/>
                <w:b/>
                <w:bCs/>
                <w:sz w:val="28"/>
                <w:szCs w:val="28"/>
                <w:lang w:val="ru-RU"/>
              </w:rPr>
              <w:t>Держ</w:t>
            </w:r>
            <w:r w:rsidRPr="00FA493E">
              <w:rPr>
                <w:rFonts w:ascii="Times New Roman" w:hAnsi="Times New Roman" w:cs="Times New Roman"/>
                <w:b/>
                <w:bCs/>
                <w:sz w:val="28"/>
                <w:szCs w:val="28"/>
              </w:rPr>
              <w:t>авного</w:t>
            </w:r>
            <w:proofErr w:type="spellEnd"/>
            <w:r w:rsidRPr="00FA493E">
              <w:rPr>
                <w:rFonts w:ascii="Times New Roman" w:hAnsi="Times New Roman" w:cs="Times New Roman"/>
                <w:b/>
                <w:bCs/>
                <w:sz w:val="28"/>
                <w:szCs w:val="28"/>
              </w:rPr>
              <w:t xml:space="preserve"> агентства </w:t>
            </w:r>
            <w:proofErr w:type="spellStart"/>
            <w:r w:rsidRPr="00FA493E">
              <w:rPr>
                <w:rFonts w:ascii="Times New Roman" w:hAnsi="Times New Roman" w:cs="Times New Roman"/>
                <w:b/>
                <w:bCs/>
                <w:sz w:val="28"/>
                <w:szCs w:val="28"/>
                <w:lang w:val="ru-RU"/>
              </w:rPr>
              <w:t>лісових</w:t>
            </w:r>
            <w:proofErr w:type="spellEnd"/>
            <w:r w:rsidRPr="00FA493E">
              <w:rPr>
                <w:rFonts w:ascii="Times New Roman" w:hAnsi="Times New Roman" w:cs="Times New Roman"/>
                <w:b/>
                <w:bCs/>
                <w:sz w:val="28"/>
                <w:szCs w:val="28"/>
                <w:lang w:val="ru-RU"/>
              </w:rPr>
              <w:t xml:space="preserve"> </w:t>
            </w:r>
            <w:proofErr w:type="spellStart"/>
            <w:r w:rsidRPr="00FA493E">
              <w:rPr>
                <w:rFonts w:ascii="Times New Roman" w:hAnsi="Times New Roman" w:cs="Times New Roman"/>
                <w:b/>
                <w:bCs/>
                <w:sz w:val="28"/>
                <w:szCs w:val="28"/>
                <w:lang w:val="ru-RU"/>
              </w:rPr>
              <w:t>ресурсів</w:t>
            </w:r>
            <w:proofErr w:type="spellEnd"/>
            <w:r w:rsidRPr="00FA493E">
              <w:rPr>
                <w:rFonts w:ascii="Times New Roman" w:hAnsi="Times New Roman" w:cs="Times New Roman"/>
                <w:b/>
                <w:bCs/>
                <w:sz w:val="28"/>
                <w:szCs w:val="28"/>
                <w:lang w:val="ru-RU"/>
              </w:rPr>
              <w:t xml:space="preserve"> </w:t>
            </w:r>
            <w:proofErr w:type="spellStart"/>
            <w:r w:rsidRPr="00FA493E">
              <w:rPr>
                <w:rFonts w:ascii="Times New Roman" w:hAnsi="Times New Roman" w:cs="Times New Roman"/>
                <w:b/>
                <w:bCs/>
                <w:sz w:val="28"/>
                <w:szCs w:val="28"/>
                <w:lang w:val="ru-RU"/>
              </w:rPr>
              <w:t>України</w:t>
            </w:r>
            <w:proofErr w:type="spellEnd"/>
          </w:p>
        </w:tc>
        <w:tc>
          <w:tcPr>
            <w:tcW w:w="1417" w:type="dxa"/>
          </w:tcPr>
          <w:p w14:paraId="19E4FBF6" w14:textId="77777777" w:rsidR="00357405" w:rsidRPr="00FA493E" w:rsidRDefault="00357405" w:rsidP="00E81095">
            <w:pPr>
              <w:spacing w:after="0" w:line="240" w:lineRule="auto"/>
              <w:jc w:val="center"/>
              <w:rPr>
                <w:rFonts w:ascii="Times New Roman" w:hAnsi="Times New Roman" w:cs="Times New Roman"/>
                <w:sz w:val="28"/>
                <w:szCs w:val="28"/>
                <w:lang w:val="ru-RU"/>
              </w:rPr>
            </w:pPr>
          </w:p>
        </w:tc>
        <w:tc>
          <w:tcPr>
            <w:tcW w:w="3341" w:type="dxa"/>
          </w:tcPr>
          <w:p w14:paraId="00A2C431" w14:textId="77777777" w:rsidR="00357405" w:rsidRPr="00FA493E" w:rsidRDefault="00357405" w:rsidP="00E81095">
            <w:pPr>
              <w:spacing w:after="0" w:line="240" w:lineRule="auto"/>
              <w:jc w:val="right"/>
              <w:rPr>
                <w:rFonts w:ascii="Times New Roman" w:hAnsi="Times New Roman" w:cs="Times New Roman"/>
                <w:b/>
                <w:bCs/>
                <w:sz w:val="28"/>
                <w:szCs w:val="28"/>
                <w:lang w:val="ru-RU"/>
              </w:rPr>
            </w:pPr>
          </w:p>
          <w:p w14:paraId="7F4D4BA3" w14:textId="77777777" w:rsidR="00357405" w:rsidRPr="00AA0825" w:rsidRDefault="00357405" w:rsidP="00E81095">
            <w:pPr>
              <w:spacing w:after="0" w:line="240" w:lineRule="auto"/>
              <w:jc w:val="right"/>
              <w:rPr>
                <w:rFonts w:ascii="Times New Roman" w:hAnsi="Times New Roman" w:cs="Times New Roman"/>
                <w:b/>
                <w:bCs/>
                <w:sz w:val="28"/>
                <w:szCs w:val="28"/>
                <w:lang w:val="ru-RU"/>
              </w:rPr>
            </w:pPr>
            <w:proofErr w:type="spellStart"/>
            <w:r w:rsidRPr="00FA493E">
              <w:rPr>
                <w:rFonts w:ascii="Times New Roman" w:hAnsi="Times New Roman" w:cs="Times New Roman"/>
                <w:b/>
                <w:bCs/>
                <w:sz w:val="28"/>
                <w:szCs w:val="28"/>
                <w:lang w:val="ru-RU"/>
              </w:rPr>
              <w:t>Віктор</w:t>
            </w:r>
            <w:proofErr w:type="spellEnd"/>
            <w:r w:rsidRPr="00FA493E">
              <w:rPr>
                <w:rFonts w:ascii="Times New Roman" w:hAnsi="Times New Roman" w:cs="Times New Roman"/>
                <w:b/>
                <w:bCs/>
                <w:sz w:val="28"/>
                <w:szCs w:val="28"/>
                <w:lang w:val="ru-RU"/>
              </w:rPr>
              <w:t xml:space="preserve"> СМАЛЬ</w:t>
            </w:r>
          </w:p>
        </w:tc>
      </w:tr>
    </w:tbl>
    <w:p w14:paraId="7D8DF231" w14:textId="77777777" w:rsidR="00351D4D" w:rsidRDefault="00351D4D" w:rsidP="00E81095">
      <w:pPr>
        <w:spacing w:after="0" w:line="240" w:lineRule="auto"/>
        <w:rPr>
          <w:rFonts w:ascii="Times New Roman" w:eastAsia="Times New Roman" w:hAnsi="Times New Roman" w:cs="Times New Roman"/>
          <w:sz w:val="28"/>
          <w:szCs w:val="28"/>
        </w:rPr>
      </w:pPr>
    </w:p>
    <w:sectPr w:rsidR="00351D4D" w:rsidSect="009132D6">
      <w:headerReference w:type="default" r:id="rId7"/>
      <w:pgSz w:w="11906" w:h="16838"/>
      <w:pgMar w:top="850" w:right="850" w:bottom="850" w:left="1417"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BE2CE" w14:textId="77777777" w:rsidR="004C5DDA" w:rsidRDefault="004C5DDA" w:rsidP="009132D6">
      <w:pPr>
        <w:spacing w:after="0" w:line="240" w:lineRule="auto"/>
      </w:pPr>
      <w:r>
        <w:separator/>
      </w:r>
    </w:p>
  </w:endnote>
  <w:endnote w:type="continuationSeparator" w:id="0">
    <w:p w14:paraId="1DFD35FD" w14:textId="77777777" w:rsidR="004C5DDA" w:rsidRDefault="004C5DDA" w:rsidP="0091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Times New Roman"/>
    <w:charset w:val="00"/>
    <w:family w:val="swiss"/>
    <w:pitch w:val="variable"/>
    <w:sig w:usb0="20000287" w:usb1="00000003" w:usb2="00000000" w:usb3="00000000" w:csb0="0000019F" w:csb1="00000000"/>
  </w:font>
  <w:font w:name="Play">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3584" w14:textId="77777777" w:rsidR="004C5DDA" w:rsidRDefault="004C5DDA" w:rsidP="009132D6">
      <w:pPr>
        <w:spacing w:after="0" w:line="240" w:lineRule="auto"/>
      </w:pPr>
      <w:r>
        <w:separator/>
      </w:r>
    </w:p>
  </w:footnote>
  <w:footnote w:type="continuationSeparator" w:id="0">
    <w:p w14:paraId="6011AC6C" w14:textId="77777777" w:rsidR="004C5DDA" w:rsidRDefault="004C5DDA" w:rsidP="0091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6030"/>
      <w:docPartObj>
        <w:docPartGallery w:val="Page Numbers (Top of Page)"/>
        <w:docPartUnique/>
      </w:docPartObj>
    </w:sdtPr>
    <w:sdtEndPr>
      <w:rPr>
        <w:sz w:val="22"/>
        <w:szCs w:val="22"/>
      </w:rPr>
    </w:sdtEndPr>
    <w:sdtContent>
      <w:p w14:paraId="40775435" w14:textId="77777777" w:rsidR="009132D6" w:rsidRDefault="009132D6">
        <w:pPr>
          <w:pStyle w:val="ad"/>
          <w:jc w:val="center"/>
        </w:pPr>
        <w:r w:rsidRPr="009132D6">
          <w:rPr>
            <w:sz w:val="22"/>
            <w:szCs w:val="22"/>
          </w:rPr>
          <w:fldChar w:fldCharType="begin"/>
        </w:r>
        <w:r w:rsidRPr="009132D6">
          <w:rPr>
            <w:sz w:val="22"/>
            <w:szCs w:val="22"/>
          </w:rPr>
          <w:instrText xml:space="preserve"> PAGE   \* MERGEFORMAT </w:instrText>
        </w:r>
        <w:r w:rsidRPr="009132D6">
          <w:rPr>
            <w:sz w:val="22"/>
            <w:szCs w:val="22"/>
          </w:rPr>
          <w:fldChar w:fldCharType="separate"/>
        </w:r>
        <w:r>
          <w:rPr>
            <w:noProof/>
            <w:sz w:val="22"/>
            <w:szCs w:val="22"/>
          </w:rPr>
          <w:t>8</w:t>
        </w:r>
        <w:r w:rsidRPr="009132D6">
          <w:rPr>
            <w:sz w:val="22"/>
            <w:szCs w:val="22"/>
          </w:rPr>
          <w:fldChar w:fldCharType="end"/>
        </w:r>
      </w:p>
    </w:sdtContent>
  </w:sdt>
  <w:p w14:paraId="3CE653F7" w14:textId="77777777" w:rsidR="009132D6" w:rsidRDefault="009132D6" w:rsidP="009132D6">
    <w:pPr>
      <w:pStyle w:val="a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4D"/>
    <w:rsid w:val="000016D6"/>
    <w:rsid w:val="000A78DD"/>
    <w:rsid w:val="00210D9A"/>
    <w:rsid w:val="00306A38"/>
    <w:rsid w:val="00351D4D"/>
    <w:rsid w:val="00357405"/>
    <w:rsid w:val="00376446"/>
    <w:rsid w:val="00423C3A"/>
    <w:rsid w:val="004C5DDA"/>
    <w:rsid w:val="009132D6"/>
    <w:rsid w:val="009D1E7B"/>
    <w:rsid w:val="009F7930"/>
    <w:rsid w:val="00B9562D"/>
    <w:rsid w:val="00C02A9E"/>
    <w:rsid w:val="00E81095"/>
    <w:rsid w:val="00F1462E"/>
    <w:rsid w:val="00FB7CAC"/>
    <w:rsid w:val="00FE5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F804"/>
  <w15:docId w15:val="{F976CFD6-30D2-4878-B01B-EDFD8ED3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uk-UA"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360" w:after="80"/>
      <w:outlineLvl w:val="0"/>
    </w:pPr>
    <w:rPr>
      <w:rFonts w:ascii="Play" w:eastAsia="Play" w:hAnsi="Play" w:cs="Play"/>
      <w:color w:val="0F4761"/>
      <w:sz w:val="40"/>
      <w:szCs w:val="40"/>
    </w:rPr>
  </w:style>
  <w:style w:type="paragraph" w:styleId="2">
    <w:name w:val="heading 2"/>
    <w:basedOn w:val="a"/>
    <w:next w:val="a"/>
    <w:pPr>
      <w:keepNext/>
      <w:keepLines/>
      <w:spacing w:before="160" w:after="80"/>
      <w:outlineLvl w:val="1"/>
    </w:pPr>
    <w:rPr>
      <w:rFonts w:ascii="Play" w:eastAsia="Play" w:hAnsi="Play" w:cs="Play"/>
      <w:color w:val="0F4761"/>
      <w:sz w:val="32"/>
      <w:szCs w:val="32"/>
    </w:rPr>
  </w:style>
  <w:style w:type="paragraph" w:styleId="3">
    <w:name w:val="heading 3"/>
    <w:basedOn w:val="a"/>
    <w:next w:val="a"/>
    <w:pPr>
      <w:keepNext/>
      <w:keepLines/>
      <w:spacing w:before="160" w:after="80"/>
      <w:outlineLvl w:val="2"/>
    </w:pPr>
    <w:rPr>
      <w:color w:val="0F4761"/>
      <w:sz w:val="28"/>
      <w:szCs w:val="28"/>
    </w:rPr>
  </w:style>
  <w:style w:type="paragraph" w:styleId="4">
    <w:name w:val="heading 4"/>
    <w:basedOn w:val="a"/>
    <w:next w:val="a"/>
    <w:pPr>
      <w:keepNext/>
      <w:keepLines/>
      <w:spacing w:before="80" w:after="40"/>
      <w:outlineLvl w:val="3"/>
    </w:pPr>
    <w:rPr>
      <w:i/>
      <w:color w:val="0F4761"/>
    </w:rPr>
  </w:style>
  <w:style w:type="paragraph" w:styleId="5">
    <w:name w:val="heading 5"/>
    <w:basedOn w:val="a"/>
    <w:next w:val="a"/>
    <w:pPr>
      <w:keepNext/>
      <w:keepLines/>
      <w:spacing w:before="80" w:after="40"/>
      <w:outlineLvl w:val="4"/>
    </w:pPr>
    <w:rPr>
      <w:color w:val="0F4761"/>
    </w:rPr>
  </w:style>
  <w:style w:type="paragraph" w:styleId="6">
    <w:name w:val="heading 6"/>
    <w:basedOn w:val="a"/>
    <w:next w:val="a"/>
    <w:pPr>
      <w:keepNext/>
      <w:keepLines/>
      <w:spacing w:before="40" w:after="0"/>
      <w:outlineLvl w:val="5"/>
    </w:pPr>
    <w:rPr>
      <w:i/>
      <w:color w:val="59595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80" w:line="240" w:lineRule="auto"/>
    </w:pPr>
    <w:rPr>
      <w:rFonts w:ascii="Play" w:eastAsia="Play" w:hAnsi="Play" w:cs="Play"/>
      <w:sz w:val="56"/>
      <w:szCs w:val="56"/>
    </w:rPr>
  </w:style>
  <w:style w:type="paragraph" w:styleId="a4">
    <w:name w:val="Subtitle"/>
    <w:basedOn w:val="a"/>
    <w:next w:val="a"/>
    <w:rPr>
      <w:color w:val="595959"/>
      <w:sz w:val="28"/>
      <w:szCs w:val="2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character" w:customStyle="1" w:styleId="rvts23">
    <w:name w:val="rvts23"/>
    <w:basedOn w:val="a0"/>
    <w:rsid w:val="00357405"/>
    <w:rPr>
      <w:rFonts w:cs="Times New Roman"/>
    </w:rPr>
  </w:style>
  <w:style w:type="paragraph" w:styleId="20">
    <w:name w:val="Body Text Indent 2"/>
    <w:basedOn w:val="a"/>
    <w:link w:val="21"/>
    <w:rsid w:val="00357405"/>
    <w:pPr>
      <w:spacing w:after="120" w:line="480" w:lineRule="auto"/>
      <w:ind w:left="283"/>
    </w:pPr>
    <w:rPr>
      <w:rFonts w:ascii="Times New Roman" w:eastAsia="Times New Roman" w:hAnsi="Times New Roman" w:cs="Times New Roman"/>
      <w:sz w:val="28"/>
      <w:szCs w:val="20"/>
      <w:lang w:val="x-none"/>
    </w:rPr>
  </w:style>
  <w:style w:type="character" w:customStyle="1" w:styleId="21">
    <w:name w:val="Основной текст с отступом 2 Знак"/>
    <w:basedOn w:val="a0"/>
    <w:link w:val="20"/>
    <w:rsid w:val="00357405"/>
    <w:rPr>
      <w:rFonts w:ascii="Times New Roman" w:eastAsia="Times New Roman" w:hAnsi="Times New Roman" w:cs="Times New Roman"/>
      <w:sz w:val="28"/>
      <w:szCs w:val="20"/>
      <w:lang w:val="x-none"/>
    </w:rPr>
  </w:style>
  <w:style w:type="paragraph" w:styleId="ad">
    <w:name w:val="header"/>
    <w:basedOn w:val="a"/>
    <w:link w:val="ae"/>
    <w:uiPriority w:val="99"/>
    <w:unhideWhenUsed/>
    <w:rsid w:val="009132D6"/>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9132D6"/>
  </w:style>
  <w:style w:type="paragraph" w:styleId="af">
    <w:name w:val="footer"/>
    <w:basedOn w:val="a"/>
    <w:link w:val="af0"/>
    <w:uiPriority w:val="99"/>
    <w:semiHidden/>
    <w:unhideWhenUsed/>
    <w:rsid w:val="009132D6"/>
    <w:pPr>
      <w:tabs>
        <w:tab w:val="center" w:pos="4677"/>
        <w:tab w:val="right" w:pos="9355"/>
      </w:tabs>
      <w:spacing w:after="0" w:line="240" w:lineRule="auto"/>
    </w:pPr>
  </w:style>
  <w:style w:type="character" w:customStyle="1" w:styleId="af0">
    <w:name w:val="Нижній колонтитул Знак"/>
    <w:basedOn w:val="a0"/>
    <w:link w:val="af"/>
    <w:uiPriority w:val="99"/>
    <w:semiHidden/>
    <w:rsid w:val="00913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go/5403-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10536</Words>
  <Characters>6007</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Ауріка Анатоліївна Маліновська</cp:lastModifiedBy>
  <cp:revision>2</cp:revision>
  <dcterms:created xsi:type="dcterms:W3CDTF">2025-04-01T07:59:00Z</dcterms:created>
  <dcterms:modified xsi:type="dcterms:W3CDTF">2025-04-01T07:59:00Z</dcterms:modified>
</cp:coreProperties>
</file>