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6270" w14:textId="4F63102C" w:rsidR="00666282" w:rsidRPr="002A3EB5" w:rsidRDefault="00666282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>АНАЛІЗ РЕГУЛЯТОРНОГО ВПЛИВУ</w:t>
      </w:r>
    </w:p>
    <w:p w14:paraId="04A962BC" w14:textId="07DEA261" w:rsidR="00BC7477" w:rsidRDefault="002A3EB5" w:rsidP="002A3EB5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>до про</w:t>
      </w:r>
      <w:r w:rsidR="00A35B05">
        <w:rPr>
          <w:rFonts w:ascii="Times New Roman" w:hAnsi="Times New Roman" w:cs="Times New Roman"/>
          <w:b/>
          <w:bCs/>
          <w:sz w:val="27"/>
          <w:szCs w:val="27"/>
          <w:lang w:val="uk-UA"/>
        </w:rPr>
        <w:t>е</w:t>
      </w: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кту </w:t>
      </w:r>
      <w:bookmarkStart w:id="0" w:name="n1702"/>
      <w:bookmarkEnd w:id="0"/>
      <w:r w:rsidR="00CF2374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постанови Кабінету Міністрів України «Про внесення змін до </w:t>
      </w:r>
      <w:r w:rsidR="006B18A9">
        <w:rPr>
          <w:rFonts w:ascii="Times New Roman" w:hAnsi="Times New Roman" w:cs="Times New Roman"/>
          <w:b/>
          <w:bCs/>
          <w:sz w:val="27"/>
          <w:szCs w:val="27"/>
          <w:lang w:val="uk-UA"/>
        </w:rPr>
        <w:t>Порядку ведення державного лісового кадастру та обліку лісів</w:t>
      </w:r>
      <w:r w:rsidR="00CF2374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» </w:t>
      </w:r>
      <w:r w:rsidR="00F0268E">
        <w:rPr>
          <w:rFonts w:ascii="Times New Roman" w:hAnsi="Times New Roman" w:cs="Times New Roman"/>
          <w:b/>
          <w:bCs/>
          <w:sz w:val="27"/>
          <w:szCs w:val="27"/>
          <w:lang w:val="uk-UA"/>
        </w:rPr>
        <w:t>(далі – про</w:t>
      </w:r>
      <w:r w:rsidR="00A35B05">
        <w:rPr>
          <w:rFonts w:ascii="Times New Roman" w:hAnsi="Times New Roman" w:cs="Times New Roman"/>
          <w:b/>
          <w:bCs/>
          <w:sz w:val="27"/>
          <w:szCs w:val="27"/>
          <w:lang w:val="uk-UA"/>
        </w:rPr>
        <w:t>е</w:t>
      </w:r>
      <w:r w:rsidR="00F0268E">
        <w:rPr>
          <w:rFonts w:ascii="Times New Roman" w:hAnsi="Times New Roman" w:cs="Times New Roman"/>
          <w:b/>
          <w:bCs/>
          <w:sz w:val="27"/>
          <w:szCs w:val="27"/>
          <w:lang w:val="uk-UA"/>
        </w:rPr>
        <w:t>кт акта)</w:t>
      </w:r>
    </w:p>
    <w:p w14:paraId="17C7B732" w14:textId="77777777" w:rsidR="00C65248" w:rsidRPr="00802446" w:rsidRDefault="00C65248" w:rsidP="002A3EB5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713D8409" w14:textId="77777777" w:rsidR="00666282" w:rsidRPr="002A3EB5" w:rsidRDefault="00666282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2A3EB5">
        <w:rPr>
          <w:rFonts w:ascii="Times New Roman" w:hAnsi="Times New Roman" w:cs="Times New Roman"/>
          <w:b/>
          <w:bCs/>
          <w:sz w:val="27"/>
          <w:szCs w:val="27"/>
          <w:lang w:val="uk-UA"/>
        </w:rPr>
        <w:t>І. Визначення проблеми</w:t>
      </w:r>
    </w:p>
    <w:p w14:paraId="5FFF40E2" w14:textId="77777777" w:rsidR="00833123" w:rsidRPr="00802446" w:rsidRDefault="00833123" w:rsidP="00842103">
      <w:pPr>
        <w:spacing w:after="0" w:line="240" w:lineRule="auto"/>
        <w:ind w:firstLine="532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20B68823" w14:textId="08E88603" w:rsidR="00E17EF2" w:rsidRDefault="00A26FD4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 w:rsidR="00E17EF2">
        <w:rPr>
          <w:rFonts w:ascii="Times New Roman" w:hAnsi="Times New Roman"/>
          <w:sz w:val="27"/>
          <w:szCs w:val="27"/>
          <w:lang w:val="uk-UA"/>
        </w:rPr>
        <w:t>Державний лісовий кадастр – це державна система обліку лісів, ведення якого передбачено статтею 23 Закону України «Про охорону навколишнього природного середовища». Практика ведення цього кадастру базується на досвіді здійснення лісовпорядних робіт.</w:t>
      </w:r>
    </w:p>
    <w:p w14:paraId="6D5F4B89" w14:textId="613370E3" w:rsidR="005A2D1C" w:rsidRDefault="005A2D1C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  <w:t>Державний лісовий кадастр включає системні відомості про розподіл лісового фонду між власниками лісів та постійними лісокористувачами, поділ усіх лісів за категоріями залежно від виконуваних ним</w:t>
      </w:r>
      <w:r w:rsidR="00D73F2A">
        <w:rPr>
          <w:rFonts w:ascii="Times New Roman" w:hAnsi="Times New Roman"/>
          <w:sz w:val="27"/>
          <w:szCs w:val="27"/>
          <w:lang w:val="uk-UA"/>
        </w:rPr>
        <w:t>и основних функцій та інші дані</w:t>
      </w:r>
      <w:r>
        <w:rPr>
          <w:rFonts w:ascii="Times New Roman" w:hAnsi="Times New Roman"/>
          <w:sz w:val="27"/>
          <w:szCs w:val="27"/>
          <w:lang w:val="uk-UA"/>
        </w:rPr>
        <w:t>, що характеризують кількісний і якісний стан лісів (ст. 51 Лісового кодексу України).</w:t>
      </w:r>
    </w:p>
    <w:p w14:paraId="76915BA5" w14:textId="174653FA" w:rsidR="00E17EF2" w:rsidRDefault="00E17EF2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ab/>
      </w:r>
      <w:r w:rsidR="00A26FD4">
        <w:rPr>
          <w:rFonts w:ascii="Times New Roman" w:hAnsi="Times New Roman"/>
          <w:sz w:val="27"/>
          <w:szCs w:val="27"/>
          <w:lang w:val="uk-UA"/>
        </w:rPr>
        <w:t xml:space="preserve">Потреба в розробленні </w:t>
      </w:r>
      <w:r w:rsidR="00773518">
        <w:rPr>
          <w:rFonts w:ascii="Times New Roman" w:hAnsi="Times New Roman"/>
          <w:sz w:val="27"/>
          <w:szCs w:val="27"/>
          <w:lang w:val="uk-UA"/>
        </w:rPr>
        <w:t>проекту акта</w:t>
      </w:r>
      <w:r w:rsidR="00A26FD4">
        <w:rPr>
          <w:rFonts w:ascii="Times New Roman" w:hAnsi="Times New Roman"/>
          <w:sz w:val="27"/>
          <w:szCs w:val="27"/>
          <w:lang w:val="uk-UA"/>
        </w:rPr>
        <w:t xml:space="preserve">, виникла у зв’язку з тим, що статтю 49 </w:t>
      </w:r>
      <w:r>
        <w:rPr>
          <w:rFonts w:ascii="Times New Roman" w:hAnsi="Times New Roman"/>
          <w:sz w:val="27"/>
          <w:szCs w:val="27"/>
          <w:lang w:val="uk-UA"/>
        </w:rPr>
        <w:t xml:space="preserve">Лісового кодексу України </w:t>
      </w:r>
      <w:r w:rsidR="00A26FD4">
        <w:rPr>
          <w:rFonts w:ascii="Times New Roman" w:hAnsi="Times New Roman"/>
          <w:sz w:val="27"/>
          <w:szCs w:val="27"/>
          <w:lang w:val="uk-UA"/>
        </w:rPr>
        <w:t xml:space="preserve">доповнено новою частиною, яка передбачає, що державний лісовий кадастр повинен включати </w:t>
      </w:r>
      <w:r w:rsidR="00A26FD4" w:rsidRPr="000A2436">
        <w:rPr>
          <w:rFonts w:ascii="Times New Roman" w:hAnsi="Times New Roman"/>
          <w:sz w:val="27"/>
          <w:szCs w:val="27"/>
          <w:lang w:val="uk-UA"/>
        </w:rPr>
        <w:t xml:space="preserve">геопросторові дані, метадані та сервіси, оприлюднення, інша діяльність з якими та доступ до яких здійснюються у мережі Інтернет згідно із Законом України </w:t>
      </w:r>
      <w:r w:rsidR="00A26FD4">
        <w:rPr>
          <w:rFonts w:ascii="Times New Roman" w:hAnsi="Times New Roman"/>
          <w:sz w:val="27"/>
          <w:szCs w:val="27"/>
          <w:lang w:val="uk-UA"/>
        </w:rPr>
        <w:t>«</w:t>
      </w:r>
      <w:r w:rsidR="00A26FD4" w:rsidRPr="000A2436">
        <w:rPr>
          <w:rFonts w:ascii="Times New Roman" w:hAnsi="Times New Roman"/>
          <w:sz w:val="27"/>
          <w:szCs w:val="27"/>
          <w:lang w:val="uk-UA"/>
        </w:rPr>
        <w:t>Про національну інфраструктуру геопросторових даних</w:t>
      </w:r>
      <w:r>
        <w:rPr>
          <w:rFonts w:ascii="Times New Roman" w:hAnsi="Times New Roman"/>
          <w:sz w:val="27"/>
          <w:szCs w:val="27"/>
          <w:lang w:val="uk-UA"/>
        </w:rPr>
        <w:t>»</w:t>
      </w:r>
      <w:r w:rsidR="00A26FD4">
        <w:rPr>
          <w:rFonts w:ascii="Times New Roman" w:hAnsi="Times New Roman"/>
          <w:sz w:val="27"/>
          <w:szCs w:val="27"/>
          <w:lang w:val="uk-UA"/>
        </w:rPr>
        <w:t>.</w:t>
      </w:r>
      <w:r w:rsidR="00BB047B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08AF27E5" w14:textId="5A995E14" w:rsidR="00E17EF2" w:rsidRDefault="00D73F2A" w:rsidP="00E17E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Окр</w:t>
      </w:r>
      <w:r w:rsidR="008C0EE8">
        <w:rPr>
          <w:rFonts w:ascii="Times New Roman" w:hAnsi="Times New Roman"/>
          <w:sz w:val="27"/>
          <w:szCs w:val="27"/>
          <w:lang w:val="uk-UA"/>
        </w:rPr>
        <w:t>і</w:t>
      </w:r>
      <w:bookmarkStart w:id="1" w:name="_GoBack"/>
      <w:bookmarkEnd w:id="1"/>
      <w:r>
        <w:rPr>
          <w:rFonts w:ascii="Times New Roman" w:hAnsi="Times New Roman"/>
          <w:sz w:val="27"/>
          <w:szCs w:val="27"/>
          <w:lang w:val="uk-UA"/>
        </w:rPr>
        <w:t xml:space="preserve">м того, </w:t>
      </w:r>
      <w:r w:rsidR="00E17EF2">
        <w:rPr>
          <w:rFonts w:ascii="Times New Roman" w:hAnsi="Times New Roman"/>
          <w:sz w:val="27"/>
          <w:szCs w:val="27"/>
          <w:lang w:val="uk-UA"/>
        </w:rPr>
        <w:t>Закон</w:t>
      </w:r>
      <w:r>
        <w:rPr>
          <w:rFonts w:ascii="Times New Roman" w:hAnsi="Times New Roman"/>
          <w:sz w:val="27"/>
          <w:szCs w:val="27"/>
          <w:lang w:val="uk-UA"/>
        </w:rPr>
        <w:t>ом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 України «</w:t>
      </w:r>
      <w:r w:rsidR="00E17EF2" w:rsidRPr="00AA252E">
        <w:rPr>
          <w:rFonts w:ascii="Times New Roman" w:hAnsi="Times New Roman"/>
          <w:sz w:val="27"/>
          <w:szCs w:val="27"/>
          <w:lang w:val="uk-UA"/>
        </w:rPr>
        <w:t>Про внесення змін до Лісового кодексу України щодо проведення національної інвентаризації лісів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» </w:t>
      </w:r>
      <w:r>
        <w:rPr>
          <w:rFonts w:ascii="Times New Roman" w:hAnsi="Times New Roman"/>
          <w:sz w:val="27"/>
          <w:szCs w:val="27"/>
          <w:lang w:val="uk-UA"/>
        </w:rPr>
        <w:t>внесено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 зміни</w:t>
      </w:r>
      <w:r w:rsidR="00E17EF2" w:rsidRPr="00AA252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до Лісового кодексу України, згідно з якими із Кодексу вилучені поняття «державний облік лісів» та «чергових державний облік лісів», зокрема з пункту </w:t>
      </w:r>
      <w:r w:rsidR="00E17EF2" w:rsidRPr="00171C94">
        <w:rPr>
          <w:rFonts w:ascii="Times New Roman" w:hAnsi="Times New Roman"/>
          <w:sz w:val="27"/>
          <w:szCs w:val="27"/>
          <w:lang w:val="uk-UA"/>
        </w:rPr>
        <w:t xml:space="preserve">11 статті 46 </w:t>
      </w:r>
      <w:r w:rsidR="00E17EF2">
        <w:rPr>
          <w:rFonts w:ascii="Times New Roman" w:hAnsi="Times New Roman"/>
          <w:sz w:val="27"/>
          <w:szCs w:val="27"/>
          <w:lang w:val="uk-UA"/>
        </w:rPr>
        <w:t>та з частини другої статті 52.</w:t>
      </w:r>
    </w:p>
    <w:p w14:paraId="278B20D1" w14:textId="492E489F" w:rsidR="00A26FD4" w:rsidRDefault="00A26FD4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Чинна редакція </w:t>
      </w:r>
      <w:r w:rsidRPr="00E102A6">
        <w:rPr>
          <w:rFonts w:ascii="Times New Roman" w:hAnsi="Times New Roman"/>
          <w:sz w:val="27"/>
          <w:szCs w:val="27"/>
          <w:lang w:val="uk-UA"/>
        </w:rPr>
        <w:t>Порядку ведення державного лісового кадастру та обліку лісів</w:t>
      </w:r>
      <w:r>
        <w:rPr>
          <w:rFonts w:ascii="Times New Roman" w:hAnsi="Times New Roman"/>
          <w:sz w:val="27"/>
          <w:szCs w:val="27"/>
          <w:lang w:val="uk-UA"/>
        </w:rPr>
        <w:t xml:space="preserve">, затвердженого постановою Кабінету Міністрів України від </w:t>
      </w:r>
      <w:r w:rsidRPr="00E102A6">
        <w:rPr>
          <w:rFonts w:ascii="Times New Roman" w:hAnsi="Times New Roman"/>
          <w:sz w:val="27"/>
          <w:szCs w:val="27"/>
          <w:lang w:val="uk-UA"/>
        </w:rPr>
        <w:t>20</w:t>
      </w:r>
      <w:r>
        <w:rPr>
          <w:rFonts w:ascii="Times New Roman" w:hAnsi="Times New Roman"/>
          <w:sz w:val="27"/>
          <w:szCs w:val="27"/>
          <w:lang w:val="uk-UA"/>
        </w:rPr>
        <w:t>.06.</w:t>
      </w:r>
      <w:r w:rsidRPr="00E102A6">
        <w:rPr>
          <w:rFonts w:ascii="Times New Roman" w:hAnsi="Times New Roman"/>
          <w:sz w:val="27"/>
          <w:szCs w:val="27"/>
          <w:lang w:val="uk-UA"/>
        </w:rPr>
        <w:t xml:space="preserve">2007 </w:t>
      </w:r>
      <w:r>
        <w:rPr>
          <w:rFonts w:ascii="Times New Roman" w:hAnsi="Times New Roman"/>
          <w:sz w:val="27"/>
          <w:szCs w:val="27"/>
          <w:lang w:val="uk-UA"/>
        </w:rPr>
        <w:t>№ </w:t>
      </w:r>
      <w:r w:rsidRPr="00E102A6">
        <w:rPr>
          <w:rFonts w:ascii="Times New Roman" w:hAnsi="Times New Roman"/>
          <w:sz w:val="27"/>
          <w:szCs w:val="27"/>
          <w:lang w:val="uk-UA"/>
        </w:rPr>
        <w:t>848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 (далі – Порядок)</w:t>
      </w:r>
      <w:r>
        <w:rPr>
          <w:rFonts w:ascii="Times New Roman" w:hAnsi="Times New Roman"/>
          <w:sz w:val="27"/>
          <w:szCs w:val="27"/>
          <w:lang w:val="uk-UA"/>
        </w:rPr>
        <w:t xml:space="preserve">, і прийнята відповідно до неї </w:t>
      </w:r>
      <w:r w:rsidRPr="00E102A6">
        <w:rPr>
          <w:rFonts w:ascii="Times New Roman" w:hAnsi="Times New Roman"/>
          <w:sz w:val="27"/>
          <w:szCs w:val="27"/>
          <w:lang w:val="uk-UA"/>
        </w:rPr>
        <w:t>Інструкція про порядок ведення державного лісового кадастру і первинного обліку лісів</w:t>
      </w:r>
      <w:r>
        <w:rPr>
          <w:rFonts w:ascii="Times New Roman" w:hAnsi="Times New Roman"/>
          <w:sz w:val="27"/>
          <w:szCs w:val="27"/>
          <w:lang w:val="uk-UA"/>
        </w:rPr>
        <w:t xml:space="preserve">, затверджена наказом Держкомлісгоспу </w:t>
      </w:r>
      <w:r w:rsidR="00E17EF2">
        <w:rPr>
          <w:rFonts w:ascii="Times New Roman" w:hAnsi="Times New Roman"/>
          <w:sz w:val="27"/>
          <w:szCs w:val="27"/>
          <w:lang w:val="uk-UA"/>
        </w:rPr>
        <w:t xml:space="preserve">України </w:t>
      </w:r>
      <w:r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Pr="004C162D">
        <w:rPr>
          <w:rFonts w:ascii="Times New Roman" w:hAnsi="Times New Roman"/>
          <w:sz w:val="27"/>
          <w:szCs w:val="27"/>
          <w:lang w:val="uk-UA"/>
        </w:rPr>
        <w:t xml:space="preserve">01.10.2010 </w:t>
      </w:r>
      <w:r>
        <w:rPr>
          <w:rFonts w:ascii="Times New Roman" w:hAnsi="Times New Roman"/>
          <w:sz w:val="27"/>
          <w:szCs w:val="27"/>
          <w:lang w:val="uk-UA"/>
        </w:rPr>
        <w:t>№ </w:t>
      </w:r>
      <w:r w:rsidRPr="004C162D">
        <w:rPr>
          <w:rFonts w:ascii="Times New Roman" w:hAnsi="Times New Roman"/>
          <w:sz w:val="27"/>
          <w:szCs w:val="27"/>
          <w:lang w:val="uk-UA"/>
        </w:rPr>
        <w:t>298</w:t>
      </w:r>
      <w:r>
        <w:rPr>
          <w:rFonts w:ascii="Times New Roman" w:hAnsi="Times New Roman"/>
          <w:sz w:val="27"/>
          <w:szCs w:val="27"/>
          <w:lang w:val="uk-UA"/>
        </w:rPr>
        <w:t xml:space="preserve">, передбачають ведення документації кадастру за відповідними формами, які узагальнено характеризують лісовий фонд. </w:t>
      </w:r>
    </w:p>
    <w:p w14:paraId="1F76B597" w14:textId="4D1E0637" w:rsidR="00A26FD4" w:rsidRDefault="00A26FD4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На сьогодні державний лісовий кадастр існує </w:t>
      </w:r>
      <w:r w:rsidR="00D73F2A">
        <w:rPr>
          <w:rFonts w:ascii="Times New Roman" w:hAnsi="Times New Roman"/>
          <w:sz w:val="27"/>
          <w:szCs w:val="27"/>
          <w:lang w:val="uk-UA"/>
        </w:rPr>
        <w:t xml:space="preserve">лише </w:t>
      </w:r>
      <w:r>
        <w:rPr>
          <w:rFonts w:ascii="Times New Roman" w:hAnsi="Times New Roman"/>
          <w:sz w:val="27"/>
          <w:szCs w:val="27"/>
          <w:lang w:val="uk-UA"/>
        </w:rPr>
        <w:t xml:space="preserve">у вигляді </w:t>
      </w:r>
      <w:r w:rsidRPr="00A2051E">
        <w:rPr>
          <w:rFonts w:ascii="Times New Roman" w:hAnsi="Times New Roman"/>
          <w:sz w:val="27"/>
          <w:szCs w:val="27"/>
          <w:lang w:val="uk-UA"/>
        </w:rPr>
        <w:t>документації державного лісового кадастру</w:t>
      </w:r>
      <w:r>
        <w:rPr>
          <w:rFonts w:ascii="Times New Roman" w:hAnsi="Times New Roman"/>
          <w:sz w:val="27"/>
          <w:szCs w:val="27"/>
          <w:lang w:val="uk-UA"/>
        </w:rPr>
        <w:t>, яка містить</w:t>
      </w:r>
      <w:r w:rsidRPr="00A2051E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зведені дані, і не передбачає наявності в ньому картографічної складової.</w:t>
      </w:r>
    </w:p>
    <w:p w14:paraId="28211628" w14:textId="30B9FCE7" w:rsidR="00A26FD4" w:rsidRDefault="00A26FD4" w:rsidP="00A26F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Пунктами 8</w:t>
      </w:r>
      <w:r w:rsidR="0006556B">
        <w:rPr>
          <w:rFonts w:ascii="Times New Roman" w:hAnsi="Times New Roman"/>
          <w:sz w:val="27"/>
          <w:szCs w:val="27"/>
          <w:lang w:val="uk-UA"/>
        </w:rPr>
        <w:t>,</w:t>
      </w:r>
      <w:r>
        <w:rPr>
          <w:rFonts w:ascii="Times New Roman" w:hAnsi="Times New Roman"/>
          <w:sz w:val="27"/>
          <w:szCs w:val="27"/>
          <w:lang w:val="uk-UA"/>
        </w:rPr>
        <w:t xml:space="preserve"> 9 чинної редакції Порядку передбачено поновлення документації кадастру один раз на п’ять років за результатами чергового державного обліку лісів. </w:t>
      </w:r>
      <w:r w:rsidR="00812641">
        <w:rPr>
          <w:rFonts w:ascii="Times New Roman" w:hAnsi="Times New Roman"/>
          <w:sz w:val="27"/>
          <w:szCs w:val="27"/>
          <w:lang w:val="uk-UA"/>
        </w:rPr>
        <w:t>Втім, о</w:t>
      </w:r>
      <w:r>
        <w:rPr>
          <w:rFonts w:ascii="Times New Roman" w:hAnsi="Times New Roman"/>
          <w:sz w:val="27"/>
          <w:szCs w:val="27"/>
          <w:lang w:val="uk-UA"/>
        </w:rPr>
        <w:t>станній черговий державний облік лісів і відповідно поновлення документації кадастру було проведено станом на 01</w:t>
      </w:r>
      <w:r w:rsidR="0006556B">
        <w:rPr>
          <w:rFonts w:ascii="Times New Roman" w:hAnsi="Times New Roman"/>
          <w:sz w:val="27"/>
          <w:szCs w:val="27"/>
          <w:lang w:val="uk-UA"/>
        </w:rPr>
        <w:t xml:space="preserve"> січня </w:t>
      </w:r>
      <w:r>
        <w:rPr>
          <w:rFonts w:ascii="Times New Roman" w:hAnsi="Times New Roman"/>
          <w:sz w:val="27"/>
          <w:szCs w:val="27"/>
          <w:lang w:val="uk-UA"/>
        </w:rPr>
        <w:t>2011 року.</w:t>
      </w:r>
    </w:p>
    <w:p w14:paraId="2053BB94" w14:textId="77777777" w:rsidR="007D4760" w:rsidRDefault="007D4760" w:rsidP="002A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p w14:paraId="250F9BFC" w14:textId="77777777" w:rsidR="00666282" w:rsidRPr="00525B3A" w:rsidRDefault="00666282" w:rsidP="006F08D0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</w:pP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Основні групи (підгрупи), на які проблема справляє вплив</w:t>
      </w:r>
    </w:p>
    <w:tbl>
      <w:tblPr>
        <w:tblW w:w="4925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6"/>
        <w:gridCol w:w="1450"/>
        <w:gridCol w:w="1347"/>
      </w:tblGrid>
      <w:tr w:rsidR="00666282" w:rsidRPr="00343CAC" w14:paraId="77B88751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2DFD0F6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>Групи (підгрупи)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6052F8" w14:textId="77777777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>Так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5BD99F" w14:textId="77777777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bCs/>
                <w:sz w:val="24"/>
                <w:szCs w:val="24"/>
              </w:rPr>
              <w:t>Ні</w:t>
            </w:r>
          </w:p>
        </w:tc>
      </w:tr>
      <w:tr w:rsidR="00666282" w:rsidRPr="00343CAC" w14:paraId="4139CED7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D2C379E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Громадяни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45E98B8" w14:textId="2F0C4887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C15891C" w14:textId="29D7017A" w:rsidR="00666282" w:rsidRPr="00343CAC" w:rsidRDefault="0006556B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666282" w:rsidRPr="00343CAC" w14:paraId="4D47C172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1C0D583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CBE067" w14:textId="77777777" w:rsidR="00666282" w:rsidRPr="00343CAC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16C92C7" w14:textId="77777777" w:rsidR="00666282" w:rsidRPr="00343CAC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82" w:rsidRPr="00343CAC" w14:paraId="0046B72E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4D5147F" w14:textId="77777777" w:rsidR="00666282" w:rsidRPr="00343CAC" w:rsidRDefault="00666282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801D10" w14:textId="77777777" w:rsidR="00666282" w:rsidRPr="00343CAC" w:rsidRDefault="00666282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6E7A8E3" w14:textId="77777777" w:rsidR="00666282" w:rsidRPr="00343CAC" w:rsidRDefault="00666282" w:rsidP="00842103">
            <w:pPr>
              <w:spacing w:after="0" w:line="240" w:lineRule="auto"/>
              <w:ind w:firstLine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282" w:rsidRPr="00343CAC" w14:paraId="5A967273" w14:textId="77777777" w:rsidTr="00355697">
        <w:tc>
          <w:tcPr>
            <w:tcW w:w="3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3EE015B" w14:textId="77777777" w:rsidR="00666282" w:rsidRPr="00343CAC" w:rsidRDefault="006C3040" w:rsidP="00842103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66282" w:rsidRPr="00343C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тому числі суб’єкти малого підприємництва</w:t>
            </w:r>
          </w:p>
        </w:tc>
        <w:tc>
          <w:tcPr>
            <w:tcW w:w="7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CB6C8E4" w14:textId="64719B34" w:rsidR="00666282" w:rsidRPr="00343CAC" w:rsidRDefault="00812641" w:rsidP="00C7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B45A9F9" w14:textId="22F6620C" w:rsidR="00666282" w:rsidRPr="00343CAC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CF6F01A" w14:textId="77777777" w:rsidR="00565A61" w:rsidRPr="003B4DDA" w:rsidRDefault="00565A61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</w:p>
    <w:p w14:paraId="5012B41C" w14:textId="77777777" w:rsidR="00780B4A" w:rsidRDefault="00780B4A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27"/>
          <w:szCs w:val="27"/>
          <w:shd w:val="clear" w:color="auto" w:fill="FFFFFF"/>
          <w:lang w:val="uk-UA"/>
        </w:rPr>
      </w:pPr>
    </w:p>
    <w:p w14:paraId="2BA4EBA4" w14:textId="6F0C908F" w:rsidR="00666282" w:rsidRPr="00525B3A" w:rsidRDefault="00565A61" w:rsidP="000A31C9">
      <w:pPr>
        <w:pStyle w:val="a4"/>
        <w:tabs>
          <w:tab w:val="clear" w:pos="4677"/>
          <w:tab w:val="center" w:pos="709"/>
        </w:tabs>
        <w:ind w:firstLine="709"/>
        <w:jc w:val="center"/>
        <w:rPr>
          <w:rFonts w:ascii="Times New Roman" w:hAnsi="Times New Roman" w:cs="Times New Roman"/>
          <w:b/>
          <w:color w:val="1D1D1B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D1D1B"/>
          <w:sz w:val="27"/>
          <w:szCs w:val="27"/>
          <w:shd w:val="clear" w:color="auto" w:fill="FFFFFF"/>
          <w:lang w:val="uk-UA"/>
        </w:rPr>
        <w:lastRenderedPageBreak/>
        <w:t>І</w:t>
      </w:r>
      <w:r w:rsidR="00666282" w:rsidRPr="00525B3A">
        <w:rPr>
          <w:rFonts w:ascii="Times New Roman" w:hAnsi="Times New Roman" w:cs="Times New Roman"/>
          <w:b/>
          <w:color w:val="1D1D1B"/>
          <w:sz w:val="27"/>
          <w:szCs w:val="27"/>
          <w:shd w:val="clear" w:color="auto" w:fill="FFFFFF"/>
          <w:lang w:val="uk-UA"/>
        </w:rPr>
        <w:t>І. Цілі державного регулювання</w:t>
      </w:r>
    </w:p>
    <w:p w14:paraId="70F0CA04" w14:textId="77777777" w:rsidR="000250B6" w:rsidRPr="003B4DDA" w:rsidRDefault="000250B6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</w:p>
    <w:p w14:paraId="6082FAAE" w14:textId="6FA77A34" w:rsidR="00CF547A" w:rsidRPr="00525B3A" w:rsidRDefault="00D654A5" w:rsidP="000A31C9">
      <w:pPr>
        <w:pStyle w:val="a4"/>
        <w:tabs>
          <w:tab w:val="clear" w:pos="4677"/>
          <w:tab w:val="center" w:pos="709"/>
        </w:tabs>
        <w:ind w:firstLine="709"/>
        <w:jc w:val="both"/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</w:pPr>
      <w:r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П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ро</w:t>
      </w:r>
      <w:r w:rsidR="003743AD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е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кт </w:t>
      </w:r>
      <w:r w:rsidR="008A77AD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акта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 визнач</w:t>
      </w:r>
      <w:r w:rsidR="00407311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>ає</w:t>
      </w:r>
      <w:r w:rsidR="00CF547A" w:rsidRPr="00525B3A">
        <w:rPr>
          <w:rFonts w:ascii="Times New Roman" w:hAnsi="Times New Roman" w:cs="Times New Roman"/>
          <w:color w:val="1D1D1B"/>
          <w:sz w:val="27"/>
          <w:szCs w:val="27"/>
          <w:shd w:val="clear" w:color="auto" w:fill="FFFFFF"/>
          <w:lang w:val="uk-UA"/>
        </w:rPr>
        <w:t xml:space="preserve"> такі цілі державного регулювання:</w:t>
      </w:r>
    </w:p>
    <w:p w14:paraId="72795C79" w14:textId="77777777" w:rsidR="00780B4A" w:rsidRDefault="0006556B" w:rsidP="0006556B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преведення</w:t>
      </w:r>
      <w:r w:rsidRPr="003112EC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 xml:space="preserve">у відповідність до Лісового кодексу України </w:t>
      </w:r>
      <w:r w:rsidRPr="003112EC">
        <w:rPr>
          <w:rFonts w:ascii="Times New Roman" w:hAnsi="Times New Roman"/>
          <w:sz w:val="27"/>
          <w:szCs w:val="27"/>
          <w:lang w:val="uk-UA"/>
        </w:rPr>
        <w:t>процедур</w:t>
      </w:r>
      <w:r>
        <w:rPr>
          <w:rFonts w:ascii="Times New Roman" w:hAnsi="Times New Roman"/>
          <w:sz w:val="27"/>
          <w:szCs w:val="27"/>
          <w:lang w:val="uk-UA"/>
        </w:rPr>
        <w:t>у</w:t>
      </w:r>
      <w:r w:rsidRPr="003112EC">
        <w:rPr>
          <w:rFonts w:ascii="Times New Roman" w:hAnsi="Times New Roman"/>
          <w:sz w:val="27"/>
          <w:szCs w:val="27"/>
          <w:lang w:val="uk-UA"/>
        </w:rPr>
        <w:t xml:space="preserve"> та вимог</w:t>
      </w:r>
      <w:r>
        <w:rPr>
          <w:rFonts w:ascii="Times New Roman" w:hAnsi="Times New Roman"/>
          <w:sz w:val="27"/>
          <w:szCs w:val="27"/>
          <w:lang w:val="uk-UA"/>
        </w:rPr>
        <w:t>и</w:t>
      </w:r>
      <w:r w:rsidRPr="003112EC">
        <w:rPr>
          <w:rFonts w:ascii="Times New Roman" w:hAnsi="Times New Roman"/>
          <w:sz w:val="27"/>
          <w:szCs w:val="27"/>
          <w:lang w:val="uk-UA"/>
        </w:rPr>
        <w:t xml:space="preserve"> щодо ведення </w:t>
      </w:r>
      <w:r w:rsidR="00780B4A" w:rsidRPr="009E5915">
        <w:rPr>
          <w:rFonts w:ascii="Times New Roman" w:hAnsi="Times New Roman"/>
          <w:sz w:val="27"/>
          <w:szCs w:val="27"/>
          <w:lang w:val="uk-UA"/>
        </w:rPr>
        <w:t>державного лісового кадастру</w:t>
      </w:r>
      <w:r w:rsidR="00780B4A" w:rsidRPr="003112EC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80B4A">
        <w:rPr>
          <w:rFonts w:ascii="Times New Roman" w:hAnsi="Times New Roman"/>
          <w:sz w:val="27"/>
          <w:szCs w:val="27"/>
          <w:lang w:val="uk-UA"/>
        </w:rPr>
        <w:t xml:space="preserve">та </w:t>
      </w:r>
      <w:r w:rsidRPr="003112EC">
        <w:rPr>
          <w:rFonts w:ascii="Times New Roman" w:hAnsi="Times New Roman"/>
          <w:sz w:val="27"/>
          <w:szCs w:val="27"/>
          <w:lang w:val="uk-UA"/>
        </w:rPr>
        <w:t>обліку лісів</w:t>
      </w:r>
      <w:r w:rsidR="00780B4A">
        <w:rPr>
          <w:rFonts w:ascii="Times New Roman" w:hAnsi="Times New Roman"/>
          <w:sz w:val="27"/>
          <w:szCs w:val="27"/>
          <w:lang w:val="uk-UA"/>
        </w:rPr>
        <w:t>;</w:t>
      </w:r>
    </w:p>
    <w:p w14:paraId="64CD4BB4" w14:textId="77777777" w:rsidR="00780B4A" w:rsidRDefault="0006556B" w:rsidP="00780B4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9E5915">
        <w:rPr>
          <w:rFonts w:ascii="Times New Roman" w:hAnsi="Times New Roman"/>
          <w:sz w:val="27"/>
          <w:szCs w:val="27"/>
          <w:lang w:val="uk-UA"/>
        </w:rPr>
        <w:t>визнач</w:t>
      </w:r>
      <w:r w:rsidR="00780B4A">
        <w:rPr>
          <w:rFonts w:ascii="Times New Roman" w:hAnsi="Times New Roman"/>
          <w:sz w:val="27"/>
          <w:szCs w:val="27"/>
          <w:lang w:val="uk-UA"/>
        </w:rPr>
        <w:t>ення</w:t>
      </w:r>
      <w:r w:rsidRPr="009E5915">
        <w:rPr>
          <w:rFonts w:ascii="Times New Roman" w:hAnsi="Times New Roman"/>
          <w:sz w:val="27"/>
          <w:szCs w:val="27"/>
          <w:lang w:val="uk-UA"/>
        </w:rPr>
        <w:t xml:space="preserve"> умов і механізм</w:t>
      </w:r>
      <w:r w:rsidR="00780B4A">
        <w:rPr>
          <w:rFonts w:ascii="Times New Roman" w:hAnsi="Times New Roman"/>
          <w:sz w:val="27"/>
          <w:szCs w:val="27"/>
          <w:lang w:val="uk-UA"/>
        </w:rPr>
        <w:t>у</w:t>
      </w:r>
      <w:r w:rsidRPr="009E5915">
        <w:rPr>
          <w:rFonts w:ascii="Times New Roman" w:hAnsi="Times New Roman"/>
          <w:sz w:val="27"/>
          <w:szCs w:val="27"/>
          <w:lang w:val="uk-UA"/>
        </w:rPr>
        <w:t xml:space="preserve"> організації взаємовідносин з учасниками процесу ведення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80B4A" w:rsidRPr="003D1D30">
        <w:rPr>
          <w:rFonts w:ascii="Times New Roman" w:hAnsi="Times New Roman"/>
          <w:sz w:val="27"/>
          <w:szCs w:val="27"/>
          <w:lang w:val="uk-UA"/>
        </w:rPr>
        <w:t>державного лісового кадастру</w:t>
      </w:r>
      <w:r w:rsidR="00780B4A">
        <w:rPr>
          <w:rFonts w:ascii="Times New Roman" w:hAnsi="Times New Roman"/>
          <w:sz w:val="27"/>
          <w:szCs w:val="27"/>
          <w:lang w:val="uk-UA"/>
        </w:rPr>
        <w:t xml:space="preserve"> та обліку лісів</w:t>
      </w:r>
      <w:r>
        <w:rPr>
          <w:rFonts w:ascii="Times New Roman" w:hAnsi="Times New Roman"/>
          <w:sz w:val="27"/>
          <w:szCs w:val="27"/>
          <w:lang w:val="uk-UA"/>
        </w:rPr>
        <w:t>.</w:t>
      </w:r>
    </w:p>
    <w:p w14:paraId="6B165422" w14:textId="77777777" w:rsidR="00780B4A" w:rsidRDefault="00780B4A" w:rsidP="00780B4A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741CDF74" w14:textId="04A5E387" w:rsidR="00666282" w:rsidRPr="00525B3A" w:rsidRDefault="00666282" w:rsidP="00780B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b/>
          <w:bCs/>
          <w:sz w:val="27"/>
          <w:szCs w:val="27"/>
          <w:lang w:val="ru-RU"/>
        </w:rPr>
        <w:t>ІІІ. Визначення та оцінка альтернативних способів досягнення цілей</w:t>
      </w:r>
    </w:p>
    <w:p w14:paraId="12B562A6" w14:textId="77777777" w:rsidR="00636323" w:rsidRPr="00EC1D10" w:rsidRDefault="00636323" w:rsidP="00842103">
      <w:pPr>
        <w:pStyle w:val="ListParagraph1"/>
        <w:spacing w:after="0" w:line="240" w:lineRule="auto"/>
        <w:ind w:left="0" w:firstLine="53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396375F" w14:textId="77777777" w:rsidR="00666282" w:rsidRPr="00525B3A" w:rsidRDefault="00666282" w:rsidP="00636323">
      <w:pPr>
        <w:pStyle w:val="ListParagraph1"/>
        <w:spacing w:after="0" w:line="240" w:lineRule="auto"/>
        <w:ind w:left="0" w:firstLine="532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525B3A">
        <w:rPr>
          <w:rFonts w:ascii="Times New Roman" w:hAnsi="Times New Roman" w:cs="Times New Roman"/>
          <w:sz w:val="27"/>
          <w:szCs w:val="27"/>
          <w:lang w:val="uk-UA"/>
        </w:rPr>
        <w:t xml:space="preserve">1. </w:t>
      </w:r>
      <w:r w:rsidRPr="00525B3A">
        <w:rPr>
          <w:rFonts w:ascii="Times New Roman" w:hAnsi="Times New Roman" w:cs="Times New Roman"/>
          <w:sz w:val="27"/>
          <w:szCs w:val="27"/>
          <w:lang w:val="ru-RU"/>
        </w:rPr>
        <w:t>Визначення альтернативних способів</w:t>
      </w:r>
    </w:p>
    <w:p w14:paraId="44D712C6" w14:textId="77777777" w:rsidR="00666282" w:rsidRPr="00AA0825" w:rsidRDefault="00666282" w:rsidP="00842103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4904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5"/>
        <w:gridCol w:w="7396"/>
      </w:tblGrid>
      <w:tr w:rsidR="00666282" w:rsidRPr="00AA0825" w14:paraId="2214AB30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9F818EA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DE07A77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Опис альтернативи</w:t>
            </w:r>
          </w:p>
          <w:p w14:paraId="77C6D635" w14:textId="77777777" w:rsidR="00666282" w:rsidRPr="0034619F" w:rsidRDefault="00666282" w:rsidP="00582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66282" w:rsidRPr="008C0EE8" w14:paraId="73B84C97" w14:textId="77777777" w:rsidTr="000E1BCF">
        <w:trPr>
          <w:trHeight w:val="703"/>
        </w:trPr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DF814B3" w14:textId="77777777" w:rsidR="00666282" w:rsidRPr="0034619F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013EDCB7" w14:textId="77777777" w:rsidR="00666282" w:rsidRPr="0034619F" w:rsidRDefault="00D5234E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  <w:t>з</w:t>
            </w:r>
            <w:r w:rsidR="0003256E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береження status quo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3A6091B" w14:textId="42D5C83B" w:rsidR="00666282" w:rsidRPr="0034619F" w:rsidRDefault="00582B98" w:rsidP="00065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льтернатива</w:t>
            </w:r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неприйнятн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</w:t>
            </w:r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03256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відповідає </w:t>
            </w:r>
            <w:r w:rsidR="000E1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положенням</w:t>
            </w:r>
            <w:r w:rsidR="00B576D3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визначених Лісовим кодексом України</w:t>
            </w:r>
          </w:p>
        </w:tc>
      </w:tr>
      <w:tr w:rsidR="00666282" w:rsidRPr="008C0EE8" w14:paraId="1DD101CA" w14:textId="77777777" w:rsidTr="000E1BCF"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05F24DC" w14:textId="77777777" w:rsidR="00666282" w:rsidRPr="0034619F" w:rsidRDefault="00666282" w:rsidP="000E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</w:p>
          <w:p w14:paraId="5D15C3E4" w14:textId="7D68D539" w:rsidR="00666282" w:rsidRPr="0034619F" w:rsidRDefault="00D5234E" w:rsidP="00F25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рийняття про</w:t>
            </w:r>
            <w:r w:rsidR="00F25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0A7A1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3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08F5F8" w14:textId="362B573D" w:rsidR="00666282" w:rsidRPr="0034619F" w:rsidRDefault="00E53544" w:rsidP="00D73F2A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Обраний</w:t>
            </w:r>
            <w:r w:rsidR="00335D5B" w:rsidRPr="0034619F">
              <w:rPr>
                <w:rFonts w:ascii="Times New Roman" w:hAnsi="Times New Roman" w:cs="Times New Roman"/>
                <w:color w:val="211F1F"/>
                <w:sz w:val="24"/>
                <w:szCs w:val="24"/>
              </w:rPr>
              <w:t xml:space="preserve"> спосіб </w:t>
            </w:r>
            <w:r w:rsidR="00A317EF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запроваджує</w:t>
            </w:r>
            <w:r w:rsidR="00567EAA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</w:t>
            </w:r>
            <w:r w:rsidR="0016467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єдині правила </w:t>
            </w:r>
            <w:r w:rsidR="0006556B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щодо</w:t>
            </w:r>
            <w:r w:rsidR="0016467F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</w:t>
            </w:r>
            <w:r w:rsidR="0006556B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ведення державного лісового кадастру</w:t>
            </w:r>
            <w:r w:rsidR="00D73F2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та обліку лісів </w:t>
            </w:r>
          </w:p>
        </w:tc>
      </w:tr>
    </w:tbl>
    <w:p w14:paraId="763E5BED" w14:textId="77777777" w:rsidR="00B576D3" w:rsidRDefault="00B576D3" w:rsidP="008421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5159801E" w14:textId="77777777" w:rsidR="00666282" w:rsidRPr="00525B3A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sz w:val="27"/>
          <w:szCs w:val="27"/>
          <w:lang w:val="ru-RU"/>
        </w:rPr>
        <w:t>2. Оцінка вибраних альтернативних способів досягнення цілей</w:t>
      </w:r>
    </w:p>
    <w:p w14:paraId="7194E3D3" w14:textId="77777777" w:rsidR="00D049E6" w:rsidRPr="00525B3A" w:rsidRDefault="00D049E6" w:rsidP="00D049E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77F50930" w14:textId="77777777" w:rsidR="00666282" w:rsidRPr="00525B3A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sz w:val="27"/>
          <w:szCs w:val="27"/>
          <w:lang w:val="ru-RU"/>
        </w:rPr>
        <w:t>Оцінка впливу на сферу інтересів держави</w:t>
      </w:r>
    </w:p>
    <w:p w14:paraId="0E6E7A3D" w14:textId="77777777" w:rsidR="00F774EE" w:rsidRPr="00AA0825" w:rsidRDefault="00F774EE" w:rsidP="00F7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849" w:type="pct"/>
        <w:tblInd w:w="8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6"/>
        <w:gridCol w:w="2900"/>
        <w:gridCol w:w="4674"/>
      </w:tblGrid>
      <w:tr w:rsidR="00666282" w:rsidRPr="00AA0825" w14:paraId="2233D881" w14:textId="77777777" w:rsidTr="00EC1D10">
        <w:trPr>
          <w:trHeight w:val="268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F543D1E" w14:textId="77777777" w:rsidR="00666282" w:rsidRPr="0034619F" w:rsidRDefault="00666282" w:rsidP="00582DB3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98244" w14:textId="77777777" w:rsidR="00666282" w:rsidRPr="0034619F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Вигоди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0C7206D" w14:textId="77777777" w:rsidR="00666282" w:rsidRPr="0034619F" w:rsidRDefault="00666282" w:rsidP="00582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</w:p>
        </w:tc>
      </w:tr>
      <w:tr w:rsidR="00666282" w:rsidRPr="008C0EE8" w14:paraId="2D1C84C9" w14:textId="77777777" w:rsidTr="00EC1D10">
        <w:trPr>
          <w:trHeight w:val="59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059DB6" w14:textId="77777777" w:rsidR="00666282" w:rsidRPr="00FC79CC" w:rsidRDefault="00666282" w:rsidP="00D5234E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D5234E" w:rsidRPr="00FC79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 ситуації, яка існує на цей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2896" w14:textId="77777777" w:rsidR="00666282" w:rsidRPr="0034619F" w:rsidRDefault="00473DDC" w:rsidP="002E793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3A1B153" w14:textId="60BA7E32" w:rsidR="00666282" w:rsidRPr="0034619F" w:rsidRDefault="00473DDC" w:rsidP="00D73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</w:t>
            </w:r>
            <w:r w:rsidRPr="00346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1210" w:rsidRPr="00BB1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єдиного підходу до </w:t>
            </w:r>
            <w:r w:rsidR="0006556B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ведення державного лісового кадастру</w:t>
            </w:r>
            <w:r w:rsidR="00D73F2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 xml:space="preserve"> та обліку лісів </w:t>
            </w:r>
          </w:p>
        </w:tc>
      </w:tr>
      <w:tr w:rsidR="00666282" w:rsidRPr="008C0EE8" w14:paraId="597F5766" w14:textId="77777777" w:rsidTr="00EC1D10">
        <w:trPr>
          <w:trHeight w:val="563"/>
        </w:trPr>
        <w:tc>
          <w:tcPr>
            <w:tcW w:w="11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A1EDF5F" w14:textId="340D9435" w:rsidR="00666282" w:rsidRPr="0034619F" w:rsidRDefault="00666282" w:rsidP="00F25A26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2</w:t>
            </w:r>
            <w:r w:rsidR="00D5234E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F25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14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1CDF" w14:textId="6860B8B1" w:rsidR="00666282" w:rsidRPr="0034619F" w:rsidRDefault="00812641" w:rsidP="00975062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12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тримання достовірної та всебічної інформації про лісовий фонд України</w:t>
            </w:r>
          </w:p>
        </w:tc>
        <w:tc>
          <w:tcPr>
            <w:tcW w:w="23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479C7D4A" w14:textId="1BB0CA74" w:rsidR="00666282" w:rsidRPr="0034619F" w:rsidRDefault="00F25A26" w:rsidP="00812641">
            <w:pPr>
              <w:spacing w:after="0" w:line="240" w:lineRule="auto"/>
              <w:ind w:right="-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постійних лісокористувачів </w:t>
            </w:r>
            <w:r w:rsidR="008126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E44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власників лісів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витрати, пов</w:t>
            </w:r>
            <w:r w:rsidRPr="00F25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язані з </w:t>
            </w:r>
            <w:r w:rsidR="0006556B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обліком лісів та веденням державного лісового кадастру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відсутні</w:t>
            </w:r>
          </w:p>
        </w:tc>
      </w:tr>
    </w:tbl>
    <w:p w14:paraId="538FC184" w14:textId="77777777" w:rsidR="00D049E6" w:rsidRPr="00525B3A" w:rsidRDefault="00D049E6" w:rsidP="00E53544">
      <w:pPr>
        <w:shd w:val="clear" w:color="auto" w:fill="FFFFFF"/>
        <w:spacing w:before="31" w:after="0" w:line="240" w:lineRule="auto"/>
        <w:jc w:val="center"/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</w:pPr>
      <w:r w:rsidRPr="00525B3A"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  <w:t>Оцінка впливу на сферу інтересів громадян</w:t>
      </w:r>
      <w:r w:rsidR="00E53544" w:rsidRPr="00525B3A">
        <w:rPr>
          <w:rFonts w:ascii="Times New Roman" w:hAnsi="Times New Roman" w:cs="Times New Roman"/>
          <w:color w:val="211F1F"/>
          <w:sz w:val="27"/>
          <w:szCs w:val="27"/>
          <w:bdr w:val="none" w:sz="0" w:space="0" w:color="auto" w:frame="1"/>
          <w:lang w:val="ru-RU" w:eastAsia="ru-RU"/>
        </w:rPr>
        <w:t xml:space="preserve"> </w:t>
      </w:r>
    </w:p>
    <w:p w14:paraId="4CFFCDED" w14:textId="77777777" w:rsidR="00D049E6" w:rsidRPr="00992AC6" w:rsidRDefault="00D049E6" w:rsidP="00D049E6">
      <w:pPr>
        <w:shd w:val="clear" w:color="auto" w:fill="FFFFFF"/>
        <w:spacing w:before="31" w:after="0" w:line="240" w:lineRule="auto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4821"/>
        <w:gridCol w:w="2692"/>
      </w:tblGrid>
      <w:tr w:rsidR="00025C50" w:rsidRPr="0034619F" w14:paraId="64ACB01D" w14:textId="77777777" w:rsidTr="00D063AE">
        <w:tc>
          <w:tcPr>
            <w:tcW w:w="1107" w:type="pct"/>
            <w:shd w:val="clear" w:color="auto" w:fill="FFFFFF"/>
            <w:hideMark/>
          </w:tcPr>
          <w:p w14:paraId="0C8BE94C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2498" w:type="pct"/>
            <w:shd w:val="clear" w:color="auto" w:fill="FFFFFF"/>
            <w:hideMark/>
          </w:tcPr>
          <w:p w14:paraId="6E81C72C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395" w:type="pct"/>
            <w:shd w:val="clear" w:color="auto" w:fill="FFFFFF"/>
            <w:hideMark/>
          </w:tcPr>
          <w:p w14:paraId="03C2D687" w14:textId="77777777" w:rsidR="00025C50" w:rsidRPr="0034619F" w:rsidRDefault="00025C50" w:rsidP="00CA501B">
            <w:pPr>
              <w:spacing w:before="31" w:after="0" w:line="240" w:lineRule="auto"/>
              <w:ind w:firstLine="365"/>
              <w:jc w:val="center"/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eastAsia="ru-RU"/>
              </w:rPr>
              <w:t>Витрати</w:t>
            </w:r>
          </w:p>
        </w:tc>
      </w:tr>
      <w:tr w:rsidR="00CA501B" w:rsidRPr="008C0EE8" w14:paraId="7A7BE3A4" w14:textId="77777777" w:rsidTr="00D063AE">
        <w:trPr>
          <w:trHeight w:val="525"/>
        </w:trPr>
        <w:tc>
          <w:tcPr>
            <w:tcW w:w="1107" w:type="pct"/>
            <w:shd w:val="clear" w:color="auto" w:fill="FFFFFF"/>
            <w:hideMark/>
          </w:tcPr>
          <w:p w14:paraId="4FED35C8" w14:textId="77777777" w:rsidR="00CA501B" w:rsidRPr="0034619F" w:rsidRDefault="00CA501B" w:rsidP="009657FB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 – збереження ситуації, яка існує на цей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8" w:type="pct"/>
            <w:shd w:val="clear" w:color="auto" w:fill="FFFFFF"/>
            <w:hideMark/>
          </w:tcPr>
          <w:p w14:paraId="5A350D0D" w14:textId="5D8BC051" w:rsidR="00CA501B" w:rsidRPr="0034619F" w:rsidRDefault="003311D3" w:rsidP="009657FB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Відсутні</w:t>
            </w:r>
            <w:r w:rsidR="0072362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pct"/>
            <w:shd w:val="clear" w:color="auto" w:fill="FFFFFF"/>
            <w:hideMark/>
          </w:tcPr>
          <w:p w14:paraId="53FF0BFE" w14:textId="078F6AB4" w:rsidR="00CA501B" w:rsidRPr="0034619F" w:rsidRDefault="00975062" w:rsidP="00D73F2A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7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регулювання питання щодо процедури ведення </w:t>
            </w:r>
            <w:r w:rsidR="00812641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ведення державного лісового кадастру</w:t>
            </w:r>
            <w:r w:rsidR="00D73F2A" w:rsidRPr="0097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3F2A">
              <w:rPr>
                <w:rFonts w:ascii="Times New Roman" w:hAnsi="Times New Roman" w:cs="Times New Roman"/>
                <w:color w:val="211F1F"/>
                <w:sz w:val="24"/>
                <w:szCs w:val="24"/>
                <w:lang w:val="uk-UA"/>
              </w:rPr>
              <w:t>та</w:t>
            </w:r>
            <w:r w:rsidR="00D73F2A" w:rsidRPr="00975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обліку лісів </w:t>
            </w:r>
          </w:p>
        </w:tc>
      </w:tr>
      <w:tr w:rsidR="00CA501B" w:rsidRPr="0034619F" w14:paraId="5C63B6C6" w14:textId="77777777" w:rsidTr="00D063AE">
        <w:trPr>
          <w:trHeight w:val="1021"/>
        </w:trPr>
        <w:tc>
          <w:tcPr>
            <w:tcW w:w="1107" w:type="pct"/>
            <w:shd w:val="clear" w:color="auto" w:fill="FFFFFF"/>
            <w:hideMark/>
          </w:tcPr>
          <w:p w14:paraId="7DD8F8A5" w14:textId="6F1D5633" w:rsidR="00CA501B" w:rsidRPr="0034619F" w:rsidRDefault="00CA501B" w:rsidP="00157863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2 – 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15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2498" w:type="pct"/>
            <w:shd w:val="clear" w:color="auto" w:fill="FFFFFF"/>
          </w:tcPr>
          <w:p w14:paraId="07C7CBB4" w14:textId="59C03279" w:rsidR="00CA501B" w:rsidRPr="0034619F" w:rsidRDefault="0072362A" w:rsidP="00812641">
            <w:pPr>
              <w:spacing w:before="31" w:after="0" w:line="240" w:lineRule="auto"/>
              <w:ind w:left="142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Прийняття </w:t>
            </w:r>
            <w:r w:rsidR="008A77A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про</w:t>
            </w:r>
            <w:r w:rsidR="0096256C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е</w:t>
            </w:r>
            <w:r w:rsidR="008A77A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кту акта</w:t>
            </w:r>
            <w:r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матиме позитивний вплив</w:t>
            </w:r>
            <w:r w:rsidR="00525B3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7F7F8D" w:rsidRPr="0034619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–</w:t>
            </w:r>
            <w:r w:rsidR="00812641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</w:t>
            </w:r>
            <w:r w:rsidR="005473CF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забезпечення охорони та захисту лісів, раціонального використання лісових ресурсів</w:t>
            </w:r>
            <w:r w:rsidR="003311D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, </w:t>
            </w:r>
            <w:r w:rsidR="00702AA3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покращення екологічної ситуації, </w:t>
            </w:r>
            <w:r w:rsidR="007F4479" w:rsidRPr="007F4479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збереження особливо цінних та унікальних природних комплексів </w:t>
            </w:r>
          </w:p>
        </w:tc>
        <w:tc>
          <w:tcPr>
            <w:tcW w:w="1395" w:type="pct"/>
            <w:shd w:val="clear" w:color="auto" w:fill="FFFFFF"/>
          </w:tcPr>
          <w:p w14:paraId="16DE7250" w14:textId="77777777" w:rsidR="007F7F8D" w:rsidRPr="0034619F" w:rsidRDefault="00CF6471" w:rsidP="005A6EF7">
            <w:pPr>
              <w:spacing w:after="0" w:line="240" w:lineRule="auto"/>
              <w:ind w:right="-168" w:firstLine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F7F8D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Відсутні </w:t>
            </w:r>
          </w:p>
          <w:p w14:paraId="6ED42A32" w14:textId="77777777" w:rsidR="00CA501B" w:rsidRPr="0034619F" w:rsidRDefault="00CA501B" w:rsidP="005A6EF7">
            <w:pPr>
              <w:spacing w:after="0" w:line="240" w:lineRule="auto"/>
              <w:ind w:left="141" w:right="68" w:firstLine="224"/>
              <w:rPr>
                <w:rFonts w:ascii="Times New Roman" w:hAnsi="Times New Roman" w:cs="Times New Roman"/>
                <w:color w:val="211F1F"/>
                <w:sz w:val="24"/>
                <w:szCs w:val="24"/>
                <w:lang w:val="uk-UA" w:eastAsia="ru-RU"/>
              </w:rPr>
            </w:pPr>
          </w:p>
        </w:tc>
      </w:tr>
    </w:tbl>
    <w:p w14:paraId="7867B872" w14:textId="77777777" w:rsidR="00666282" w:rsidRPr="00992AC6" w:rsidRDefault="00666282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  <w:lang w:val="ru-RU"/>
        </w:rPr>
      </w:pPr>
    </w:p>
    <w:p w14:paraId="7928CD11" w14:textId="77777777" w:rsidR="00D73F2A" w:rsidRDefault="00D73F2A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14:paraId="3E1BEA8B" w14:textId="6DBCA592" w:rsidR="00666282" w:rsidRPr="00525B3A" w:rsidRDefault="00666282" w:rsidP="005473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25B3A">
        <w:rPr>
          <w:rFonts w:ascii="Times New Roman" w:hAnsi="Times New Roman" w:cs="Times New Roman"/>
          <w:sz w:val="27"/>
          <w:szCs w:val="27"/>
          <w:lang w:val="ru-RU"/>
        </w:rPr>
        <w:lastRenderedPageBreak/>
        <w:t>Оцінка впливу на сферу інтересів суб’єктів господарювання</w:t>
      </w:r>
    </w:p>
    <w:p w14:paraId="5001BD86" w14:textId="77777777" w:rsidR="006D1C0C" w:rsidRPr="00992AC6" w:rsidRDefault="006D1C0C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4923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182"/>
        <w:gridCol w:w="1289"/>
        <w:gridCol w:w="1404"/>
        <w:gridCol w:w="1315"/>
        <w:gridCol w:w="919"/>
      </w:tblGrid>
      <w:tr w:rsidR="00666282" w:rsidRPr="009657FB" w14:paraId="05323881" w14:textId="77777777" w:rsidTr="007F7F8D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DD08E26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4EA4B27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Великі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5B52010A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Середні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3FECFCB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Малі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176A5EB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Мікро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0FC7F5ED" w14:textId="77777777" w:rsidR="00666282" w:rsidRPr="009657FB" w:rsidRDefault="00666282" w:rsidP="00B33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666282" w:rsidRPr="00F651C2" w14:paraId="4FF4818A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AE5133" w14:textId="77777777" w:rsidR="00666282" w:rsidRPr="00F651C2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Кількість суб’єктів господарювання</w:t>
            </w:r>
            <w:r w:rsidR="005473CF"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(власники лісів, постійні лісокористувачі)</w:t>
            </w: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, що підпадають під дію регулювання, одиниць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46E1567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E37DE45" w14:textId="77777777" w:rsidR="00666282" w:rsidRPr="00F651C2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056CC58" w14:textId="77777777" w:rsidR="00666282" w:rsidRPr="00F651C2" w:rsidRDefault="00012B26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CEA0631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08FC3E73" w14:textId="77777777" w:rsidR="00666282" w:rsidRPr="00F651C2" w:rsidRDefault="003320D3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507*</w:t>
            </w:r>
          </w:p>
        </w:tc>
      </w:tr>
      <w:tr w:rsidR="00666282" w:rsidRPr="00F651C2" w14:paraId="02A4C9C7" w14:textId="77777777" w:rsidTr="009657FB">
        <w:tc>
          <w:tcPr>
            <w:tcW w:w="1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21A7B13" w14:textId="77777777" w:rsidR="00666282" w:rsidRPr="00F651C2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Питома вага групи у загальній кількості, відсотків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7CF06FF9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F04AF33" w14:textId="77777777" w:rsidR="00666282" w:rsidRPr="00F651C2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1C20839" w14:textId="77777777" w:rsidR="00666282" w:rsidRPr="00F651C2" w:rsidRDefault="00547C4D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6BC26498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B9A1F05" w14:textId="77777777" w:rsidR="00666282" w:rsidRPr="00F651C2" w:rsidRDefault="00666282" w:rsidP="0096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1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6DD8B4C" w14:textId="77777777" w:rsidR="00484D49" w:rsidRPr="00992AC6" w:rsidRDefault="00484D49" w:rsidP="007709A0">
      <w:pPr>
        <w:spacing w:after="0"/>
        <w:ind w:firstLine="720"/>
        <w:rPr>
          <w:rFonts w:ascii="Times New Roman" w:hAnsi="Times New Roman" w:cs="Times New Roman"/>
          <w:sz w:val="16"/>
          <w:szCs w:val="16"/>
          <w:lang w:val="ru-RU"/>
        </w:rPr>
      </w:pPr>
    </w:p>
    <w:p w14:paraId="7C359855" w14:textId="0384DF3C" w:rsidR="00842103" w:rsidRDefault="003320D3" w:rsidP="00886B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1C2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і, отримані на підставі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>державного статистичного спостереження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№ 3-лг (річна) «Звіт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>про від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творення </w:t>
      </w:r>
      <w:r w:rsidR="00484D49" w:rsidRPr="00F651C2">
        <w:rPr>
          <w:rFonts w:ascii="Times New Roman" w:hAnsi="Times New Roman" w:cs="Times New Roman"/>
          <w:sz w:val="24"/>
          <w:szCs w:val="24"/>
          <w:lang w:val="uk-UA"/>
        </w:rPr>
        <w:t>та захист</w:t>
      </w:r>
      <w:r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лісів» 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>за 202</w:t>
      </w:r>
      <w:r w:rsidR="0082308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86B70" w:rsidRPr="00F651C2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43D2273A" w14:textId="77777777" w:rsidR="006D1C0C" w:rsidRPr="00992AC6" w:rsidRDefault="006D1C0C" w:rsidP="00842103">
      <w:pPr>
        <w:spacing w:after="0"/>
        <w:rPr>
          <w:sz w:val="16"/>
          <w:szCs w:val="16"/>
          <w:lang w:val="uk-UA"/>
        </w:rPr>
      </w:pPr>
    </w:p>
    <w:tbl>
      <w:tblPr>
        <w:tblW w:w="4917" w:type="pct"/>
        <w:tblInd w:w="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1"/>
        <w:gridCol w:w="4390"/>
        <w:gridCol w:w="3506"/>
      </w:tblGrid>
      <w:tr w:rsidR="00666282" w:rsidRPr="009657FB" w14:paraId="5299EF6B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037BB3A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Вид альтернативи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9423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Вигоди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E3DC420" w14:textId="77777777" w:rsidR="00666282" w:rsidRPr="009657FB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FB">
              <w:rPr>
                <w:rFonts w:ascii="Times New Roman" w:hAnsi="Times New Roman" w:cs="Times New Roman"/>
                <w:bCs/>
                <w:sz w:val="24"/>
                <w:szCs w:val="24"/>
              </w:rPr>
              <w:t>Витрати</w:t>
            </w:r>
          </w:p>
        </w:tc>
      </w:tr>
      <w:tr w:rsidR="00666282" w:rsidRPr="008C0EE8" w14:paraId="1EE9F8B6" w14:textId="77777777" w:rsidTr="00F651C2"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682B602" w14:textId="77777777" w:rsidR="00666282" w:rsidRPr="009657FB" w:rsidRDefault="00707440" w:rsidP="009C4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Альтернатива 1 – збереження ситуації, яка існує на цей час</w:t>
            </w:r>
            <w:r w:rsidRPr="0096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6282" w:rsidRPr="009657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5846" w14:textId="0592A51F" w:rsidR="00666282" w:rsidRPr="007B5806" w:rsidRDefault="00CE3B28" w:rsidP="007B5806">
            <w:pPr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B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C803E7C" w14:textId="68BA3F6C" w:rsidR="00666282" w:rsidRPr="009657FB" w:rsidRDefault="00812641" w:rsidP="00FF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7DCE">
              <w:rPr>
                <w:rFonts w:ascii="Times New Roman" w:hAnsi="Times New Roman"/>
                <w:sz w:val="24"/>
                <w:szCs w:val="24"/>
                <w:lang w:val="uk-UA"/>
              </w:rPr>
              <w:t>Ведення лісового господарства здійснюватиметься на засадах сталого розвитку з урахуванням природних умов, цільового призначення, лісорослинних умов, породного складу лісів, а також функцій, які вони виконують</w:t>
            </w:r>
          </w:p>
        </w:tc>
      </w:tr>
      <w:tr w:rsidR="004A5F0F" w:rsidRPr="008C0EE8" w14:paraId="4D769341" w14:textId="77777777" w:rsidTr="00B1532E">
        <w:trPr>
          <w:trHeight w:val="433"/>
        </w:trPr>
        <w:tc>
          <w:tcPr>
            <w:tcW w:w="10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10F7138B" w14:textId="4AC0C4CC" w:rsidR="004A5F0F" w:rsidRPr="009657FB" w:rsidRDefault="004A5F0F" w:rsidP="004A5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57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2 – 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FF1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  <w:p w14:paraId="71B58287" w14:textId="77777777" w:rsidR="004A5F0F" w:rsidRPr="009657FB" w:rsidRDefault="004A5F0F" w:rsidP="00842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5660" w14:textId="2CB9B389" w:rsidR="004A5F0F" w:rsidRPr="009657FB" w:rsidRDefault="00FF1E37" w:rsidP="00FF1E37">
            <w:pPr>
              <w:pStyle w:val="a9"/>
              <w:spacing w:before="31"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Раціональне в</w:t>
            </w:r>
            <w:r w:rsid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икористання ліс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ів та </w:t>
            </w:r>
            <w:r w:rsidR="00D6364D"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підвищення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їх</w:t>
            </w:r>
            <w:r w:rsidR="00D6364D" w:rsidRPr="00D6364D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екологічного та ресурсного потенціалу </w:t>
            </w:r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здійснюватиметься на основі 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встановлених правил</w:t>
            </w:r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, які є обов</w:t>
            </w:r>
            <w:r w:rsidR="004617DA" w:rsidRPr="00D63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язковими </w:t>
            </w:r>
            <w:r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>у сфері</w:t>
            </w:r>
            <w:r w:rsidR="004617DA">
              <w:rPr>
                <w:rFonts w:ascii="Times New Roman" w:hAnsi="Times New Roman" w:cs="Times New Roman"/>
                <w:color w:val="211F1F"/>
                <w:sz w:val="24"/>
                <w:szCs w:val="24"/>
                <w:lang w:val="ru-RU" w:eastAsia="ru-RU"/>
              </w:rPr>
              <w:t xml:space="preserve"> ведення лісового господарства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6C778EB" w14:textId="18BE573B" w:rsidR="004A5F0F" w:rsidRPr="009657FB" w:rsidRDefault="00727283" w:rsidP="00823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ознайомлення із про</w:t>
            </w:r>
            <w:r w:rsidR="003743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ктом регуляторного акта, затвердження внутрішніх </w:t>
            </w:r>
            <w:r w:rsidR="007B58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розрахунково складуть </w:t>
            </w:r>
            <w:r w:rsidR="00823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323,44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на одного суб</w:t>
            </w:r>
            <w:r w:rsidR="00CB0AE7" w:rsidRPr="00242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 господарювання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3F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230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40,43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  <w:r w:rsidR="00D16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6B8A" w:rsidRPr="00FC3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х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6B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97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год)</w:t>
            </w:r>
          </w:p>
        </w:tc>
      </w:tr>
    </w:tbl>
    <w:p w14:paraId="5C1F2D51" w14:textId="77777777" w:rsidR="0045031B" w:rsidRPr="0045031B" w:rsidRDefault="0045031B" w:rsidP="004503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45031B" w:rsidRPr="0045031B" w14:paraId="117F216F" w14:textId="77777777" w:rsidTr="004A60A1">
        <w:tc>
          <w:tcPr>
            <w:tcW w:w="7083" w:type="dxa"/>
          </w:tcPr>
          <w:p w14:paraId="331A6B65" w14:textId="77777777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Сумарні витрати за альтернативами</w:t>
            </w:r>
          </w:p>
        </w:tc>
        <w:tc>
          <w:tcPr>
            <w:tcW w:w="2545" w:type="dxa"/>
          </w:tcPr>
          <w:p w14:paraId="1796DBE8" w14:textId="77777777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Сума витрат, гривень</w:t>
            </w:r>
          </w:p>
        </w:tc>
      </w:tr>
      <w:tr w:rsidR="0045031B" w:rsidRPr="0045031B" w14:paraId="2AF57593" w14:textId="77777777" w:rsidTr="004A60A1">
        <w:tc>
          <w:tcPr>
            <w:tcW w:w="7083" w:type="dxa"/>
          </w:tcPr>
          <w:p w14:paraId="51BEFC98" w14:textId="0E0D71C4" w:rsidR="0045031B" w:rsidRPr="00525B3A" w:rsidRDefault="0045031B" w:rsidP="0009187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Альтернатива 1. Сумарні витрати для суб’єктів господарювання великого і середнього підприємництва</w:t>
            </w:r>
            <w:r w:rsid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згідно з додатком 2 до Методики проведення аналізу впливу регуляторного акта (рядок 11 таблиці 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  <w:p w14:paraId="5532641C" w14:textId="10A62AA7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545" w:type="dxa"/>
          </w:tcPr>
          <w:p w14:paraId="09375646" w14:textId="36F52D89" w:rsidR="0045031B" w:rsidRPr="00525B3A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5031B" w:rsidRPr="0045031B" w14:paraId="5A5D882D" w14:textId="77777777" w:rsidTr="004A60A1">
        <w:tc>
          <w:tcPr>
            <w:tcW w:w="7083" w:type="dxa"/>
          </w:tcPr>
          <w:p w14:paraId="25AC6072" w14:textId="6D52B131" w:rsidR="00FF1E37" w:rsidRPr="00525B3A" w:rsidRDefault="0045031B" w:rsidP="00FF1E3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  <w:r w:rsidR="00091870"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525B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</w:p>
        </w:tc>
        <w:tc>
          <w:tcPr>
            <w:tcW w:w="2545" w:type="dxa"/>
          </w:tcPr>
          <w:p w14:paraId="60FCB94C" w14:textId="6B1CE544" w:rsidR="0045031B" w:rsidRPr="00525B3A" w:rsidRDefault="0082308E" w:rsidP="00E44D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1475856,72</w:t>
            </w:r>
          </w:p>
        </w:tc>
      </w:tr>
    </w:tbl>
    <w:p w14:paraId="766BC2AD" w14:textId="77777777" w:rsidR="0045031B" w:rsidRPr="000B3A4A" w:rsidRDefault="0045031B" w:rsidP="008421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ru-RU"/>
        </w:rPr>
      </w:pPr>
    </w:p>
    <w:p w14:paraId="0F145029" w14:textId="77777777" w:rsidR="00D73F2A" w:rsidRDefault="00D73F2A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564F1080" w14:textId="77777777" w:rsidR="00D73F2A" w:rsidRDefault="00D73F2A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70C7F757" w14:textId="77777777" w:rsidR="00D73F2A" w:rsidRDefault="00D73F2A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599F144F" w14:textId="3CE32324" w:rsidR="00666282" w:rsidRPr="008E60D3" w:rsidRDefault="00666282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A15FF7">
        <w:rPr>
          <w:rFonts w:ascii="Times New Roman" w:hAnsi="Times New Roman" w:cs="Times New Roman"/>
          <w:b/>
          <w:bCs/>
          <w:sz w:val="27"/>
          <w:szCs w:val="27"/>
        </w:rPr>
        <w:lastRenderedPageBreak/>
        <w:t>IV</w:t>
      </w:r>
      <w:r w:rsidRPr="00A15FF7">
        <w:rPr>
          <w:rFonts w:ascii="Times New Roman" w:hAnsi="Times New Roman" w:cs="Times New Roman"/>
          <w:b/>
          <w:bCs/>
          <w:sz w:val="27"/>
          <w:szCs w:val="27"/>
          <w:lang w:val="ru-RU"/>
        </w:rPr>
        <w:t>. Вибір найбільш</w:t>
      </w:r>
      <w:r w:rsidRPr="008E60D3"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оптимального альтернативного способу досягнення цілей</w:t>
      </w:r>
    </w:p>
    <w:p w14:paraId="46DAEE3F" w14:textId="77777777" w:rsidR="00E310A2" w:rsidRPr="008E60D3" w:rsidRDefault="00E310A2" w:rsidP="008421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  <w:highlight w:val="yellow"/>
          <w:lang w:val="ru-RU"/>
        </w:rPr>
      </w:pPr>
    </w:p>
    <w:p w14:paraId="57F2AEAB" w14:textId="67F4A9F2" w:rsidR="00666282" w:rsidRDefault="00666282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8E60D3">
        <w:rPr>
          <w:rFonts w:ascii="Times New Roman" w:hAnsi="Times New Roman" w:cs="Times New Roman"/>
          <w:sz w:val="27"/>
          <w:szCs w:val="27"/>
          <w:lang w:val="ru-RU"/>
        </w:rPr>
        <w:t>Враховуючи вищенаведені позитивні та негативні сторони альтернативних способів досягнення мети, до</w:t>
      </w:r>
      <w:r w:rsidR="001005F0" w:rsidRPr="008E60D3">
        <w:rPr>
          <w:rFonts w:ascii="Times New Roman" w:hAnsi="Times New Roman" w:cs="Times New Roman"/>
          <w:sz w:val="27"/>
          <w:szCs w:val="27"/>
          <w:lang w:val="ru-RU"/>
        </w:rPr>
        <w:t xml:space="preserve">цільно прийняти розроблений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3743A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 акта</w:t>
      </w:r>
      <w:r w:rsidRPr="008E60D3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14:paraId="30288441" w14:textId="77777777" w:rsidR="00DC2AA3" w:rsidRPr="008E60D3" w:rsidRDefault="00DC2AA3" w:rsidP="00842103">
      <w:pPr>
        <w:spacing w:after="0" w:line="240" w:lineRule="auto"/>
        <w:ind w:firstLine="532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tbl>
      <w:tblPr>
        <w:tblW w:w="4919" w:type="pct"/>
        <w:tblInd w:w="6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"/>
        <w:gridCol w:w="1812"/>
        <w:gridCol w:w="364"/>
        <w:gridCol w:w="2320"/>
        <w:gridCol w:w="2930"/>
        <w:gridCol w:w="2435"/>
        <w:gridCol w:w="14"/>
      </w:tblGrid>
      <w:tr w:rsidR="00666282" w:rsidRPr="008C0EE8" w14:paraId="7938152F" w14:textId="77777777" w:rsidTr="00091870">
        <w:trPr>
          <w:gridBefore w:val="1"/>
          <w:gridAfter w:val="1"/>
          <w:wBefore w:w="8" w:type="pct"/>
          <w:wAfter w:w="7" w:type="pct"/>
        </w:trPr>
        <w:tc>
          <w:tcPr>
            <w:tcW w:w="1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38338144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Рейтинг результа-тивності (досягнення цілей під час вирішення проблеми)</w:t>
            </w:r>
          </w:p>
        </w:tc>
        <w:tc>
          <w:tcPr>
            <w:tcW w:w="1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2AF2CE5E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Бал</w:t>
            </w:r>
          </w:p>
          <w:p w14:paraId="3FE3BC9F" w14:textId="52B3DDC9" w:rsidR="00666282" w:rsidRPr="0094302B" w:rsidRDefault="00666282" w:rsidP="00065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результативності (за чотирибальною системою оцінки)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</w:tcPr>
          <w:p w14:paraId="1EC7FCC0" w14:textId="77777777" w:rsidR="00666282" w:rsidRPr="0094302B" w:rsidRDefault="00666282" w:rsidP="009D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Коментарі щодо присвоєння відповідного бала</w:t>
            </w:r>
          </w:p>
        </w:tc>
      </w:tr>
      <w:tr w:rsidR="00666282" w:rsidRPr="0094302B" w14:paraId="47876468" w14:textId="77777777" w:rsidTr="00091870">
        <w:trPr>
          <w:gridBefore w:val="1"/>
          <w:gridAfter w:val="1"/>
          <w:wBefore w:w="8" w:type="pct"/>
          <w:wAfter w:w="7" w:type="pct"/>
        </w:trPr>
        <w:tc>
          <w:tcPr>
            <w:tcW w:w="1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77919831" w14:textId="77777777" w:rsidR="00666282" w:rsidRPr="0094302B" w:rsidRDefault="00D07419" w:rsidP="0001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1 </w:t>
            </w:r>
          </w:p>
        </w:tc>
        <w:tc>
          <w:tcPr>
            <w:tcW w:w="1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27889433" w14:textId="77777777" w:rsidR="00666282" w:rsidRPr="0094302B" w:rsidRDefault="00666282" w:rsidP="0084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DAA40DE" w14:textId="77777777" w:rsidR="00666282" w:rsidRPr="0094302B" w:rsidRDefault="009D11BC" w:rsidP="001B5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 продовжуватимуть існувати</w:t>
            </w:r>
            <w:r w:rsidR="003A58E2"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310A2" w:rsidRPr="008C0EE8" w14:paraId="4E9F33E6" w14:textId="77777777" w:rsidTr="00091870">
        <w:trPr>
          <w:gridBefore w:val="1"/>
          <w:gridAfter w:val="1"/>
          <w:wBefore w:w="8" w:type="pct"/>
          <w:wAfter w:w="7" w:type="pct"/>
        </w:trPr>
        <w:tc>
          <w:tcPr>
            <w:tcW w:w="11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023C8DE" w14:textId="77777777" w:rsidR="00E310A2" w:rsidRPr="0094302B" w:rsidRDefault="00E310A2" w:rsidP="00751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3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Альтернатива </w:t>
            </w:r>
            <w:r w:rsidR="00751D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67DDB361" w14:textId="5CD3B9D9" w:rsidR="00E310A2" w:rsidRPr="0094302B" w:rsidRDefault="00001596" w:rsidP="003A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1" w:type="dxa"/>
              <w:bottom w:w="0" w:type="dxa"/>
              <w:right w:w="108" w:type="dxa"/>
            </w:tcMar>
          </w:tcPr>
          <w:p w14:paraId="3F377C0F" w14:textId="0004CFEF" w:rsidR="00E310A2" w:rsidRPr="0094302B" w:rsidRDefault="005A6EF7" w:rsidP="005A6E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</w:t>
            </w:r>
            <w:r w:rsidR="00001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регулювання буд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FC7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досягнут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617D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2220D" w:rsidRPr="008C0EE8" w14:paraId="0A676178" w14:textId="16870D29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D497" w14:textId="265FD586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160"/>
            <w:bookmarkEnd w:id="2"/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результативності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8A76" w14:textId="342EAF81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Вигоди (підсумок)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9007" w14:textId="089604EA" w:rsidR="0002220D" w:rsidRPr="00FC79CC" w:rsidRDefault="0002220D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(підсумок)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544" w14:textId="5D7DA1D7" w:rsidR="0002220D" w:rsidRDefault="0021701B" w:rsidP="00FC79C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701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02220D" w:rsidRPr="008C0EE8" w14:paraId="3C958049" w14:textId="553B3475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FC9" w14:textId="77777777" w:rsidR="0002220D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  <w:p w14:paraId="3B12F510" w14:textId="7CEC96F3" w:rsidR="0002220D" w:rsidRPr="00FC79CC" w:rsidRDefault="0002220D" w:rsidP="00FC79CC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 ситуації, яка існує на цей час</w:t>
            </w:r>
            <w:r w:rsidRPr="00346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30B1" w14:textId="6C558A75" w:rsidR="0002220D" w:rsidRPr="00FC79CC" w:rsidRDefault="0002220D" w:rsidP="006F34F0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D3E3" w14:textId="553B2654" w:rsidR="0002220D" w:rsidRPr="00FC79CC" w:rsidRDefault="0021701B" w:rsidP="00812641">
            <w:pPr>
              <w:spacing w:before="150" w:after="15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еможливість здійснювати використання лісових ресурсів з урахуванням стану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лісів </w:t>
            </w: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 перспектив економічного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 соціального розвитку регіон</w:t>
            </w:r>
            <w:r w:rsidR="00805BB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ів</w:t>
            </w:r>
            <w:r w:rsidR="0081264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55C7" w14:textId="1E875167" w:rsidR="0002220D" w:rsidRDefault="0021701B" w:rsidP="00805BB6">
            <w:pPr>
              <w:spacing w:before="150" w:after="15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Проблема продовжує існувати, що не забезпечить досягнення поставленої мети</w:t>
            </w:r>
          </w:p>
        </w:tc>
      </w:tr>
      <w:tr w:rsidR="0002220D" w:rsidRPr="008C0EE8" w14:paraId="23B027A8" w14:textId="66DF94FF" w:rsidTr="00091870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4804" w14:textId="77777777" w:rsidR="0002220D" w:rsidRDefault="0002220D" w:rsidP="000347CF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C79C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  <w:p w14:paraId="4E673BAC" w14:textId="5460080A" w:rsidR="0002220D" w:rsidRPr="00FC79CC" w:rsidRDefault="0002220D" w:rsidP="003743AD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3743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1670" w14:textId="28ECE53C" w:rsidR="0002220D" w:rsidRPr="00FC79CC" w:rsidRDefault="0002220D" w:rsidP="00CE6F10">
            <w:pPr>
              <w:spacing w:before="150" w:after="15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E6F1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Прийняття </w:t>
            </w:r>
            <w:r w:rsidR="00525B3A" w:rsidRPr="00525B3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</w:t>
            </w:r>
            <w:r w:rsidR="003743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525B3A" w:rsidRPr="00525B3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кту акта</w:t>
            </w:r>
            <w:r w:rsidRPr="00CE6F1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матиме позитивний вплив –</w:t>
            </w:r>
            <w:r w:rsidR="00CE6F10" w:rsidRPr="00CE6F1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задоволення потреб суспільства в усіх видах інформації про лісовий фонд України</w:t>
            </w:r>
            <w:r w:rsidR="00CE6F1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r w:rsidR="00CE6F10" w:rsidRPr="00CE6F1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інтегрування у глобальну та європейську інфраструктури геопросторових даних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C889" w14:textId="65C849FB" w:rsidR="0002220D" w:rsidRPr="00FC79CC" w:rsidRDefault="0002220D" w:rsidP="0082308E">
            <w:pPr>
              <w:spacing w:before="150" w:after="150" w:line="240" w:lineRule="auto"/>
              <w:ind w:left="12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на ознайомлення із про</w:t>
            </w:r>
            <w:r w:rsidR="003743A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ктом регуляторного акта, затвердження 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документів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розрахунково складуть  </w:t>
            </w:r>
            <w:r w:rsidR="00CE3B2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</w:t>
            </w:r>
            <w:r w:rsidR="008230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323,44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на одного суб</w:t>
            </w:r>
            <w:r w:rsidRPr="001F5016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єкта господарювання</w:t>
            </w:r>
            <w:r w:rsidR="006A31D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6A31D1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2308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40,43</w:t>
            </w:r>
            <w:r w:rsidR="006A31D1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грн </w:t>
            </w:r>
            <w:r w:rsidR="001419CF" w:rsidRPr="001419CF"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  <w:t>х</w:t>
            </w:r>
            <w:r w:rsidR="006A31D1" w:rsidRPr="0072728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8 год)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572" w14:textId="2A99904E" w:rsidR="0002220D" w:rsidRDefault="0021701B" w:rsidP="00D73F2A">
            <w:pPr>
              <w:spacing w:before="150" w:after="15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Буде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встановлений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єдин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ий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підх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            до впорядкування </w:t>
            </w:r>
            <w:r w:rsidR="00D73F2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обліку</w:t>
            </w:r>
            <w:r w:rsidR="00C811B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лісів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що повністю </w:t>
            </w:r>
            <w:r w:rsidRPr="0021701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забезпечить досягнення поставленої мети</w:t>
            </w:r>
          </w:p>
        </w:tc>
      </w:tr>
    </w:tbl>
    <w:p w14:paraId="649D8C3A" w14:textId="77777777" w:rsidR="0045031B" w:rsidRPr="0045031B" w:rsidRDefault="0045031B" w:rsidP="004503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3" w:name="_Hlk87272007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691"/>
        <w:gridCol w:w="3254"/>
      </w:tblGrid>
      <w:tr w:rsidR="0045031B" w:rsidRPr="008C0EE8" w14:paraId="689469D6" w14:textId="77777777" w:rsidTr="004A60A1">
        <w:tc>
          <w:tcPr>
            <w:tcW w:w="2689" w:type="dxa"/>
            <w:vAlign w:val="center"/>
          </w:tcPr>
          <w:p w14:paraId="0B19741A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Рейтинг</w:t>
            </w:r>
          </w:p>
        </w:tc>
        <w:tc>
          <w:tcPr>
            <w:tcW w:w="3691" w:type="dxa"/>
            <w:vAlign w:val="center"/>
          </w:tcPr>
          <w:p w14:paraId="6A87B38E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254" w:type="dxa"/>
            <w:vAlign w:val="center"/>
          </w:tcPr>
          <w:p w14:paraId="73002B92" w14:textId="77777777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45031B" w:rsidRPr="0045031B" w14:paraId="15B81161" w14:textId="77777777" w:rsidTr="004A60A1">
        <w:tc>
          <w:tcPr>
            <w:tcW w:w="2689" w:type="dxa"/>
          </w:tcPr>
          <w:p w14:paraId="20AD22DE" w14:textId="77777777" w:rsidR="0045031B" w:rsidRPr="000965D4" w:rsidRDefault="0045031B" w:rsidP="003945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1</w:t>
            </w:r>
          </w:p>
          <w:p w14:paraId="2D1F563F" w14:textId="77777777" w:rsidR="0045031B" w:rsidRPr="000965D4" w:rsidRDefault="0045031B" w:rsidP="003945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Збереження ситуації, яка існує</w:t>
            </w:r>
            <w:r w:rsidRPr="000965D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на цей час</w:t>
            </w:r>
          </w:p>
        </w:tc>
        <w:tc>
          <w:tcPr>
            <w:tcW w:w="3691" w:type="dxa"/>
          </w:tcPr>
          <w:p w14:paraId="263C8030" w14:textId="678AD844" w:rsidR="0045031B" w:rsidRPr="000965D4" w:rsidRDefault="0045031B" w:rsidP="0009187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Проблема продовжує існувати</w:t>
            </w:r>
          </w:p>
        </w:tc>
        <w:tc>
          <w:tcPr>
            <w:tcW w:w="3254" w:type="dxa"/>
          </w:tcPr>
          <w:p w14:paraId="7A0E67FB" w14:textId="342744FE" w:rsidR="0045031B" w:rsidRPr="000965D4" w:rsidRDefault="0045031B" w:rsidP="004503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tr w:rsidR="0045031B" w:rsidRPr="0045031B" w14:paraId="6BBEA0CC" w14:textId="77777777" w:rsidTr="004A60A1">
        <w:tc>
          <w:tcPr>
            <w:tcW w:w="2689" w:type="dxa"/>
          </w:tcPr>
          <w:p w14:paraId="517F8031" w14:textId="77777777" w:rsidR="0045031B" w:rsidRPr="000965D4" w:rsidRDefault="0045031B" w:rsidP="003945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Альтернатива 2</w:t>
            </w:r>
          </w:p>
          <w:p w14:paraId="2365BC5B" w14:textId="2AD94D82" w:rsidR="0045031B" w:rsidRPr="000965D4" w:rsidRDefault="0045031B" w:rsidP="00C811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Прийняття </w:t>
            </w: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прийняття 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="00C811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25B3A" w:rsidRPr="00346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кту </w:t>
            </w:r>
            <w:r w:rsidR="00525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3691" w:type="dxa"/>
          </w:tcPr>
          <w:p w14:paraId="10F7BFC2" w14:textId="3F0A9FDF" w:rsidR="0045031B" w:rsidRPr="000965D4" w:rsidRDefault="0045031B" w:rsidP="00091870">
            <w:pPr>
              <w:tabs>
                <w:tab w:val="left" w:pos="650"/>
              </w:tabs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Повністю забезпечить вирішення проблеми</w:t>
            </w:r>
          </w:p>
        </w:tc>
        <w:tc>
          <w:tcPr>
            <w:tcW w:w="3254" w:type="dxa"/>
          </w:tcPr>
          <w:p w14:paraId="0B844102" w14:textId="5249DCFF" w:rsidR="0045031B" w:rsidRPr="000965D4" w:rsidRDefault="0045031B" w:rsidP="0045031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965D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Відсутній</w:t>
            </w:r>
          </w:p>
        </w:tc>
      </w:tr>
      <w:bookmarkEnd w:id="3"/>
    </w:tbl>
    <w:p w14:paraId="27C27491" w14:textId="77777777" w:rsidR="0045031B" w:rsidRPr="009D05E4" w:rsidRDefault="0045031B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8"/>
          <w:szCs w:val="28"/>
          <w:lang w:val="ru-RU" w:eastAsia="ru-RU"/>
        </w:rPr>
      </w:pPr>
    </w:p>
    <w:p w14:paraId="53291EA7" w14:textId="67A872FC" w:rsidR="00672401" w:rsidRPr="008E60D3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uk-UA" w:eastAsia="ru-RU"/>
        </w:rPr>
      </w:pP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lastRenderedPageBreak/>
        <w:t>V</w:t>
      </w: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uk-UA" w:eastAsia="ru-RU"/>
        </w:rPr>
        <w:t>. Механізми та заходи, які забезпечать розв’язання визначеної проблеми</w:t>
      </w:r>
    </w:p>
    <w:p w14:paraId="6B89DD95" w14:textId="77777777" w:rsidR="00011B6E" w:rsidRPr="009D05E4" w:rsidRDefault="00011B6E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23069311" w14:textId="05C573EF" w:rsidR="00867870" w:rsidRPr="008E60D3" w:rsidRDefault="00CE3B28" w:rsidP="008678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</w:pPr>
      <w:bookmarkStart w:id="4" w:name="n162"/>
      <w:bookmarkStart w:id="5" w:name="n166"/>
      <w:bookmarkEnd w:id="4"/>
      <w:bookmarkEnd w:id="5"/>
      <w:r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Затверджен</w:t>
      </w:r>
      <w:r w:rsidR="009D6416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і</w:t>
      </w:r>
      <w:r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</w:t>
      </w:r>
      <w:r w:rsidR="009D6416" w:rsidRPr="001D5D57">
        <w:rPr>
          <w:rFonts w:ascii="Times New Roman" w:hAnsi="Times New Roman" w:cs="Times New Roman"/>
          <w:sz w:val="27"/>
          <w:szCs w:val="27"/>
          <w:lang w:val="uk-UA" w:eastAsia="ru-RU"/>
        </w:rPr>
        <w:t>Правила</w:t>
      </w:r>
      <w:r w:rsidR="00CE6F10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забезпечать відкритість інформації про розподіл лісового фонду між постійними лісокористувачами і власниками лісів</w:t>
      </w:r>
      <w:r w:rsidR="0086787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.</w:t>
      </w:r>
    </w:p>
    <w:p w14:paraId="4E44C96B" w14:textId="799307E9" w:rsidR="00C00642" w:rsidRPr="008E60D3" w:rsidRDefault="009D6416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Проект акта буде 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оприлюднен</w:t>
      </w:r>
      <w:r w:rsidR="00636830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ий</w:t>
      </w:r>
      <w:r w:rsidR="00751D5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в засобах масової інформації та </w:t>
      </w:r>
      <w:r w:rsidR="00751D5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на 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офіційн</w:t>
      </w:r>
      <w:r w:rsidR="00240CB4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их</w:t>
      </w:r>
      <w:r w:rsidR="00C0064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веб-сайт</w:t>
      </w:r>
      <w:r w:rsidR="00240CB4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ах</w:t>
      </w:r>
      <w:r w:rsidR="00E21F75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Мін</w:t>
      </w:r>
      <w:r w:rsidR="009D11BC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довкілля</w:t>
      </w:r>
      <w:r w:rsidR="00E21F75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</w:t>
      </w:r>
      <w:r w:rsidR="00232437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і</w:t>
      </w:r>
      <w:r w:rsidR="00E21F75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 Держлісагентства</w:t>
      </w:r>
      <w:r w:rsidR="00751D52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.</w:t>
      </w:r>
    </w:p>
    <w:p w14:paraId="3FEFEA55" w14:textId="77777777" w:rsidR="00BC1119" w:rsidRPr="008E60D3" w:rsidRDefault="007730A0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Для впровадження та виконання вимог регуляторного акта органам державної влади не потрібно додаткових витрат з бюджету.</w:t>
      </w:r>
    </w:p>
    <w:p w14:paraId="71FD9E43" w14:textId="4B1F9BA6" w:rsidR="007730A0" w:rsidRPr="008E60D3" w:rsidRDefault="00232437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ричини, які могли би заважати впровадженню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3743A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 акта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, відсутні.</w:t>
      </w:r>
    </w:p>
    <w:p w14:paraId="29AD52F2" w14:textId="77777777" w:rsidR="00005F61" w:rsidRPr="008E60D3" w:rsidRDefault="001B551A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Заподіяння шкоди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держав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і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, суб</w:t>
      </w:r>
      <w:r w:rsidR="00011B6E" w:rsidRPr="008E60D3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lang w:val="ru-RU" w:eastAsia="ru-RU"/>
        </w:rPr>
        <w:t>’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єктам господарювання або громадянам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від дії норм акта </w:t>
      </w:r>
      <w:r w:rsidR="007730A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не передбачається, а тому характеристика механізму повної або часткової її компенсації не визначалась.</w:t>
      </w:r>
    </w:p>
    <w:p w14:paraId="7953E940" w14:textId="06C932A1" w:rsidR="00863449" w:rsidRPr="008E60D3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Суб’єктам</w:t>
      </w:r>
      <w:r w:rsidR="00C03F6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господарювання необхідно </w:t>
      </w:r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ознайомитися із регуляторним актом, затвердити необхідні внутрішні документи та </w:t>
      </w:r>
      <w:r w:rsidR="00C03F6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дотримуватись мат</w:t>
      </w:r>
      <w:r w:rsidR="008E0C69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еріа</w:t>
      </w:r>
      <w:r w:rsidR="00C03F6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лів лісовпорядкування</w:t>
      </w:r>
      <w:r w:rsidR="008204E8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.</w:t>
      </w:r>
      <w:r w:rsidR="006F34F0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</w:p>
    <w:p w14:paraId="56CD2B29" w14:textId="77777777" w:rsidR="000C0ECC" w:rsidRPr="009D05E4" w:rsidRDefault="000C0E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ru-RU" w:eastAsia="ru-RU"/>
        </w:rPr>
      </w:pPr>
    </w:p>
    <w:p w14:paraId="23282633" w14:textId="77777777" w:rsidR="00672401" w:rsidRPr="008E60D3" w:rsidRDefault="00672401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t>VI</w:t>
      </w:r>
      <w:r w:rsidRPr="008E60D3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564E465F" w14:textId="77777777" w:rsidR="00CB2DCC" w:rsidRPr="008E60D3" w:rsidRDefault="00CB2DCC" w:rsidP="007730A0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</w:p>
    <w:p w14:paraId="0F59F87A" w14:textId="10646991" w:rsidR="008C3EBB" w:rsidRPr="00A35B05" w:rsidRDefault="00E27382" w:rsidP="008C3EBB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Здійснення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фінансових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витрат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8204E8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з державного бюджету та місцевих бюдже</w:t>
      </w:r>
      <w:r w:rsidR="003743AD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т</w:t>
      </w:r>
      <w:r w:rsidR="008204E8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 xml:space="preserve">ів </w:t>
      </w:r>
      <w:r w:rsidR="00577FC1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з метою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виконання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вимог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3743A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</w:t>
      </w:r>
      <w:r w:rsidR="00525B3A" w:rsidRPr="00A35B0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акта</w:t>
      </w:r>
      <w:r w:rsidR="00525B3A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для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органів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виконавчої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влади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,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органів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місцевого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самоврядування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,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фізичних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та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юридичних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осіб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не</w:t>
      </w:r>
      <w:r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передбачається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(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розрахунки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витрат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наведені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в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Додатках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2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та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3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до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Методики</w:t>
      </w:r>
      <w:r w:rsidR="008C3EBB" w:rsidRPr="00A35B05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).</w:t>
      </w:r>
    </w:p>
    <w:p w14:paraId="41D0D16D" w14:textId="62E97288" w:rsidR="00E27382" w:rsidRPr="008E60D3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Д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ія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3743A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 акта</w:t>
      </w:r>
      <w:r w:rsidR="00525B3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не поширюється на суб’єктів малого підприємництва, 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у зв</w:t>
      </w:r>
      <w:r w:rsidR="00196DA1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’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uk-UA" w:eastAsia="ru-RU"/>
        </w:rPr>
        <w:t>язку з цим</w:t>
      </w:r>
      <w:r w:rsidR="008C3EBB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196DA1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М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-</w:t>
      </w:r>
      <w:r w:rsidR="00196DA1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Т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ест не проводився.</w:t>
      </w:r>
    </w:p>
    <w:p w14:paraId="02FF1938" w14:textId="001BF4C1" w:rsidR="00E27382" w:rsidRPr="008E60D3" w:rsidRDefault="00867870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П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рийняття 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про</w:t>
      </w:r>
      <w:r w:rsidR="003743A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525B3A" w:rsidRPr="008E60D3">
        <w:rPr>
          <w:rFonts w:ascii="Times New Roman" w:hAnsi="Times New Roman" w:cs="Times New Roman"/>
          <w:sz w:val="27"/>
          <w:szCs w:val="27"/>
          <w:lang w:val="ru-RU"/>
        </w:rPr>
        <w:t>кту акта</w:t>
      </w:r>
      <w:r w:rsidR="00525B3A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не передбачає утворення державних структур управління і не потребує додаткових матеріальних та інших витрат</w:t>
      </w:r>
      <w:r w:rsidR="001F5016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з боку держави</w:t>
      </w:r>
      <w:r w:rsidR="00E27382" w:rsidRPr="008E60D3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.</w:t>
      </w:r>
    </w:p>
    <w:p w14:paraId="043EE0FA" w14:textId="7B27E34C" w:rsidR="002C07A0" w:rsidRPr="008E60D3" w:rsidRDefault="002C07A0" w:rsidP="002C07A0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uk-UA" w:eastAsia="uk-UA"/>
        </w:rPr>
      </w:pPr>
      <w:r w:rsidRPr="008E60D3">
        <w:rPr>
          <w:rFonts w:ascii="Times New Roman" w:eastAsia="Calibri" w:hAnsi="Times New Roman" w:cs="Times New Roman"/>
          <w:sz w:val="27"/>
          <w:szCs w:val="27"/>
          <w:lang w:val="uk-UA" w:eastAsia="uk-UA"/>
        </w:rPr>
        <w:t>Вимоги регуляторного акту будуть впроваджуватися суб’єктами господарювання (507 од.) та Держлісагентством</w:t>
      </w:r>
      <w:r w:rsidR="00B97B7A" w:rsidRPr="008E60D3">
        <w:rPr>
          <w:rFonts w:ascii="Times New Roman" w:eastAsia="Calibri" w:hAnsi="Times New Roman" w:cs="Times New Roman"/>
          <w:sz w:val="27"/>
          <w:szCs w:val="27"/>
          <w:lang w:val="uk-UA" w:eastAsia="uk-UA"/>
        </w:rPr>
        <w:t>:</w:t>
      </w:r>
    </w:p>
    <w:p w14:paraId="64CC4DAE" w14:textId="77777777" w:rsidR="002C07A0" w:rsidRPr="008E60D3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8E60D3"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  <w:t>Витрати</w:t>
      </w:r>
    </w:p>
    <w:p w14:paraId="0CCCE78D" w14:textId="135EAB97" w:rsidR="002C07A0" w:rsidRPr="008E60D3" w:rsidRDefault="002C07A0" w:rsidP="002C07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8E60D3">
        <w:rPr>
          <w:rFonts w:ascii="Times New Roman" w:hAnsi="Times New Roman" w:cs="Times New Roman"/>
          <w:b/>
          <w:color w:val="000000"/>
          <w:sz w:val="27"/>
          <w:szCs w:val="27"/>
          <w:lang w:val="uk-UA" w:eastAsia="ru-RU"/>
        </w:rPr>
        <w:t>на одного суб’єкта господарювання, які виникають внаслідок дії регуляторного акта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423"/>
        <w:gridCol w:w="1985"/>
        <w:gridCol w:w="1843"/>
      </w:tblGrid>
      <w:tr w:rsidR="004877D4" w:rsidRPr="004877D4" w14:paraId="43D3F6B5" w14:textId="77777777" w:rsidTr="009C6F4F">
        <w:trPr>
          <w:trHeight w:val="595"/>
        </w:trPr>
        <w:tc>
          <w:tcPr>
            <w:tcW w:w="1560" w:type="dxa"/>
          </w:tcPr>
          <w:p w14:paraId="670D2312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7E075C8D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Порядковий номер</w:t>
            </w:r>
          </w:p>
        </w:tc>
        <w:tc>
          <w:tcPr>
            <w:tcW w:w="4423" w:type="dxa"/>
          </w:tcPr>
          <w:p w14:paraId="7B768674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D110C73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Витрати</w:t>
            </w:r>
          </w:p>
        </w:tc>
        <w:tc>
          <w:tcPr>
            <w:tcW w:w="1985" w:type="dxa"/>
          </w:tcPr>
          <w:p w14:paraId="62175870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34A8B786" w14:textId="506C6FC0" w:rsidR="004877D4" w:rsidRPr="004877D4" w:rsidRDefault="004877D4" w:rsidP="00207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перший рік</w:t>
            </w:r>
            <w:r w:rsidR="00196DA1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, гр</w:t>
            </w:r>
            <w:r w:rsidR="00207250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ивень</w:t>
            </w:r>
          </w:p>
        </w:tc>
        <w:tc>
          <w:tcPr>
            <w:tcW w:w="1843" w:type="dxa"/>
          </w:tcPr>
          <w:p w14:paraId="47956CAA" w14:textId="77777777" w:rsidR="004877D4" w:rsidRPr="004877D4" w:rsidRDefault="004877D4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4A769F8E" w14:textId="787FB40A" w:rsidR="004877D4" w:rsidRPr="004877D4" w:rsidRDefault="004877D4" w:rsidP="00207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877D4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За п’ять років</w:t>
            </w:r>
            <w:r w:rsidR="00196DA1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, гр</w:t>
            </w:r>
            <w:r w:rsidR="00207250">
              <w:rPr>
                <w:rFonts w:ascii="Times New Roman" w:hAnsi="Times New Roman" w:cs="Times New Roman"/>
                <w:color w:val="000000"/>
                <w:sz w:val="24"/>
                <w:szCs w:val="20"/>
                <w:lang w:val="uk-UA" w:eastAsia="ru-RU"/>
              </w:rPr>
              <w:t>ивень</w:t>
            </w:r>
          </w:p>
        </w:tc>
      </w:tr>
      <w:tr w:rsidR="004877D4" w:rsidRPr="004877D4" w14:paraId="34D43F16" w14:textId="77777777" w:rsidTr="004A60A1">
        <w:tc>
          <w:tcPr>
            <w:tcW w:w="1560" w:type="dxa"/>
          </w:tcPr>
          <w:p w14:paraId="35AC5BB7" w14:textId="47916916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23" w:type="dxa"/>
          </w:tcPr>
          <w:p w14:paraId="30474CC7" w14:textId="0912B3CA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985" w:type="dxa"/>
          </w:tcPr>
          <w:p w14:paraId="3A594B34" w14:textId="1048291D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14:paraId="0EA6ECB9" w14:textId="5E80759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3B932B40" w14:textId="77777777" w:rsidTr="004A60A1">
        <w:tc>
          <w:tcPr>
            <w:tcW w:w="1560" w:type="dxa"/>
          </w:tcPr>
          <w:p w14:paraId="32AEFFF8" w14:textId="64E81521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23" w:type="dxa"/>
          </w:tcPr>
          <w:p w14:paraId="7E9E9456" w14:textId="3A99CD44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85" w:type="dxa"/>
          </w:tcPr>
          <w:p w14:paraId="24ADB499" w14:textId="6DBE84C7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</w:tcPr>
          <w:p w14:paraId="18241700" w14:textId="6E4258DA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6723381A" w14:textId="77777777" w:rsidTr="004A60A1">
        <w:tc>
          <w:tcPr>
            <w:tcW w:w="1560" w:type="dxa"/>
          </w:tcPr>
          <w:p w14:paraId="469FD2AD" w14:textId="25339CB0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23" w:type="dxa"/>
          </w:tcPr>
          <w:p w14:paraId="5BB943FE" w14:textId="2C6296C2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Витрати, пов’язані із веденням обліку, </w:t>
            </w: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підготовкою та поданням звітності державним органам, гривень</w:t>
            </w:r>
          </w:p>
        </w:tc>
        <w:tc>
          <w:tcPr>
            <w:tcW w:w="1985" w:type="dxa"/>
          </w:tcPr>
          <w:p w14:paraId="5577AD57" w14:textId="1706F0DE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1843" w:type="dxa"/>
            <w:vAlign w:val="center"/>
          </w:tcPr>
          <w:p w14:paraId="56D29176" w14:textId="420CA3FE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5F875BDD" w14:textId="77777777" w:rsidTr="004A60A1">
        <w:tc>
          <w:tcPr>
            <w:tcW w:w="1560" w:type="dxa"/>
          </w:tcPr>
          <w:p w14:paraId="32F8957D" w14:textId="52D56E7C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4423" w:type="dxa"/>
          </w:tcPr>
          <w:p w14:paraId="058BB6A1" w14:textId="4DE494DB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Витрати, пов’язані з адмініструванням заходів державного нагляду (контролю) (перевірок, штрафних санкцій, </w:t>
            </w:r>
            <w:r w:rsidR="00173C2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 рішень/</w:t>
            </w: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приписів тощо), гривень</w:t>
            </w:r>
          </w:p>
        </w:tc>
        <w:tc>
          <w:tcPr>
            <w:tcW w:w="1985" w:type="dxa"/>
            <w:vAlign w:val="center"/>
          </w:tcPr>
          <w:p w14:paraId="5BE9E646" w14:textId="25A782F9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3733F694" w14:textId="5B174C13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4F97504D" w14:textId="77777777" w:rsidTr="004A60A1">
        <w:tc>
          <w:tcPr>
            <w:tcW w:w="1560" w:type="dxa"/>
          </w:tcPr>
          <w:p w14:paraId="2309FCCA" w14:textId="57CB757B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423" w:type="dxa"/>
          </w:tcPr>
          <w:p w14:paraId="51339544" w14:textId="06463481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85" w:type="dxa"/>
            <w:vAlign w:val="center"/>
          </w:tcPr>
          <w:p w14:paraId="42F24146" w14:textId="1F4F43B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62BEDFA9" w14:textId="0D55C511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4877D4" w:rsidRPr="004877D4" w14:paraId="11C8D246" w14:textId="77777777" w:rsidTr="004A60A1">
        <w:tc>
          <w:tcPr>
            <w:tcW w:w="1560" w:type="dxa"/>
          </w:tcPr>
          <w:p w14:paraId="7AF0881D" w14:textId="3A975848" w:rsidR="004877D4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423" w:type="dxa"/>
          </w:tcPr>
          <w:p w14:paraId="78A2C12F" w14:textId="1D6B240B" w:rsidR="004877D4" w:rsidRPr="004877D4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85" w:type="dxa"/>
            <w:vAlign w:val="center"/>
          </w:tcPr>
          <w:p w14:paraId="16DA23A2" w14:textId="3E0B42BF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995C58F" w14:textId="01B61C12" w:rsidR="004877D4" w:rsidRPr="004877D4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C6F4F" w:rsidRPr="004877D4" w14:paraId="20B2BD48" w14:textId="77777777" w:rsidTr="004A60A1">
        <w:tc>
          <w:tcPr>
            <w:tcW w:w="1560" w:type="dxa"/>
          </w:tcPr>
          <w:p w14:paraId="3F18FA6E" w14:textId="2D2F53A8" w:rsidR="009C6F4F" w:rsidRPr="00CE3B28" w:rsidRDefault="009C6F4F" w:rsidP="00487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423" w:type="dxa"/>
          </w:tcPr>
          <w:p w14:paraId="3C4C349D" w14:textId="42DD70EE" w:rsidR="009C6F4F" w:rsidRPr="009C6F4F" w:rsidRDefault="009C6F4F" w:rsidP="004877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Витрати, пов’язані із наймом додаткового персоналу, гривень</w:t>
            </w:r>
          </w:p>
        </w:tc>
        <w:tc>
          <w:tcPr>
            <w:tcW w:w="1985" w:type="dxa"/>
            <w:vAlign w:val="center"/>
          </w:tcPr>
          <w:p w14:paraId="528B3F07" w14:textId="3C0E41C7" w:rsidR="009C6F4F" w:rsidRPr="009C6F4F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3" w:type="dxa"/>
            <w:vAlign w:val="center"/>
          </w:tcPr>
          <w:p w14:paraId="42FDE122" w14:textId="6B0324AF" w:rsidR="009C6F4F" w:rsidRPr="009C6F4F" w:rsidRDefault="009C6F4F" w:rsidP="009C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82308E" w:rsidRPr="004877D4" w14:paraId="31B19391" w14:textId="77777777" w:rsidTr="004A60A1">
        <w:tc>
          <w:tcPr>
            <w:tcW w:w="1560" w:type="dxa"/>
          </w:tcPr>
          <w:p w14:paraId="200B0D73" w14:textId="6F206164" w:rsidR="0082308E" w:rsidRPr="00CE3B28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423" w:type="dxa"/>
          </w:tcPr>
          <w:p w14:paraId="44D08D98" w14:textId="77777777" w:rsidR="0082308E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Інше (уточнити), гривень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14:paraId="71A4BB4D" w14:textId="303401FE" w:rsidR="0082308E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витрати на ознайомлення з проектом акта 3 дні х 8 год. х 3 чол (директор, головний лісничий, начальник відділу лісового господарства) х 40,43 грн * =</w:t>
            </w:r>
          </w:p>
          <w:p w14:paraId="630FBC68" w14:textId="7F3A86C6" w:rsidR="0082308E" w:rsidRPr="009C6F4F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vAlign w:val="center"/>
          </w:tcPr>
          <w:p w14:paraId="6DBBD47E" w14:textId="57B27C19" w:rsidR="0082308E" w:rsidRPr="009C6F4F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2910,96 </w:t>
            </w:r>
          </w:p>
        </w:tc>
        <w:tc>
          <w:tcPr>
            <w:tcW w:w="1843" w:type="dxa"/>
            <w:vAlign w:val="center"/>
          </w:tcPr>
          <w:p w14:paraId="59D3E97F" w14:textId="754FA01F" w:rsidR="0082308E" w:rsidRPr="00CF58F9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14554,8 </w:t>
            </w:r>
          </w:p>
        </w:tc>
      </w:tr>
      <w:tr w:rsidR="0082308E" w:rsidRPr="004877D4" w14:paraId="5A6C8E6A" w14:textId="77777777" w:rsidTr="004A60A1">
        <w:tc>
          <w:tcPr>
            <w:tcW w:w="1560" w:type="dxa"/>
          </w:tcPr>
          <w:p w14:paraId="442DDCBD" w14:textId="75C09C5A" w:rsidR="0082308E" w:rsidRPr="00CE3B28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423" w:type="dxa"/>
          </w:tcPr>
          <w:p w14:paraId="2E7A1B93" w14:textId="0ABECBB0" w:rsidR="0082308E" w:rsidRPr="009C6F4F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 (сума рядків: 1 + 2 + 3 + 4 + 5 + 6 + 7 + 8), гривень</w:t>
            </w:r>
          </w:p>
        </w:tc>
        <w:tc>
          <w:tcPr>
            <w:tcW w:w="1985" w:type="dxa"/>
            <w:vAlign w:val="center"/>
          </w:tcPr>
          <w:p w14:paraId="1D8092DF" w14:textId="5498CD51" w:rsidR="0082308E" w:rsidRPr="009C6F4F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2910,96 </w:t>
            </w:r>
          </w:p>
        </w:tc>
        <w:tc>
          <w:tcPr>
            <w:tcW w:w="1843" w:type="dxa"/>
            <w:vAlign w:val="center"/>
          </w:tcPr>
          <w:p w14:paraId="688F3EE4" w14:textId="050986FA" w:rsidR="0082308E" w:rsidRPr="009C6F4F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14554,8 </w:t>
            </w:r>
          </w:p>
        </w:tc>
      </w:tr>
      <w:tr w:rsidR="0082308E" w:rsidRPr="004877D4" w14:paraId="056A5B83" w14:textId="77777777" w:rsidTr="004A60A1">
        <w:tc>
          <w:tcPr>
            <w:tcW w:w="1560" w:type="dxa"/>
          </w:tcPr>
          <w:p w14:paraId="4BBB30C7" w14:textId="434A8895" w:rsidR="0082308E" w:rsidRPr="00CE3B28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23" w:type="dxa"/>
          </w:tcPr>
          <w:p w14:paraId="674B1D54" w14:textId="598BE389" w:rsidR="0082308E" w:rsidRPr="009C6F4F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суб’єктів господарювання, на яких буде поширено регулювання, одиниць</w:t>
            </w:r>
          </w:p>
        </w:tc>
        <w:tc>
          <w:tcPr>
            <w:tcW w:w="1985" w:type="dxa"/>
            <w:vAlign w:val="center"/>
          </w:tcPr>
          <w:p w14:paraId="47B113F4" w14:textId="66A4D9E1" w:rsidR="0082308E" w:rsidRPr="00CF58F9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 од.</w:t>
            </w:r>
          </w:p>
        </w:tc>
        <w:tc>
          <w:tcPr>
            <w:tcW w:w="1843" w:type="dxa"/>
            <w:vAlign w:val="center"/>
          </w:tcPr>
          <w:p w14:paraId="6F575BD1" w14:textId="5D478825" w:rsidR="0082308E" w:rsidRPr="009C6F4F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 од.</w:t>
            </w:r>
          </w:p>
        </w:tc>
      </w:tr>
      <w:tr w:rsidR="0082308E" w:rsidRPr="004877D4" w14:paraId="6B0355DC" w14:textId="77777777" w:rsidTr="004A60A1">
        <w:tc>
          <w:tcPr>
            <w:tcW w:w="1560" w:type="dxa"/>
          </w:tcPr>
          <w:p w14:paraId="170D908C" w14:textId="2BAD33D3" w:rsidR="0082308E" w:rsidRPr="00CE3B28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E3B2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423" w:type="dxa"/>
          </w:tcPr>
          <w:p w14:paraId="7E6F16FC" w14:textId="1C3ED381" w:rsidR="0082308E" w:rsidRPr="009C6F4F" w:rsidRDefault="0082308E" w:rsidP="00823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C6F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Сумарні витрати суб’єктів господарювання, на виконання регулювання (вартість регулювання) (рядок 9 х рядок 10), гривень</w:t>
            </w:r>
          </w:p>
        </w:tc>
        <w:tc>
          <w:tcPr>
            <w:tcW w:w="1985" w:type="dxa"/>
            <w:vAlign w:val="center"/>
          </w:tcPr>
          <w:p w14:paraId="06D1B05F" w14:textId="3144AA18" w:rsidR="0082308E" w:rsidRPr="004877D4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1475856,72 </w:t>
            </w:r>
          </w:p>
        </w:tc>
        <w:tc>
          <w:tcPr>
            <w:tcW w:w="1843" w:type="dxa"/>
            <w:vAlign w:val="center"/>
          </w:tcPr>
          <w:p w14:paraId="3567D280" w14:textId="323E3755" w:rsidR="0082308E" w:rsidRPr="00CF58F9" w:rsidRDefault="0082308E" w:rsidP="008230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7379283,6 </w:t>
            </w:r>
          </w:p>
        </w:tc>
      </w:tr>
    </w:tbl>
    <w:p w14:paraId="59548145" w14:textId="6F8BB2B5" w:rsidR="002C07A0" w:rsidRPr="002C07A0" w:rsidRDefault="002C07A0" w:rsidP="000F314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2C07A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*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відповідно до</w:t>
      </w:r>
      <w:r w:rsidRPr="002C07A0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Закону України «Про Державний бюджет України на 202</w:t>
      </w:r>
      <w:r w:rsidR="008230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рік» мінімальна заробітна плата  у погодинному розмірі становить </w:t>
      </w:r>
      <w:r w:rsidR="0082308E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40,43</w:t>
      </w:r>
      <w:r w:rsidRPr="002C07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гр</w:t>
      </w:r>
      <w:r w:rsidR="00CE3B28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ивень.</w:t>
      </w:r>
    </w:p>
    <w:p w14:paraId="293C8FAE" w14:textId="7FF5E2A8" w:rsidR="008D2DD7" w:rsidRPr="002C07A0" w:rsidRDefault="008D2DD7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8"/>
          <w:szCs w:val="28"/>
          <w:lang w:val="uk-UA" w:eastAsia="ru-RU"/>
        </w:rPr>
      </w:pPr>
    </w:p>
    <w:p w14:paraId="79EF8361" w14:textId="77777777" w:rsidR="00B97B7A" w:rsidRPr="00D75326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</w:pPr>
      <w:r w:rsidRPr="00D75326"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  <w:t>Витрати</w:t>
      </w:r>
    </w:p>
    <w:p w14:paraId="53DE7039" w14:textId="27C12AB0" w:rsidR="00B97B7A" w:rsidRPr="00D75326" w:rsidRDefault="00B97B7A" w:rsidP="00B97B7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</w:pPr>
      <w:r w:rsidRPr="00D75326">
        <w:rPr>
          <w:rFonts w:ascii="Times New Roman" w:eastAsia="Calibri" w:hAnsi="Times New Roman" w:cs="Times New Roman"/>
          <w:b/>
          <w:sz w:val="27"/>
          <w:szCs w:val="27"/>
          <w:lang w:val="uk-UA" w:eastAsia="uk-UA"/>
        </w:rPr>
        <w:t>Держлісагентства, які виникають внаслідок дії регуляторного акта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85"/>
        <w:gridCol w:w="1362"/>
        <w:gridCol w:w="1602"/>
        <w:gridCol w:w="1451"/>
        <w:gridCol w:w="1508"/>
        <w:gridCol w:w="1897"/>
      </w:tblGrid>
      <w:tr w:rsidR="00B97B7A" w:rsidRPr="008C0EE8" w14:paraId="2C6544AB" w14:textId="77777777" w:rsidTr="00F10D31">
        <w:tc>
          <w:tcPr>
            <w:tcW w:w="1985" w:type="dxa"/>
            <w:vAlign w:val="center"/>
          </w:tcPr>
          <w:p w14:paraId="1784120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Процедура регулювання суб’єктів великого і середнього підприємництва (розрахунок на одного типового суб’єкта господарювання)</w:t>
            </w:r>
          </w:p>
        </w:tc>
        <w:tc>
          <w:tcPr>
            <w:tcW w:w="1362" w:type="dxa"/>
            <w:vAlign w:val="center"/>
          </w:tcPr>
          <w:p w14:paraId="40B354EE" w14:textId="197A7A4F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Планові витрати часу на процедуру, год</w:t>
            </w:r>
            <w:r w:rsidR="00F10D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602" w:type="dxa"/>
            <w:vAlign w:val="center"/>
          </w:tcPr>
          <w:p w14:paraId="3ACDFA84" w14:textId="721E7882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Вартість часу співробіт-ника органу державної влади відповідної категорії (заробітна плата)</w:t>
            </w:r>
            <w:r w:rsidR="00577FC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гривень</w:t>
            </w:r>
          </w:p>
        </w:tc>
        <w:tc>
          <w:tcPr>
            <w:tcW w:w="1451" w:type="dxa"/>
            <w:vAlign w:val="center"/>
          </w:tcPr>
          <w:p w14:paraId="0B105B72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508" w:type="dxa"/>
            <w:vAlign w:val="center"/>
          </w:tcPr>
          <w:p w14:paraId="0D90CE74" w14:textId="5D790E8D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Оцінка кількості  суб’єктів, що підпа-дають під дію процедури регулюва -ння</w:t>
            </w:r>
          </w:p>
        </w:tc>
        <w:tc>
          <w:tcPr>
            <w:tcW w:w="1897" w:type="dxa"/>
            <w:vAlign w:val="center"/>
          </w:tcPr>
          <w:p w14:paraId="074CE7CC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на адміністрування регулювання* (за рік), гривень</w:t>
            </w:r>
          </w:p>
        </w:tc>
      </w:tr>
      <w:tr w:rsidR="00B97B7A" w:rsidRPr="00B97B7A" w14:paraId="1DAA3AD9" w14:textId="77777777" w:rsidTr="00F10D31">
        <w:tc>
          <w:tcPr>
            <w:tcW w:w="1985" w:type="dxa"/>
          </w:tcPr>
          <w:p w14:paraId="44081981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1. Облік суб’єкта господарювання, що перебуває у сфері регулювання</w:t>
            </w:r>
          </w:p>
        </w:tc>
        <w:tc>
          <w:tcPr>
            <w:tcW w:w="1362" w:type="dxa"/>
          </w:tcPr>
          <w:p w14:paraId="05C74B59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49A254DF" w14:textId="63882347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739ECA0C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2DBA22CD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58D5D07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3398746B" w14:textId="77777777" w:rsidTr="00F10D31">
        <w:tc>
          <w:tcPr>
            <w:tcW w:w="1985" w:type="dxa"/>
          </w:tcPr>
          <w:p w14:paraId="26A0485D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  <w:p w14:paraId="6E04CDBB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камеральні</w:t>
            </w:r>
          </w:p>
          <w:p w14:paraId="495576BE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виїзні</w:t>
            </w:r>
          </w:p>
        </w:tc>
        <w:tc>
          <w:tcPr>
            <w:tcW w:w="1362" w:type="dxa"/>
          </w:tcPr>
          <w:p w14:paraId="6EB941F2" w14:textId="0B094B7E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02" w:type="dxa"/>
          </w:tcPr>
          <w:p w14:paraId="5423C278" w14:textId="4DB950D5" w:rsidR="00B97B7A" w:rsidRPr="00B97B7A" w:rsidRDefault="00EA660B" w:rsidP="00DB3A4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95,17 </w:t>
            </w:r>
          </w:p>
        </w:tc>
        <w:tc>
          <w:tcPr>
            <w:tcW w:w="1451" w:type="dxa"/>
          </w:tcPr>
          <w:p w14:paraId="7AE8629C" w14:textId="405B4A6B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401C05E4" w14:textId="286C958D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E1AC230" w14:textId="5E78DD85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B97B7A" w14:paraId="304D0988" w14:textId="77777777" w:rsidTr="00F10D31">
        <w:tc>
          <w:tcPr>
            <w:tcW w:w="1985" w:type="dxa"/>
          </w:tcPr>
          <w:p w14:paraId="7AB7038F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362" w:type="dxa"/>
          </w:tcPr>
          <w:p w14:paraId="5A108B38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47B9D05D" w14:textId="286BD5E5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3E7B64A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1ED0ADCA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46A7D96D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2CCA095E" w14:textId="77777777" w:rsidTr="00F10D31">
        <w:tc>
          <w:tcPr>
            <w:tcW w:w="1985" w:type="dxa"/>
          </w:tcPr>
          <w:p w14:paraId="16738591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362" w:type="dxa"/>
          </w:tcPr>
          <w:p w14:paraId="68D7D96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3BBB1F94" w14:textId="6A067EA3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14B7333B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53351654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36A681B0" w14:textId="77777777" w:rsidR="00B97B7A" w:rsidRPr="00B97B7A" w:rsidRDefault="00B97B7A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B97B7A" w:rsidRPr="00B97B7A" w14:paraId="2D61DBB3" w14:textId="77777777" w:rsidTr="00F10D31">
        <w:tc>
          <w:tcPr>
            <w:tcW w:w="1985" w:type="dxa"/>
          </w:tcPr>
          <w:p w14:paraId="5DD6191D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362" w:type="dxa"/>
          </w:tcPr>
          <w:p w14:paraId="798E4FB0" w14:textId="30E15BC9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602" w:type="dxa"/>
          </w:tcPr>
          <w:p w14:paraId="63941131" w14:textId="024FF396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51" w:type="dxa"/>
          </w:tcPr>
          <w:p w14:paraId="42646130" w14:textId="4437CB9C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508" w:type="dxa"/>
          </w:tcPr>
          <w:p w14:paraId="1FF146DB" w14:textId="21B80FBF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897" w:type="dxa"/>
          </w:tcPr>
          <w:p w14:paraId="0637FFED" w14:textId="51A99233" w:rsidR="00B97B7A" w:rsidRPr="00B97B7A" w:rsidRDefault="00F10D31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F10D31" w:rsidRPr="00B97B7A" w14:paraId="7FD59A4F" w14:textId="77777777" w:rsidTr="00F10D31">
        <w:tc>
          <w:tcPr>
            <w:tcW w:w="1985" w:type="dxa"/>
          </w:tcPr>
          <w:p w14:paraId="1E362923" w14:textId="77777777" w:rsidR="00F10D31" w:rsidRPr="00B97B7A" w:rsidRDefault="00F10D31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 Підготовка звітності за результатами регулювання</w:t>
            </w:r>
          </w:p>
        </w:tc>
        <w:tc>
          <w:tcPr>
            <w:tcW w:w="1362" w:type="dxa"/>
          </w:tcPr>
          <w:p w14:paraId="1ED4E5A7" w14:textId="5DEEB28D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02" w:type="dxa"/>
          </w:tcPr>
          <w:p w14:paraId="687B0B83" w14:textId="0A6B2815" w:rsidR="00F10D31" w:rsidRPr="00B97B7A" w:rsidRDefault="00F10D31" w:rsidP="00DB3A4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95,17 </w:t>
            </w:r>
          </w:p>
        </w:tc>
        <w:tc>
          <w:tcPr>
            <w:tcW w:w="1451" w:type="dxa"/>
          </w:tcPr>
          <w:p w14:paraId="5375843E" w14:textId="62DC5A2A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5E5F2EB1" w14:textId="3ED4AAC7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048F12EC" w14:textId="7942DACA" w:rsidR="00F10D31" w:rsidRPr="00B97B7A" w:rsidRDefault="00F10D31" w:rsidP="00F10D31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386009,52</w:t>
            </w:r>
          </w:p>
        </w:tc>
      </w:tr>
      <w:tr w:rsidR="00B97B7A" w:rsidRPr="00B97B7A" w14:paraId="0E6BFD93" w14:textId="77777777" w:rsidTr="00F10D31">
        <w:tc>
          <w:tcPr>
            <w:tcW w:w="1985" w:type="dxa"/>
          </w:tcPr>
          <w:p w14:paraId="408DB9D7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Разом за рік</w:t>
            </w:r>
          </w:p>
        </w:tc>
        <w:tc>
          <w:tcPr>
            <w:tcW w:w="1362" w:type="dxa"/>
          </w:tcPr>
          <w:p w14:paraId="181F51BD" w14:textId="4EC08D72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602" w:type="dxa"/>
          </w:tcPr>
          <w:p w14:paraId="048F70F8" w14:textId="17D26A43" w:rsidR="00B97B7A" w:rsidRPr="00B97B7A" w:rsidRDefault="005626AC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</w:t>
            </w:r>
          </w:p>
        </w:tc>
        <w:tc>
          <w:tcPr>
            <w:tcW w:w="1451" w:type="dxa"/>
          </w:tcPr>
          <w:p w14:paraId="0DED7B24" w14:textId="484DE361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6A99CB86" w14:textId="5CE01309" w:rsidR="00B97B7A" w:rsidRPr="00B97B7A" w:rsidRDefault="00C02FAB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2921BD68" w14:textId="114B8BBA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772019,04</w:t>
            </w:r>
          </w:p>
        </w:tc>
      </w:tr>
      <w:tr w:rsidR="00B97B7A" w:rsidRPr="00B97B7A" w14:paraId="5518BA69" w14:textId="77777777" w:rsidTr="00F10D31">
        <w:tc>
          <w:tcPr>
            <w:tcW w:w="1985" w:type="dxa"/>
          </w:tcPr>
          <w:p w14:paraId="5FEBAC1E" w14:textId="77777777" w:rsidR="00B97B7A" w:rsidRPr="00B97B7A" w:rsidRDefault="00B97B7A" w:rsidP="0039458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97B7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Сумарно за п’ять років</w:t>
            </w:r>
          </w:p>
        </w:tc>
        <w:tc>
          <w:tcPr>
            <w:tcW w:w="1362" w:type="dxa"/>
          </w:tcPr>
          <w:p w14:paraId="6F36F22F" w14:textId="2F7EDAB8" w:rsidR="00B97B7A" w:rsidRPr="00B97B7A" w:rsidRDefault="00792903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602" w:type="dxa"/>
          </w:tcPr>
          <w:p w14:paraId="29F5D582" w14:textId="4D249207" w:rsidR="00B97B7A" w:rsidRPr="00B97B7A" w:rsidRDefault="005626AC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95,17</w:t>
            </w:r>
          </w:p>
        </w:tc>
        <w:tc>
          <w:tcPr>
            <w:tcW w:w="1451" w:type="dxa"/>
          </w:tcPr>
          <w:p w14:paraId="570CAD5F" w14:textId="52135F21" w:rsidR="00B97B7A" w:rsidRPr="00B97B7A" w:rsidRDefault="005626AC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08" w:type="dxa"/>
          </w:tcPr>
          <w:p w14:paraId="1C640ADA" w14:textId="6A399C0B" w:rsidR="00B97B7A" w:rsidRPr="00B97B7A" w:rsidRDefault="005626AC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507</w:t>
            </w:r>
          </w:p>
        </w:tc>
        <w:tc>
          <w:tcPr>
            <w:tcW w:w="1897" w:type="dxa"/>
          </w:tcPr>
          <w:p w14:paraId="450111E8" w14:textId="617A49ED" w:rsidR="00B97B7A" w:rsidRPr="00B97B7A" w:rsidRDefault="005626AC" w:rsidP="00B97B7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3860095,2</w:t>
            </w:r>
          </w:p>
        </w:tc>
      </w:tr>
    </w:tbl>
    <w:p w14:paraId="17053DB8" w14:textId="77777777" w:rsidR="008D2DD7" w:rsidRPr="00380CDB" w:rsidRDefault="008D2DD7" w:rsidP="00E27382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uk-UA" w:eastAsia="ru-RU"/>
        </w:rPr>
      </w:pPr>
    </w:p>
    <w:p w14:paraId="5ACA4234" w14:textId="77777777" w:rsidR="00D73F2A" w:rsidRDefault="00D73F2A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</w:pPr>
    </w:p>
    <w:p w14:paraId="55DEE812" w14:textId="165BCCBE" w:rsidR="00672401" w:rsidRPr="00D75326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lastRenderedPageBreak/>
        <w:t>VII</w:t>
      </w: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. Обґрунтування запропонованого строку дії регуляторного акта</w:t>
      </w:r>
    </w:p>
    <w:p w14:paraId="6379E190" w14:textId="77777777" w:rsidR="00A310C9" w:rsidRPr="00380CDB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55CF4826" w14:textId="77777777" w:rsidR="00E86B89" w:rsidRPr="00D75326" w:rsidRDefault="00E86B89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Термін дії регуляторного акта</w:t>
      </w:r>
      <w:r w:rsidR="00A32CB7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, який розроблений відповідно до діючих норм Лісового кодексу України,</w:t>
      </w:r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 xml:space="preserve"> необмежений. Зміна строку дії регуляторного акта можлива в разі зміни законодавчих актів України вищої юридичної сили. </w:t>
      </w:r>
    </w:p>
    <w:p w14:paraId="0C0FB6CB" w14:textId="77777777" w:rsidR="00E86B89" w:rsidRPr="00D75326" w:rsidRDefault="00F96116" w:rsidP="00E86B8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  <w:r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Р</w:t>
      </w:r>
      <w:r w:rsidR="00E86B89" w:rsidRPr="00D75326"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  <w:t>егуляторний акт набирає чинності після його офіційного оприлюднення.</w:t>
      </w:r>
    </w:p>
    <w:p w14:paraId="51E44D2E" w14:textId="77777777" w:rsidR="00A310C9" w:rsidRPr="00380CDB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3E71C9D5" w14:textId="77777777" w:rsidR="00672401" w:rsidRPr="00D75326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t>VIII</w:t>
      </w: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. Визначення показників результативності регуляторного акта</w:t>
      </w:r>
    </w:p>
    <w:p w14:paraId="2E58CE57" w14:textId="77777777" w:rsidR="009254B8" w:rsidRPr="00380CDB" w:rsidRDefault="009254B8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16"/>
          <w:szCs w:val="16"/>
          <w:lang w:val="ru-RU" w:eastAsia="ru-RU"/>
        </w:rPr>
      </w:pPr>
    </w:p>
    <w:p w14:paraId="1FF0B0E8" w14:textId="53ABBF46" w:rsidR="009254B8" w:rsidRPr="00D75326" w:rsidRDefault="009254B8" w:rsidP="009254B8">
      <w:pPr>
        <w:pStyle w:val="2"/>
        <w:tabs>
          <w:tab w:val="left" w:pos="322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D75326">
        <w:rPr>
          <w:sz w:val="27"/>
          <w:szCs w:val="27"/>
        </w:rPr>
        <w:t>Прогнозними значеннями показників результативності регуляторного акта є:</w:t>
      </w:r>
    </w:p>
    <w:p w14:paraId="54BAD4A7" w14:textId="59B8279A" w:rsidR="00001596" w:rsidRPr="00D75326" w:rsidRDefault="00001596" w:rsidP="00001596">
      <w:pPr>
        <w:pStyle w:val="2"/>
        <w:tabs>
          <w:tab w:val="left" w:pos="322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  <w:lang w:val="uk-UA"/>
        </w:rPr>
        <w:tab/>
      </w:r>
      <w:r w:rsidRPr="00D75326">
        <w:rPr>
          <w:sz w:val="27"/>
          <w:szCs w:val="27"/>
          <w:lang w:val="uk-UA"/>
        </w:rPr>
        <w:tab/>
        <w:t>розмір коштів і час, що витрачатимуться суб'єктами господарювання та/або фізичними особами, пов'язаними з виконанням вимог акта;</w:t>
      </w:r>
    </w:p>
    <w:p w14:paraId="6FBF6AD4" w14:textId="49DAB8DF" w:rsidR="009254B8" w:rsidRPr="00D75326" w:rsidRDefault="00F43E0D" w:rsidP="009C489B">
      <w:pPr>
        <w:pStyle w:val="2"/>
        <w:tabs>
          <w:tab w:val="left" w:pos="0"/>
          <w:tab w:val="left" w:pos="322"/>
        </w:tabs>
        <w:spacing w:after="0" w:line="240" w:lineRule="auto"/>
        <w:ind w:left="-142" w:firstLine="851"/>
        <w:jc w:val="both"/>
        <w:rPr>
          <w:sz w:val="27"/>
          <w:szCs w:val="27"/>
        </w:rPr>
      </w:pPr>
      <w:r w:rsidRPr="00D75326">
        <w:rPr>
          <w:sz w:val="27"/>
          <w:szCs w:val="27"/>
          <w:lang w:val="uk-UA"/>
        </w:rPr>
        <w:t>к</w:t>
      </w:r>
      <w:r w:rsidR="009254B8" w:rsidRPr="00D75326">
        <w:rPr>
          <w:sz w:val="27"/>
          <w:szCs w:val="27"/>
        </w:rPr>
        <w:t>ількість суб’єктів господарювання</w:t>
      </w:r>
      <w:r w:rsidR="009C489B" w:rsidRPr="00D75326">
        <w:rPr>
          <w:sz w:val="27"/>
          <w:szCs w:val="27"/>
          <w:lang w:val="uk-UA"/>
        </w:rPr>
        <w:t>,</w:t>
      </w:r>
      <w:r w:rsidR="009C489B" w:rsidRPr="00D75326">
        <w:rPr>
          <w:sz w:val="27"/>
          <w:szCs w:val="27"/>
        </w:rPr>
        <w:t xml:space="preserve"> </w:t>
      </w:r>
      <w:r w:rsidR="009254B8" w:rsidRPr="00D75326">
        <w:rPr>
          <w:sz w:val="27"/>
          <w:szCs w:val="27"/>
        </w:rPr>
        <w:t>на яких поширюється дія акта</w:t>
      </w:r>
      <w:r w:rsidR="008204E8" w:rsidRPr="00D75326">
        <w:rPr>
          <w:sz w:val="27"/>
          <w:szCs w:val="27"/>
          <w:lang w:val="uk-UA"/>
        </w:rPr>
        <w:t xml:space="preserve"> </w:t>
      </w:r>
      <w:r w:rsidR="00F651C2" w:rsidRPr="00D75326">
        <w:rPr>
          <w:sz w:val="27"/>
          <w:szCs w:val="27"/>
          <w:lang w:val="uk-UA"/>
        </w:rPr>
        <w:t>–</w:t>
      </w:r>
      <w:r w:rsidR="008204E8" w:rsidRPr="00D75326">
        <w:rPr>
          <w:sz w:val="27"/>
          <w:szCs w:val="27"/>
          <w:lang w:val="uk-UA"/>
        </w:rPr>
        <w:t xml:space="preserve"> 507</w:t>
      </w:r>
      <w:r w:rsidR="00751D52" w:rsidRPr="00D75326">
        <w:rPr>
          <w:sz w:val="27"/>
          <w:szCs w:val="27"/>
          <w:lang w:val="uk-UA"/>
        </w:rPr>
        <w:t>;</w:t>
      </w:r>
      <w:r w:rsidR="009254B8" w:rsidRPr="00D75326">
        <w:rPr>
          <w:sz w:val="27"/>
          <w:szCs w:val="27"/>
        </w:rPr>
        <w:t xml:space="preserve"> </w:t>
      </w:r>
    </w:p>
    <w:p w14:paraId="1D7229D9" w14:textId="0EBE0AB1" w:rsidR="009254B8" w:rsidRPr="00D75326" w:rsidRDefault="00F43E0D" w:rsidP="009254B8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D75326">
        <w:rPr>
          <w:sz w:val="27"/>
          <w:szCs w:val="27"/>
          <w:lang w:val="uk-UA"/>
        </w:rPr>
        <w:t>р</w:t>
      </w:r>
      <w:r w:rsidR="009254B8" w:rsidRPr="00D75326">
        <w:rPr>
          <w:sz w:val="27"/>
          <w:szCs w:val="27"/>
        </w:rPr>
        <w:t xml:space="preserve">івень поінформованості суб’єктів господарювання </w:t>
      </w:r>
      <w:r w:rsidR="003B0C16">
        <w:rPr>
          <w:sz w:val="27"/>
          <w:szCs w:val="27"/>
          <w:lang w:val="uk-UA"/>
        </w:rPr>
        <w:t>щодо</w:t>
      </w:r>
      <w:r w:rsidR="009254B8" w:rsidRPr="00D75326">
        <w:rPr>
          <w:sz w:val="27"/>
          <w:szCs w:val="27"/>
        </w:rPr>
        <w:t xml:space="preserve"> основних положень регуляторного акта – </w:t>
      </w:r>
      <w:r w:rsidRPr="00D75326">
        <w:rPr>
          <w:sz w:val="27"/>
          <w:szCs w:val="27"/>
          <w:lang w:val="uk-UA"/>
        </w:rPr>
        <w:t>високий</w:t>
      </w:r>
      <w:r w:rsidR="00751D52" w:rsidRPr="00D75326">
        <w:rPr>
          <w:sz w:val="27"/>
          <w:szCs w:val="27"/>
          <w:lang w:val="uk-UA"/>
        </w:rPr>
        <w:t xml:space="preserve"> (</w:t>
      </w:r>
      <w:r w:rsidR="00525B3A" w:rsidRPr="00D75326">
        <w:rPr>
          <w:sz w:val="27"/>
          <w:szCs w:val="27"/>
          <w:lang w:val="ru-RU"/>
        </w:rPr>
        <w:t>про</w:t>
      </w:r>
      <w:r w:rsidR="003743AD">
        <w:rPr>
          <w:sz w:val="27"/>
          <w:szCs w:val="27"/>
          <w:lang w:val="ru-RU"/>
        </w:rPr>
        <w:t>е</w:t>
      </w:r>
      <w:r w:rsidR="00525B3A" w:rsidRPr="00D75326">
        <w:rPr>
          <w:sz w:val="27"/>
          <w:szCs w:val="27"/>
          <w:lang w:val="ru-RU"/>
        </w:rPr>
        <w:t>кт акта</w:t>
      </w:r>
      <w:r w:rsidR="00525B3A" w:rsidRPr="00D75326">
        <w:rPr>
          <w:sz w:val="27"/>
          <w:szCs w:val="27"/>
        </w:rPr>
        <w:t xml:space="preserve"> </w:t>
      </w:r>
      <w:r w:rsidR="009254B8" w:rsidRPr="00D75326">
        <w:rPr>
          <w:sz w:val="27"/>
          <w:szCs w:val="27"/>
        </w:rPr>
        <w:t xml:space="preserve">та аналіз </w:t>
      </w:r>
      <w:r w:rsidR="00BF1871">
        <w:rPr>
          <w:sz w:val="27"/>
          <w:szCs w:val="27"/>
          <w:lang w:val="uk-UA"/>
        </w:rPr>
        <w:t xml:space="preserve">його </w:t>
      </w:r>
      <w:r w:rsidR="009254B8" w:rsidRPr="00D75326">
        <w:rPr>
          <w:sz w:val="27"/>
          <w:szCs w:val="27"/>
        </w:rPr>
        <w:t>регуляторного впливу розміщ</w:t>
      </w:r>
      <w:r w:rsidR="009528FB">
        <w:rPr>
          <w:sz w:val="27"/>
          <w:szCs w:val="27"/>
          <w:lang w:val="uk-UA"/>
        </w:rPr>
        <w:t xml:space="preserve">ений </w:t>
      </w:r>
      <w:r w:rsidR="009254B8" w:rsidRPr="00D75326">
        <w:rPr>
          <w:sz w:val="27"/>
          <w:szCs w:val="27"/>
        </w:rPr>
        <w:t>на офіційн</w:t>
      </w:r>
      <w:r w:rsidR="00A0080C" w:rsidRPr="00D75326">
        <w:rPr>
          <w:sz w:val="27"/>
          <w:szCs w:val="27"/>
          <w:lang w:val="uk-UA"/>
        </w:rPr>
        <w:t>их</w:t>
      </w:r>
      <w:r w:rsidR="009254B8" w:rsidRPr="00D75326">
        <w:rPr>
          <w:sz w:val="27"/>
          <w:szCs w:val="27"/>
        </w:rPr>
        <w:t xml:space="preserve"> веб-сайт</w:t>
      </w:r>
      <w:r w:rsidR="00A0080C" w:rsidRPr="00D75326">
        <w:rPr>
          <w:sz w:val="27"/>
          <w:szCs w:val="27"/>
          <w:lang w:val="uk-UA"/>
        </w:rPr>
        <w:t>ах</w:t>
      </w:r>
      <w:r w:rsidR="009254B8" w:rsidRPr="00D75326">
        <w:rPr>
          <w:sz w:val="27"/>
          <w:szCs w:val="27"/>
        </w:rPr>
        <w:t xml:space="preserve"> </w:t>
      </w:r>
      <w:r w:rsidR="00867870" w:rsidRPr="00D75326">
        <w:rPr>
          <w:rStyle w:val="rvts23"/>
          <w:color w:val="000000"/>
          <w:sz w:val="27"/>
          <w:szCs w:val="27"/>
          <w:lang w:val="uk-UA"/>
        </w:rPr>
        <w:t>Міндовкілля</w:t>
      </w:r>
      <w:r w:rsidR="00A0080C" w:rsidRPr="00D75326">
        <w:rPr>
          <w:rStyle w:val="rvts23"/>
          <w:color w:val="000000"/>
          <w:sz w:val="27"/>
          <w:szCs w:val="27"/>
          <w:lang w:val="uk-UA"/>
        </w:rPr>
        <w:t xml:space="preserve"> </w:t>
      </w:r>
      <w:r w:rsidRPr="00D75326">
        <w:rPr>
          <w:rStyle w:val="rvts23"/>
          <w:color w:val="000000"/>
          <w:sz w:val="27"/>
          <w:szCs w:val="27"/>
          <w:lang w:val="uk-UA"/>
        </w:rPr>
        <w:t>і</w:t>
      </w:r>
      <w:r w:rsidR="00867870" w:rsidRPr="00D75326">
        <w:rPr>
          <w:rStyle w:val="rvts23"/>
          <w:color w:val="000000"/>
          <w:sz w:val="27"/>
          <w:szCs w:val="27"/>
          <w:lang w:val="uk-UA"/>
        </w:rPr>
        <w:t xml:space="preserve"> Держлісагентства</w:t>
      </w:r>
      <w:r w:rsidR="00751D52" w:rsidRPr="00D75326">
        <w:rPr>
          <w:rStyle w:val="rvts23"/>
          <w:color w:val="000000"/>
          <w:sz w:val="27"/>
          <w:szCs w:val="27"/>
          <w:lang w:val="uk-UA"/>
        </w:rPr>
        <w:t>)</w:t>
      </w:r>
      <w:r w:rsidR="009254B8" w:rsidRPr="00D75326">
        <w:rPr>
          <w:sz w:val="27"/>
          <w:szCs w:val="27"/>
        </w:rPr>
        <w:t>.</w:t>
      </w:r>
    </w:p>
    <w:p w14:paraId="3FBC33C9" w14:textId="0B37F775" w:rsidR="009254B8" w:rsidRPr="00D75326" w:rsidRDefault="009254B8" w:rsidP="009254B8">
      <w:pPr>
        <w:pStyle w:val="2"/>
        <w:tabs>
          <w:tab w:val="left" w:pos="322"/>
          <w:tab w:val="left" w:pos="1134"/>
        </w:tabs>
        <w:spacing w:after="0" w:line="240" w:lineRule="auto"/>
        <w:ind w:left="709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</w:rPr>
        <w:t>П</w:t>
      </w:r>
      <w:r w:rsidR="00444B27" w:rsidRPr="00D75326">
        <w:rPr>
          <w:sz w:val="27"/>
          <w:szCs w:val="27"/>
        </w:rPr>
        <w:t xml:space="preserve">оказниками результативності </w:t>
      </w:r>
      <w:r w:rsidR="00525B3A" w:rsidRPr="00D75326">
        <w:rPr>
          <w:sz w:val="27"/>
          <w:szCs w:val="27"/>
          <w:lang w:val="ru-RU"/>
        </w:rPr>
        <w:t>про</w:t>
      </w:r>
      <w:r w:rsidR="003743AD">
        <w:rPr>
          <w:sz w:val="27"/>
          <w:szCs w:val="27"/>
          <w:lang w:val="ru-RU"/>
        </w:rPr>
        <w:t>е</w:t>
      </w:r>
      <w:r w:rsidR="00525B3A" w:rsidRPr="00D75326">
        <w:rPr>
          <w:sz w:val="27"/>
          <w:szCs w:val="27"/>
          <w:lang w:val="ru-RU"/>
        </w:rPr>
        <w:t>кту акта</w:t>
      </w:r>
      <w:r w:rsidR="00525B3A" w:rsidRPr="00D75326">
        <w:rPr>
          <w:sz w:val="27"/>
          <w:szCs w:val="27"/>
          <w:lang w:val="uk-UA"/>
        </w:rPr>
        <w:t xml:space="preserve"> </w:t>
      </w:r>
      <w:r w:rsidR="0085230A" w:rsidRPr="00D75326">
        <w:rPr>
          <w:sz w:val="27"/>
          <w:szCs w:val="27"/>
          <w:lang w:val="uk-UA"/>
        </w:rPr>
        <w:t>є</w:t>
      </w:r>
      <w:r w:rsidRPr="00D75326">
        <w:rPr>
          <w:sz w:val="27"/>
          <w:szCs w:val="27"/>
        </w:rPr>
        <w:t>:</w:t>
      </w:r>
    </w:p>
    <w:p w14:paraId="321B8A93" w14:textId="0A4BCF8F" w:rsidR="00D24ECB" w:rsidRPr="00D75326" w:rsidRDefault="00CE6F10" w:rsidP="004A60A1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="00D24ECB" w:rsidRPr="00D75326">
        <w:rPr>
          <w:sz w:val="27"/>
          <w:szCs w:val="27"/>
          <w:lang w:val="uk-UA"/>
        </w:rPr>
        <w:t>ількіс</w:t>
      </w:r>
      <w:r>
        <w:rPr>
          <w:sz w:val="27"/>
          <w:szCs w:val="27"/>
          <w:lang w:val="uk-UA"/>
        </w:rPr>
        <w:t>ні та якісні характеристики лісових ділянок</w:t>
      </w:r>
      <w:r w:rsidR="00D24ECB" w:rsidRPr="00D75326">
        <w:rPr>
          <w:sz w:val="27"/>
          <w:szCs w:val="27"/>
          <w:lang w:val="uk-UA"/>
        </w:rPr>
        <w:t>;</w:t>
      </w:r>
    </w:p>
    <w:p w14:paraId="5547B6DD" w14:textId="3F2472B4" w:rsidR="001B49BC" w:rsidRPr="00D75326" w:rsidRDefault="00056195" w:rsidP="001B49BC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D75326">
        <w:rPr>
          <w:sz w:val="27"/>
          <w:szCs w:val="27"/>
          <w:lang w:val="uk-UA"/>
        </w:rPr>
        <w:t xml:space="preserve">кількість проведених </w:t>
      </w:r>
      <w:r w:rsidR="009B495B" w:rsidRPr="00D75326">
        <w:rPr>
          <w:sz w:val="27"/>
          <w:szCs w:val="27"/>
          <w:lang w:val="uk-UA"/>
        </w:rPr>
        <w:t xml:space="preserve">заходів контролю щодо стану дотримання суб’єктами господарювання </w:t>
      </w:r>
      <w:r w:rsidR="006143A0">
        <w:rPr>
          <w:sz w:val="27"/>
          <w:szCs w:val="27"/>
          <w:lang w:val="uk-UA"/>
        </w:rPr>
        <w:t>вимог лісового законодавства</w:t>
      </w:r>
      <w:r w:rsidR="001B49BC" w:rsidRPr="00D75326">
        <w:rPr>
          <w:sz w:val="27"/>
          <w:szCs w:val="27"/>
          <w:lang w:val="uk-UA"/>
        </w:rPr>
        <w:t>;</w:t>
      </w:r>
    </w:p>
    <w:p w14:paraId="09041410" w14:textId="6B932CB8" w:rsidR="001B49BC" w:rsidRPr="00D75326" w:rsidRDefault="0095164B" w:rsidP="001B49BC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</w:t>
      </w:r>
      <w:r w:rsidR="001B49BC" w:rsidRPr="00D75326">
        <w:rPr>
          <w:sz w:val="27"/>
          <w:szCs w:val="27"/>
          <w:lang w:val="uk-UA"/>
        </w:rPr>
        <w:t>ількість звернень/скарг від суб</w:t>
      </w:r>
      <w:r w:rsidR="008204E8" w:rsidRPr="00D75326">
        <w:rPr>
          <w:sz w:val="27"/>
          <w:szCs w:val="27"/>
          <w:lang w:val="ru-RU"/>
        </w:rPr>
        <w:t>’</w:t>
      </w:r>
      <w:r w:rsidR="001B49BC" w:rsidRPr="00D75326">
        <w:rPr>
          <w:sz w:val="27"/>
          <w:szCs w:val="27"/>
          <w:lang w:val="uk-UA"/>
        </w:rPr>
        <w:t>єктів господарювання, пов</w:t>
      </w:r>
      <w:r w:rsidR="008204E8" w:rsidRPr="00D75326">
        <w:rPr>
          <w:sz w:val="27"/>
          <w:szCs w:val="27"/>
          <w:lang w:val="ru-RU"/>
        </w:rPr>
        <w:t>’</w:t>
      </w:r>
      <w:r w:rsidR="001B49BC" w:rsidRPr="00D75326">
        <w:rPr>
          <w:sz w:val="27"/>
          <w:szCs w:val="27"/>
          <w:lang w:val="uk-UA"/>
        </w:rPr>
        <w:t>язаних із дією регуляторного акта.</w:t>
      </w:r>
    </w:p>
    <w:p w14:paraId="454A82F9" w14:textId="0417AC68" w:rsidR="00C26373" w:rsidRPr="00380CDB" w:rsidRDefault="00C26373" w:rsidP="00C26373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16"/>
          <w:szCs w:val="16"/>
          <w:lang w:val="uk-UA"/>
        </w:rPr>
      </w:pPr>
    </w:p>
    <w:p w14:paraId="56918313" w14:textId="77777777" w:rsidR="00672401" w:rsidRPr="00D75326" w:rsidRDefault="00672401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</w:pPr>
      <w:bookmarkStart w:id="6" w:name="n167"/>
      <w:bookmarkStart w:id="7" w:name="n168"/>
      <w:bookmarkStart w:id="8" w:name="n170"/>
      <w:bookmarkEnd w:id="6"/>
      <w:bookmarkEnd w:id="7"/>
      <w:bookmarkEnd w:id="8"/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eastAsia="ru-RU"/>
        </w:rPr>
        <w:t>IX</w:t>
      </w:r>
      <w:r w:rsidRPr="00D75326">
        <w:rPr>
          <w:rFonts w:ascii="Times New Roman" w:hAnsi="Times New Roman" w:cs="Times New Roman"/>
          <w:b/>
          <w:bCs/>
          <w:color w:val="211F1F"/>
          <w:sz w:val="27"/>
          <w:szCs w:val="27"/>
          <w:lang w:val="ru-RU" w:eastAsia="ru-RU"/>
        </w:rPr>
        <w:t>. Визначення заходів, за допомогою яких здійснюватиметься відстеження результативності дії регуляторного акта</w:t>
      </w:r>
    </w:p>
    <w:p w14:paraId="275E434D" w14:textId="77777777" w:rsidR="00A310C9" w:rsidRPr="00D75326" w:rsidRDefault="00A310C9" w:rsidP="00A310C9">
      <w:pPr>
        <w:shd w:val="clear" w:color="auto" w:fill="FFFFFF"/>
        <w:spacing w:before="31" w:after="0" w:line="240" w:lineRule="auto"/>
        <w:ind w:firstLine="709"/>
        <w:jc w:val="both"/>
        <w:rPr>
          <w:rFonts w:ascii="Times New Roman" w:hAnsi="Times New Roman" w:cs="Times New Roman"/>
          <w:color w:val="211F1F"/>
          <w:sz w:val="27"/>
          <w:szCs w:val="27"/>
          <w:lang w:val="ru-RU" w:eastAsia="ru-RU"/>
        </w:rPr>
      </w:pPr>
    </w:p>
    <w:p w14:paraId="5825C6E2" w14:textId="77777777" w:rsidR="00211F76" w:rsidRPr="00211F76" w:rsidRDefault="00211F76" w:rsidP="00211F76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bookmarkStart w:id="9" w:name="n171"/>
      <w:bookmarkStart w:id="10" w:name="n235"/>
      <w:bookmarkStart w:id="11" w:name="n234"/>
      <w:bookmarkStart w:id="12" w:name="n176"/>
      <w:bookmarkStart w:id="13" w:name="n232"/>
      <w:bookmarkStart w:id="14" w:name="n231"/>
      <w:bookmarkStart w:id="15" w:name="n189"/>
      <w:bookmarkEnd w:id="9"/>
      <w:bookmarkEnd w:id="10"/>
      <w:bookmarkEnd w:id="11"/>
      <w:bookmarkEnd w:id="12"/>
      <w:bookmarkEnd w:id="13"/>
      <w:bookmarkEnd w:id="14"/>
      <w:bookmarkEnd w:id="15"/>
      <w:r w:rsidRPr="00211F76">
        <w:rPr>
          <w:sz w:val="27"/>
          <w:szCs w:val="27"/>
          <w:lang w:val="uk-UA"/>
        </w:rPr>
        <w:t xml:space="preserve">Відстеження результативності дії регуляторного акта здійснюватиме Державне агентство лісових ресурсів України. </w:t>
      </w:r>
    </w:p>
    <w:p w14:paraId="3C4B9FDF" w14:textId="77777777" w:rsidR="00211F76" w:rsidRPr="00211F76" w:rsidRDefault="00211F76" w:rsidP="00211F76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1F76">
        <w:rPr>
          <w:sz w:val="27"/>
          <w:szCs w:val="27"/>
          <w:lang w:val="uk-UA"/>
        </w:rPr>
        <w:t xml:space="preserve">Базове відстеження результативності дії регуляторного акта буде здійснено після набрання чинності цим регуляторним актом шляхом аналізу статистичних даних, але не пізніше дня, з якого починається проведення повторного відстеження результативності цього акта. </w:t>
      </w:r>
    </w:p>
    <w:p w14:paraId="3C410AB3" w14:textId="77777777" w:rsidR="00211F76" w:rsidRPr="00211F76" w:rsidRDefault="00211F76" w:rsidP="00211F76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1F76">
        <w:rPr>
          <w:sz w:val="27"/>
          <w:szCs w:val="27"/>
          <w:lang w:val="uk-UA"/>
        </w:rPr>
        <w:t xml:space="preserve">Повторне відстеження здійснюватиметься через рік з дня набрання чинності цим регуляторним актом шляхом аналізу статистичних даних порівняно з показниками базового відстеження, але не пізніше ніж через два роки з дня набрання чинності цим актом. </w:t>
      </w:r>
    </w:p>
    <w:p w14:paraId="264442F4" w14:textId="77777777" w:rsidR="00211F76" w:rsidRPr="00211F76" w:rsidRDefault="00211F76" w:rsidP="00211F76">
      <w:pPr>
        <w:pStyle w:val="2"/>
        <w:tabs>
          <w:tab w:val="left" w:pos="322"/>
          <w:tab w:val="left" w:pos="1134"/>
        </w:tabs>
        <w:spacing w:after="0" w:line="240" w:lineRule="auto"/>
        <w:ind w:left="0" w:firstLine="709"/>
        <w:jc w:val="both"/>
        <w:rPr>
          <w:sz w:val="27"/>
          <w:szCs w:val="27"/>
          <w:lang w:val="uk-UA"/>
        </w:rPr>
      </w:pPr>
      <w:r w:rsidRPr="00211F76">
        <w:rPr>
          <w:sz w:val="27"/>
          <w:szCs w:val="27"/>
          <w:lang w:val="uk-UA"/>
        </w:rPr>
        <w:t>Періодичні відстеження результативності дії регуляторного акта здійснюватимуться раз на кожні три роки починаючи з дня закінчення заходів з повторного відстеження шляхом аналізу статистичних даних.</w:t>
      </w:r>
    </w:p>
    <w:p w14:paraId="7EB00E83" w14:textId="77777777" w:rsidR="00620B6D" w:rsidRPr="00211F76" w:rsidRDefault="00620B6D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29C49B" w14:textId="46D4E7A0" w:rsidR="00005F61" w:rsidRDefault="00005F61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C6C029" w14:textId="77777777" w:rsidR="00F651C2" w:rsidRDefault="00F651C2" w:rsidP="00BF7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962"/>
        <w:gridCol w:w="1417"/>
        <w:gridCol w:w="3341"/>
      </w:tblGrid>
      <w:tr w:rsidR="00666282" w:rsidRPr="00AA0825" w14:paraId="285ACB4C" w14:textId="77777777" w:rsidTr="00C1590D">
        <w:tc>
          <w:tcPr>
            <w:tcW w:w="4962" w:type="dxa"/>
          </w:tcPr>
          <w:p w14:paraId="1ECA354F" w14:textId="6BB40B61" w:rsidR="00666282" w:rsidRPr="00AA0825" w:rsidRDefault="00DC2AA3" w:rsidP="00DC2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bookmarkStart w:id="16" w:name="n206"/>
            <w:bookmarkEnd w:id="16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Т.в.о </w:t>
            </w:r>
            <w:r w:rsidR="00666282"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Голов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="00666282"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Держ</w:t>
            </w:r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авного агентства </w:t>
            </w:r>
            <w:r w:rsidR="00666282" w:rsidRPr="00AA08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ліс</w:t>
            </w:r>
            <w:r w:rsidR="006662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ових ресурсів України</w:t>
            </w:r>
          </w:p>
        </w:tc>
        <w:tc>
          <w:tcPr>
            <w:tcW w:w="1417" w:type="dxa"/>
          </w:tcPr>
          <w:p w14:paraId="4E6BD105" w14:textId="77777777" w:rsidR="00666282" w:rsidRPr="00AA0825" w:rsidRDefault="00666282" w:rsidP="00842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41" w:type="dxa"/>
          </w:tcPr>
          <w:p w14:paraId="193E84EF" w14:textId="77777777" w:rsidR="00666282" w:rsidRDefault="00666282" w:rsidP="008421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E7E8FAE" w14:textId="458129B2" w:rsidR="00666282" w:rsidRPr="00AA0825" w:rsidRDefault="00DC2AA3" w:rsidP="00620B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Віктор СМАЛЬ</w:t>
            </w:r>
          </w:p>
        </w:tc>
      </w:tr>
    </w:tbl>
    <w:p w14:paraId="3E35E838" w14:textId="77777777" w:rsidR="0071014C" w:rsidRDefault="0071014C" w:rsidP="00842103">
      <w:pPr>
        <w:spacing w:after="0"/>
      </w:pPr>
    </w:p>
    <w:sectPr w:rsidR="0071014C" w:rsidSect="00A26FD4">
      <w:headerReference w:type="even" r:id="rId8"/>
      <w:headerReference w:type="default" r:id="rId9"/>
      <w:pgSz w:w="11906" w:h="16838"/>
      <w:pgMar w:top="1134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C36A" w14:textId="77777777" w:rsidR="002B4C5B" w:rsidRDefault="002B4C5B">
      <w:r>
        <w:separator/>
      </w:r>
    </w:p>
  </w:endnote>
  <w:endnote w:type="continuationSeparator" w:id="0">
    <w:p w14:paraId="25071CDC" w14:textId="77777777" w:rsidR="002B4C5B" w:rsidRDefault="002B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99B11" w14:textId="77777777" w:rsidR="002B4C5B" w:rsidRDefault="002B4C5B">
      <w:r>
        <w:separator/>
      </w:r>
    </w:p>
  </w:footnote>
  <w:footnote w:type="continuationSeparator" w:id="0">
    <w:p w14:paraId="5D73FDC6" w14:textId="77777777" w:rsidR="002B4C5B" w:rsidRDefault="002B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3878" w14:textId="77777777" w:rsidR="004A60A1" w:rsidRDefault="004A60A1" w:rsidP="005858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0891F58" w14:textId="77777777" w:rsidR="004A60A1" w:rsidRDefault="004A60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6894" w14:textId="3E39B3E9" w:rsidR="004A60A1" w:rsidRPr="00666282" w:rsidRDefault="004A60A1" w:rsidP="00585854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666282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666282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8C0EE8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666282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14:paraId="1ECBF0A6" w14:textId="77777777" w:rsidR="004A60A1" w:rsidRDefault="004A60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6370B"/>
    <w:multiLevelType w:val="hybridMultilevel"/>
    <w:tmpl w:val="48625DD4"/>
    <w:lvl w:ilvl="0" w:tplc="5BC402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2B83"/>
    <w:multiLevelType w:val="hybridMultilevel"/>
    <w:tmpl w:val="74C086CE"/>
    <w:lvl w:ilvl="0" w:tplc="BDEA5B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487"/>
    <w:multiLevelType w:val="hybridMultilevel"/>
    <w:tmpl w:val="10FE66E0"/>
    <w:lvl w:ilvl="0" w:tplc="8D0A2E5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A25326"/>
    <w:multiLevelType w:val="hybridMultilevel"/>
    <w:tmpl w:val="015EB6CA"/>
    <w:lvl w:ilvl="0" w:tplc="C3202E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82"/>
    <w:rsid w:val="00001596"/>
    <w:rsid w:val="00005F61"/>
    <w:rsid w:val="0001122E"/>
    <w:rsid w:val="00011B6E"/>
    <w:rsid w:val="00012B26"/>
    <w:rsid w:val="000166A4"/>
    <w:rsid w:val="0002220D"/>
    <w:rsid w:val="00022AB1"/>
    <w:rsid w:val="000250B6"/>
    <w:rsid w:val="0002582A"/>
    <w:rsid w:val="00025C50"/>
    <w:rsid w:val="00025FCD"/>
    <w:rsid w:val="0003256E"/>
    <w:rsid w:val="000341A3"/>
    <w:rsid w:val="000347CF"/>
    <w:rsid w:val="00043150"/>
    <w:rsid w:val="00056195"/>
    <w:rsid w:val="000578AA"/>
    <w:rsid w:val="000611C6"/>
    <w:rsid w:val="00061A5E"/>
    <w:rsid w:val="00061E78"/>
    <w:rsid w:val="000626F5"/>
    <w:rsid w:val="000638FE"/>
    <w:rsid w:val="0006471F"/>
    <w:rsid w:val="0006556B"/>
    <w:rsid w:val="00065FB5"/>
    <w:rsid w:val="0009100E"/>
    <w:rsid w:val="0009169B"/>
    <w:rsid w:val="00091870"/>
    <w:rsid w:val="000927C6"/>
    <w:rsid w:val="000954A6"/>
    <w:rsid w:val="000965D4"/>
    <w:rsid w:val="00097B21"/>
    <w:rsid w:val="000A12AD"/>
    <w:rsid w:val="000A31C9"/>
    <w:rsid w:val="000A7A1E"/>
    <w:rsid w:val="000B3A4A"/>
    <w:rsid w:val="000B40FC"/>
    <w:rsid w:val="000C0ECC"/>
    <w:rsid w:val="000C17AE"/>
    <w:rsid w:val="000D0EB2"/>
    <w:rsid w:val="000D1734"/>
    <w:rsid w:val="000D34BE"/>
    <w:rsid w:val="000D68DA"/>
    <w:rsid w:val="000E1BCF"/>
    <w:rsid w:val="000E2FF8"/>
    <w:rsid w:val="000E51AC"/>
    <w:rsid w:val="000F3143"/>
    <w:rsid w:val="001005F0"/>
    <w:rsid w:val="001025EB"/>
    <w:rsid w:val="00117139"/>
    <w:rsid w:val="00121CE8"/>
    <w:rsid w:val="00130584"/>
    <w:rsid w:val="0013227F"/>
    <w:rsid w:val="001419CF"/>
    <w:rsid w:val="00142F07"/>
    <w:rsid w:val="00157863"/>
    <w:rsid w:val="00164399"/>
    <w:rsid w:val="0016467F"/>
    <w:rsid w:val="0016557B"/>
    <w:rsid w:val="00173C20"/>
    <w:rsid w:val="00196DA1"/>
    <w:rsid w:val="001A432A"/>
    <w:rsid w:val="001B03D5"/>
    <w:rsid w:val="001B49BC"/>
    <w:rsid w:val="001B551A"/>
    <w:rsid w:val="001B7E0C"/>
    <w:rsid w:val="001D430B"/>
    <w:rsid w:val="001D5D57"/>
    <w:rsid w:val="001E0EE2"/>
    <w:rsid w:val="001E1B58"/>
    <w:rsid w:val="001E7821"/>
    <w:rsid w:val="001F5016"/>
    <w:rsid w:val="00207250"/>
    <w:rsid w:val="00211F76"/>
    <w:rsid w:val="00211FF1"/>
    <w:rsid w:val="00213495"/>
    <w:rsid w:val="0021701B"/>
    <w:rsid w:val="0022356D"/>
    <w:rsid w:val="00224787"/>
    <w:rsid w:val="0022762D"/>
    <w:rsid w:val="0023224C"/>
    <w:rsid w:val="00232437"/>
    <w:rsid w:val="00232944"/>
    <w:rsid w:val="00240CB4"/>
    <w:rsid w:val="00241082"/>
    <w:rsid w:val="00242891"/>
    <w:rsid w:val="00243988"/>
    <w:rsid w:val="00245E31"/>
    <w:rsid w:val="002521BC"/>
    <w:rsid w:val="0025332D"/>
    <w:rsid w:val="00260F30"/>
    <w:rsid w:val="00261B20"/>
    <w:rsid w:val="002622CB"/>
    <w:rsid w:val="00275044"/>
    <w:rsid w:val="00282142"/>
    <w:rsid w:val="0028668E"/>
    <w:rsid w:val="0028671C"/>
    <w:rsid w:val="00297CCE"/>
    <w:rsid w:val="002A0F24"/>
    <w:rsid w:val="002A3EB5"/>
    <w:rsid w:val="002B4C5B"/>
    <w:rsid w:val="002B6E16"/>
    <w:rsid w:val="002C07A0"/>
    <w:rsid w:val="002C0EAB"/>
    <w:rsid w:val="002C140B"/>
    <w:rsid w:val="002C3C6D"/>
    <w:rsid w:val="002D0343"/>
    <w:rsid w:val="002E4557"/>
    <w:rsid w:val="002E7493"/>
    <w:rsid w:val="002E7936"/>
    <w:rsid w:val="002F7FAF"/>
    <w:rsid w:val="00300BFB"/>
    <w:rsid w:val="00301DA6"/>
    <w:rsid w:val="00310BB4"/>
    <w:rsid w:val="00311974"/>
    <w:rsid w:val="003203B9"/>
    <w:rsid w:val="00323EA1"/>
    <w:rsid w:val="0032563C"/>
    <w:rsid w:val="00325BA5"/>
    <w:rsid w:val="003311D3"/>
    <w:rsid w:val="003320D3"/>
    <w:rsid w:val="003359CA"/>
    <w:rsid w:val="00335D5B"/>
    <w:rsid w:val="00336429"/>
    <w:rsid w:val="00343CAC"/>
    <w:rsid w:val="0034619F"/>
    <w:rsid w:val="003463E0"/>
    <w:rsid w:val="0034794D"/>
    <w:rsid w:val="00352A7C"/>
    <w:rsid w:val="003539A3"/>
    <w:rsid w:val="00354953"/>
    <w:rsid w:val="00355697"/>
    <w:rsid w:val="003602E9"/>
    <w:rsid w:val="00372F4E"/>
    <w:rsid w:val="003743AD"/>
    <w:rsid w:val="00380CDB"/>
    <w:rsid w:val="003868AC"/>
    <w:rsid w:val="0039458A"/>
    <w:rsid w:val="00395730"/>
    <w:rsid w:val="00396361"/>
    <w:rsid w:val="003A0A73"/>
    <w:rsid w:val="003A3DB9"/>
    <w:rsid w:val="003A4EF5"/>
    <w:rsid w:val="003A58E2"/>
    <w:rsid w:val="003B0C16"/>
    <w:rsid w:val="003B4DDA"/>
    <w:rsid w:val="003C1B75"/>
    <w:rsid w:val="003C1CAA"/>
    <w:rsid w:val="003D1430"/>
    <w:rsid w:val="003D1A10"/>
    <w:rsid w:val="003E4ACB"/>
    <w:rsid w:val="00402BA4"/>
    <w:rsid w:val="00404F44"/>
    <w:rsid w:val="00407311"/>
    <w:rsid w:val="00407A6B"/>
    <w:rsid w:val="004100C0"/>
    <w:rsid w:val="00413757"/>
    <w:rsid w:val="00425AB4"/>
    <w:rsid w:val="00431C96"/>
    <w:rsid w:val="00434873"/>
    <w:rsid w:val="00444B27"/>
    <w:rsid w:val="0045031B"/>
    <w:rsid w:val="00452621"/>
    <w:rsid w:val="00460FD5"/>
    <w:rsid w:val="004617DA"/>
    <w:rsid w:val="004704F2"/>
    <w:rsid w:val="004736B6"/>
    <w:rsid w:val="00473DDC"/>
    <w:rsid w:val="00477AE0"/>
    <w:rsid w:val="00484D49"/>
    <w:rsid w:val="004877D4"/>
    <w:rsid w:val="00496702"/>
    <w:rsid w:val="0049791E"/>
    <w:rsid w:val="004A1AA5"/>
    <w:rsid w:val="004A5F0F"/>
    <w:rsid w:val="004A60A1"/>
    <w:rsid w:val="004B5425"/>
    <w:rsid w:val="004B7F63"/>
    <w:rsid w:val="004C0632"/>
    <w:rsid w:val="004D3C8D"/>
    <w:rsid w:val="004E4B82"/>
    <w:rsid w:val="004F37D8"/>
    <w:rsid w:val="004F7B3A"/>
    <w:rsid w:val="005040F7"/>
    <w:rsid w:val="00507B08"/>
    <w:rsid w:val="00514402"/>
    <w:rsid w:val="00516178"/>
    <w:rsid w:val="00525B3A"/>
    <w:rsid w:val="00526A0F"/>
    <w:rsid w:val="005339E8"/>
    <w:rsid w:val="00540BC0"/>
    <w:rsid w:val="00540D28"/>
    <w:rsid w:val="00546BCD"/>
    <w:rsid w:val="005473CF"/>
    <w:rsid w:val="00547C4D"/>
    <w:rsid w:val="0055746A"/>
    <w:rsid w:val="005605E5"/>
    <w:rsid w:val="00560E2D"/>
    <w:rsid w:val="00561587"/>
    <w:rsid w:val="005626AC"/>
    <w:rsid w:val="00565A61"/>
    <w:rsid w:val="00567EAA"/>
    <w:rsid w:val="00577FC1"/>
    <w:rsid w:val="005813A9"/>
    <w:rsid w:val="00582B98"/>
    <w:rsid w:val="00582DB3"/>
    <w:rsid w:val="00585854"/>
    <w:rsid w:val="00586666"/>
    <w:rsid w:val="00590A6D"/>
    <w:rsid w:val="005A2D1C"/>
    <w:rsid w:val="005A6EF7"/>
    <w:rsid w:val="005B5119"/>
    <w:rsid w:val="005B6965"/>
    <w:rsid w:val="005C150D"/>
    <w:rsid w:val="005C1DC5"/>
    <w:rsid w:val="005D7BA2"/>
    <w:rsid w:val="005E5189"/>
    <w:rsid w:val="005E7AF4"/>
    <w:rsid w:val="005F3381"/>
    <w:rsid w:val="005F471A"/>
    <w:rsid w:val="00602036"/>
    <w:rsid w:val="006074C5"/>
    <w:rsid w:val="00612304"/>
    <w:rsid w:val="006143A0"/>
    <w:rsid w:val="00620953"/>
    <w:rsid w:val="00620B6D"/>
    <w:rsid w:val="00626C0E"/>
    <w:rsid w:val="00632FD5"/>
    <w:rsid w:val="00636323"/>
    <w:rsid w:val="00636830"/>
    <w:rsid w:val="0065265B"/>
    <w:rsid w:val="006549AE"/>
    <w:rsid w:val="00661B08"/>
    <w:rsid w:val="00666282"/>
    <w:rsid w:val="00666840"/>
    <w:rsid w:val="00672401"/>
    <w:rsid w:val="006724A1"/>
    <w:rsid w:val="0068180D"/>
    <w:rsid w:val="0069744D"/>
    <w:rsid w:val="006A152B"/>
    <w:rsid w:val="006A31D1"/>
    <w:rsid w:val="006A5593"/>
    <w:rsid w:val="006A65C0"/>
    <w:rsid w:val="006B1637"/>
    <w:rsid w:val="006B18A9"/>
    <w:rsid w:val="006B2722"/>
    <w:rsid w:val="006B2E08"/>
    <w:rsid w:val="006C3040"/>
    <w:rsid w:val="006D1C0C"/>
    <w:rsid w:val="006E22E7"/>
    <w:rsid w:val="006F08D0"/>
    <w:rsid w:val="006F34F0"/>
    <w:rsid w:val="006F6C81"/>
    <w:rsid w:val="0070189D"/>
    <w:rsid w:val="007020D5"/>
    <w:rsid w:val="00702AA3"/>
    <w:rsid w:val="00707440"/>
    <w:rsid w:val="0071014C"/>
    <w:rsid w:val="00713139"/>
    <w:rsid w:val="00713554"/>
    <w:rsid w:val="00721A32"/>
    <w:rsid w:val="0072362A"/>
    <w:rsid w:val="00727283"/>
    <w:rsid w:val="007310ED"/>
    <w:rsid w:val="00734700"/>
    <w:rsid w:val="00746E6A"/>
    <w:rsid w:val="007501B4"/>
    <w:rsid w:val="007506BD"/>
    <w:rsid w:val="00751D52"/>
    <w:rsid w:val="007560DB"/>
    <w:rsid w:val="007651B9"/>
    <w:rsid w:val="007709A0"/>
    <w:rsid w:val="007730A0"/>
    <w:rsid w:val="00773518"/>
    <w:rsid w:val="007777DE"/>
    <w:rsid w:val="00780B4A"/>
    <w:rsid w:val="00781304"/>
    <w:rsid w:val="00784757"/>
    <w:rsid w:val="007905D3"/>
    <w:rsid w:val="00792903"/>
    <w:rsid w:val="007A56D0"/>
    <w:rsid w:val="007A58F1"/>
    <w:rsid w:val="007B0D63"/>
    <w:rsid w:val="007B5806"/>
    <w:rsid w:val="007D1F8A"/>
    <w:rsid w:val="007D4760"/>
    <w:rsid w:val="007E01AD"/>
    <w:rsid w:val="007E173E"/>
    <w:rsid w:val="007F3CCE"/>
    <w:rsid w:val="007F4479"/>
    <w:rsid w:val="007F7F8D"/>
    <w:rsid w:val="00802446"/>
    <w:rsid w:val="00802927"/>
    <w:rsid w:val="0080429C"/>
    <w:rsid w:val="00804739"/>
    <w:rsid w:val="00804CB1"/>
    <w:rsid w:val="00805BB6"/>
    <w:rsid w:val="00812641"/>
    <w:rsid w:val="008144BC"/>
    <w:rsid w:val="00817C0A"/>
    <w:rsid w:val="008204E8"/>
    <w:rsid w:val="00820DC6"/>
    <w:rsid w:val="008214BA"/>
    <w:rsid w:val="0082308E"/>
    <w:rsid w:val="00833123"/>
    <w:rsid w:val="00842103"/>
    <w:rsid w:val="00844273"/>
    <w:rsid w:val="008448D6"/>
    <w:rsid w:val="00851BA7"/>
    <w:rsid w:val="0085230A"/>
    <w:rsid w:val="0085432E"/>
    <w:rsid w:val="00854EAC"/>
    <w:rsid w:val="00863449"/>
    <w:rsid w:val="00867870"/>
    <w:rsid w:val="00886B70"/>
    <w:rsid w:val="00892229"/>
    <w:rsid w:val="008A02B5"/>
    <w:rsid w:val="008A06F6"/>
    <w:rsid w:val="008A2337"/>
    <w:rsid w:val="008A37E4"/>
    <w:rsid w:val="008A5E9E"/>
    <w:rsid w:val="008A63C4"/>
    <w:rsid w:val="008A77AD"/>
    <w:rsid w:val="008B4C0D"/>
    <w:rsid w:val="008C0EE8"/>
    <w:rsid w:val="008C1EDB"/>
    <w:rsid w:val="008C3028"/>
    <w:rsid w:val="008C3EBB"/>
    <w:rsid w:val="008C454C"/>
    <w:rsid w:val="008C599B"/>
    <w:rsid w:val="008D2DD7"/>
    <w:rsid w:val="008D4D4F"/>
    <w:rsid w:val="008E0C69"/>
    <w:rsid w:val="008E60D3"/>
    <w:rsid w:val="008F173A"/>
    <w:rsid w:val="00912FDA"/>
    <w:rsid w:val="0091449A"/>
    <w:rsid w:val="00922D56"/>
    <w:rsid w:val="009254B8"/>
    <w:rsid w:val="009306C9"/>
    <w:rsid w:val="0093250C"/>
    <w:rsid w:val="009341EA"/>
    <w:rsid w:val="0094302B"/>
    <w:rsid w:val="0094497D"/>
    <w:rsid w:val="0095164B"/>
    <w:rsid w:val="009528FB"/>
    <w:rsid w:val="0096256C"/>
    <w:rsid w:val="00963094"/>
    <w:rsid w:val="0096522C"/>
    <w:rsid w:val="009657FB"/>
    <w:rsid w:val="00966258"/>
    <w:rsid w:val="00975062"/>
    <w:rsid w:val="00975DC2"/>
    <w:rsid w:val="009914FA"/>
    <w:rsid w:val="00992AC6"/>
    <w:rsid w:val="009B495B"/>
    <w:rsid w:val="009C15E2"/>
    <w:rsid w:val="009C489B"/>
    <w:rsid w:val="009C6F4F"/>
    <w:rsid w:val="009D05E4"/>
    <w:rsid w:val="009D11BC"/>
    <w:rsid w:val="009D522D"/>
    <w:rsid w:val="009D6416"/>
    <w:rsid w:val="009E1DB2"/>
    <w:rsid w:val="009E2397"/>
    <w:rsid w:val="009E3E4D"/>
    <w:rsid w:val="009F659E"/>
    <w:rsid w:val="009F736D"/>
    <w:rsid w:val="00A0080C"/>
    <w:rsid w:val="00A02BD9"/>
    <w:rsid w:val="00A05628"/>
    <w:rsid w:val="00A10C53"/>
    <w:rsid w:val="00A132D7"/>
    <w:rsid w:val="00A15FF7"/>
    <w:rsid w:val="00A16385"/>
    <w:rsid w:val="00A26855"/>
    <w:rsid w:val="00A26FD4"/>
    <w:rsid w:val="00A3061A"/>
    <w:rsid w:val="00A30EFC"/>
    <w:rsid w:val="00A310C9"/>
    <w:rsid w:val="00A317EF"/>
    <w:rsid w:val="00A32CB7"/>
    <w:rsid w:val="00A35B05"/>
    <w:rsid w:val="00A35C90"/>
    <w:rsid w:val="00A475EA"/>
    <w:rsid w:val="00A51557"/>
    <w:rsid w:val="00A60022"/>
    <w:rsid w:val="00A633A8"/>
    <w:rsid w:val="00A6431F"/>
    <w:rsid w:val="00A6632F"/>
    <w:rsid w:val="00A6667E"/>
    <w:rsid w:val="00A717E6"/>
    <w:rsid w:val="00A76EB2"/>
    <w:rsid w:val="00A821E7"/>
    <w:rsid w:val="00A84141"/>
    <w:rsid w:val="00A9469D"/>
    <w:rsid w:val="00A9581A"/>
    <w:rsid w:val="00AA4960"/>
    <w:rsid w:val="00AB7E7F"/>
    <w:rsid w:val="00AD24F7"/>
    <w:rsid w:val="00AE3D2A"/>
    <w:rsid w:val="00B1532E"/>
    <w:rsid w:val="00B169D8"/>
    <w:rsid w:val="00B270FB"/>
    <w:rsid w:val="00B333AD"/>
    <w:rsid w:val="00B45058"/>
    <w:rsid w:val="00B46047"/>
    <w:rsid w:val="00B551C1"/>
    <w:rsid w:val="00B576D3"/>
    <w:rsid w:val="00B8267F"/>
    <w:rsid w:val="00B84DC5"/>
    <w:rsid w:val="00B86AC6"/>
    <w:rsid w:val="00B9384A"/>
    <w:rsid w:val="00B97B7A"/>
    <w:rsid w:val="00BA6AF8"/>
    <w:rsid w:val="00BB047B"/>
    <w:rsid w:val="00BB1210"/>
    <w:rsid w:val="00BC06E0"/>
    <w:rsid w:val="00BC1119"/>
    <w:rsid w:val="00BC7477"/>
    <w:rsid w:val="00BD42AF"/>
    <w:rsid w:val="00BE221C"/>
    <w:rsid w:val="00BE2CA2"/>
    <w:rsid w:val="00BE2F1E"/>
    <w:rsid w:val="00BE4DB2"/>
    <w:rsid w:val="00BF1871"/>
    <w:rsid w:val="00BF6487"/>
    <w:rsid w:val="00BF741E"/>
    <w:rsid w:val="00C00642"/>
    <w:rsid w:val="00C02FAB"/>
    <w:rsid w:val="00C03F6A"/>
    <w:rsid w:val="00C05D0B"/>
    <w:rsid w:val="00C1590D"/>
    <w:rsid w:val="00C23CA7"/>
    <w:rsid w:val="00C26373"/>
    <w:rsid w:val="00C542A0"/>
    <w:rsid w:val="00C65248"/>
    <w:rsid w:val="00C6799A"/>
    <w:rsid w:val="00C74B3A"/>
    <w:rsid w:val="00C75F7F"/>
    <w:rsid w:val="00C811B4"/>
    <w:rsid w:val="00C914EC"/>
    <w:rsid w:val="00C94D03"/>
    <w:rsid w:val="00CA1E7C"/>
    <w:rsid w:val="00CA35D6"/>
    <w:rsid w:val="00CA501B"/>
    <w:rsid w:val="00CB0AE7"/>
    <w:rsid w:val="00CB2DCC"/>
    <w:rsid w:val="00CB60D2"/>
    <w:rsid w:val="00CB66CC"/>
    <w:rsid w:val="00CC33CE"/>
    <w:rsid w:val="00CD0E26"/>
    <w:rsid w:val="00CD4890"/>
    <w:rsid w:val="00CE10E3"/>
    <w:rsid w:val="00CE3B28"/>
    <w:rsid w:val="00CE6D29"/>
    <w:rsid w:val="00CE6F10"/>
    <w:rsid w:val="00CE7DE4"/>
    <w:rsid w:val="00CF1782"/>
    <w:rsid w:val="00CF1875"/>
    <w:rsid w:val="00CF2374"/>
    <w:rsid w:val="00CF3986"/>
    <w:rsid w:val="00CF4807"/>
    <w:rsid w:val="00CF547A"/>
    <w:rsid w:val="00CF58F9"/>
    <w:rsid w:val="00CF6471"/>
    <w:rsid w:val="00D0386E"/>
    <w:rsid w:val="00D049E6"/>
    <w:rsid w:val="00D04AEC"/>
    <w:rsid w:val="00D056C8"/>
    <w:rsid w:val="00D063AE"/>
    <w:rsid w:val="00D0669C"/>
    <w:rsid w:val="00D07419"/>
    <w:rsid w:val="00D16B8A"/>
    <w:rsid w:val="00D24ECB"/>
    <w:rsid w:val="00D3203A"/>
    <w:rsid w:val="00D32AC1"/>
    <w:rsid w:val="00D3511B"/>
    <w:rsid w:val="00D37B90"/>
    <w:rsid w:val="00D501E7"/>
    <w:rsid w:val="00D5234E"/>
    <w:rsid w:val="00D5342B"/>
    <w:rsid w:val="00D62FCA"/>
    <w:rsid w:val="00D6364D"/>
    <w:rsid w:val="00D6463C"/>
    <w:rsid w:val="00D654A5"/>
    <w:rsid w:val="00D67066"/>
    <w:rsid w:val="00D73F2A"/>
    <w:rsid w:val="00D75326"/>
    <w:rsid w:val="00D75EE3"/>
    <w:rsid w:val="00D760D1"/>
    <w:rsid w:val="00DB3A4C"/>
    <w:rsid w:val="00DC1335"/>
    <w:rsid w:val="00DC2AA3"/>
    <w:rsid w:val="00DD0E58"/>
    <w:rsid w:val="00DD2ACC"/>
    <w:rsid w:val="00DD4DB1"/>
    <w:rsid w:val="00DE2B4C"/>
    <w:rsid w:val="00DE4FD5"/>
    <w:rsid w:val="00DE6177"/>
    <w:rsid w:val="00DE6B28"/>
    <w:rsid w:val="00DF36E6"/>
    <w:rsid w:val="00DF5436"/>
    <w:rsid w:val="00DF5E18"/>
    <w:rsid w:val="00DF6DB4"/>
    <w:rsid w:val="00E01F7B"/>
    <w:rsid w:val="00E06607"/>
    <w:rsid w:val="00E11B68"/>
    <w:rsid w:val="00E17EF2"/>
    <w:rsid w:val="00E21B58"/>
    <w:rsid w:val="00E21F75"/>
    <w:rsid w:val="00E27382"/>
    <w:rsid w:val="00E310A2"/>
    <w:rsid w:val="00E421C1"/>
    <w:rsid w:val="00E44D8E"/>
    <w:rsid w:val="00E46FDD"/>
    <w:rsid w:val="00E47793"/>
    <w:rsid w:val="00E52ABB"/>
    <w:rsid w:val="00E53544"/>
    <w:rsid w:val="00E5471B"/>
    <w:rsid w:val="00E61D0D"/>
    <w:rsid w:val="00E63521"/>
    <w:rsid w:val="00E81572"/>
    <w:rsid w:val="00E83DE7"/>
    <w:rsid w:val="00E83FB6"/>
    <w:rsid w:val="00E86B89"/>
    <w:rsid w:val="00E86C82"/>
    <w:rsid w:val="00E91460"/>
    <w:rsid w:val="00EA3B63"/>
    <w:rsid w:val="00EA660B"/>
    <w:rsid w:val="00EC1D10"/>
    <w:rsid w:val="00EC7469"/>
    <w:rsid w:val="00ED5E25"/>
    <w:rsid w:val="00ED6F8D"/>
    <w:rsid w:val="00ED74A7"/>
    <w:rsid w:val="00EE370A"/>
    <w:rsid w:val="00EF6C8A"/>
    <w:rsid w:val="00F0158D"/>
    <w:rsid w:val="00F0268E"/>
    <w:rsid w:val="00F035BD"/>
    <w:rsid w:val="00F03BD8"/>
    <w:rsid w:val="00F04913"/>
    <w:rsid w:val="00F058D9"/>
    <w:rsid w:val="00F10D31"/>
    <w:rsid w:val="00F206A3"/>
    <w:rsid w:val="00F25A26"/>
    <w:rsid w:val="00F43E0D"/>
    <w:rsid w:val="00F508F0"/>
    <w:rsid w:val="00F53A9B"/>
    <w:rsid w:val="00F53B97"/>
    <w:rsid w:val="00F567D3"/>
    <w:rsid w:val="00F651C2"/>
    <w:rsid w:val="00F668D9"/>
    <w:rsid w:val="00F674DE"/>
    <w:rsid w:val="00F74C2B"/>
    <w:rsid w:val="00F75BB3"/>
    <w:rsid w:val="00F774EE"/>
    <w:rsid w:val="00F8027E"/>
    <w:rsid w:val="00F9483F"/>
    <w:rsid w:val="00F95D64"/>
    <w:rsid w:val="00F96116"/>
    <w:rsid w:val="00FA766F"/>
    <w:rsid w:val="00FB283F"/>
    <w:rsid w:val="00FB38DD"/>
    <w:rsid w:val="00FC0372"/>
    <w:rsid w:val="00FC0E21"/>
    <w:rsid w:val="00FC101B"/>
    <w:rsid w:val="00FC3F7C"/>
    <w:rsid w:val="00FC4391"/>
    <w:rsid w:val="00FC79CC"/>
    <w:rsid w:val="00FD0BDC"/>
    <w:rsid w:val="00FD15D6"/>
    <w:rsid w:val="00FD5055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32AF7"/>
  <w15:docId w15:val="{1B075484-9C33-4D45-A296-500FC797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82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66282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6628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locked/>
    <w:rsid w:val="00666282"/>
    <w:rPr>
      <w:rFonts w:ascii="Calibri" w:hAnsi="Calibri" w:cs="Calibri"/>
      <w:lang w:val="ru-RU" w:eastAsia="ru-RU" w:bidi="ar-SA"/>
    </w:rPr>
  </w:style>
  <w:style w:type="paragraph" w:customStyle="1" w:styleId="ListParagraph1">
    <w:name w:val="List Paragraph1"/>
    <w:basedOn w:val="a"/>
    <w:rsid w:val="00666282"/>
    <w:pPr>
      <w:ind w:left="720"/>
    </w:pPr>
  </w:style>
  <w:style w:type="character" w:customStyle="1" w:styleId="rvts23">
    <w:name w:val="rvts23"/>
    <w:basedOn w:val="a0"/>
    <w:rsid w:val="00666282"/>
    <w:rPr>
      <w:rFonts w:cs="Times New Roman"/>
    </w:rPr>
  </w:style>
  <w:style w:type="paragraph" w:customStyle="1" w:styleId="NoSpacing1">
    <w:name w:val="No Spacing1"/>
    <w:rsid w:val="00666282"/>
    <w:rPr>
      <w:rFonts w:ascii="Calibri" w:hAnsi="Calibri" w:cs="Calibri"/>
      <w:sz w:val="22"/>
      <w:szCs w:val="22"/>
      <w:lang w:eastAsia="en-US"/>
    </w:rPr>
  </w:style>
  <w:style w:type="character" w:styleId="a6">
    <w:name w:val="page number"/>
    <w:basedOn w:val="a0"/>
    <w:rsid w:val="00666282"/>
  </w:style>
  <w:style w:type="paragraph" w:styleId="a7">
    <w:name w:val="footer"/>
    <w:basedOn w:val="a"/>
    <w:rsid w:val="00666282"/>
    <w:pPr>
      <w:tabs>
        <w:tab w:val="center" w:pos="4819"/>
        <w:tab w:val="right" w:pos="9639"/>
      </w:tabs>
    </w:pPr>
  </w:style>
  <w:style w:type="paragraph" w:customStyle="1" w:styleId="rvps12">
    <w:name w:val="rvps1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AE3D2A"/>
  </w:style>
  <w:style w:type="paragraph" w:customStyle="1" w:styleId="rvps2">
    <w:name w:val="rvps2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58">
    <w:name w:val="rvts58"/>
    <w:basedOn w:val="a0"/>
    <w:rsid w:val="00AE3D2A"/>
  </w:style>
  <w:style w:type="paragraph" w:customStyle="1" w:styleId="rvps14">
    <w:name w:val="rvps14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AE3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AE3D2A"/>
  </w:style>
  <w:style w:type="paragraph" w:customStyle="1" w:styleId="a8">
    <w:name w:val="Стиль"/>
    <w:basedOn w:val="a"/>
    <w:rsid w:val="00D0669C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35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5D5B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34700"/>
    <w:pPr>
      <w:ind w:left="720"/>
      <w:contextualSpacing/>
    </w:pPr>
  </w:style>
  <w:style w:type="character" w:customStyle="1" w:styleId="apple-converted-space">
    <w:name w:val="apple-converted-space"/>
    <w:basedOn w:val="a0"/>
    <w:rsid w:val="00E53544"/>
  </w:style>
  <w:style w:type="paragraph" w:styleId="2">
    <w:name w:val="Body Text Indent 2"/>
    <w:basedOn w:val="a"/>
    <w:link w:val="20"/>
    <w:rsid w:val="009254B8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9254B8"/>
    <w:rPr>
      <w:sz w:val="28"/>
      <w:lang w:val="x-none"/>
    </w:rPr>
  </w:style>
  <w:style w:type="paragraph" w:customStyle="1" w:styleId="a50">
    <w:name w:val="a5"/>
    <w:basedOn w:val="a"/>
    <w:uiPriority w:val="99"/>
    <w:rsid w:val="009E1D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a"/>
    <w:uiPriority w:val="39"/>
    <w:rsid w:val="002C07A0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2C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B97B7A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a"/>
    <w:rsid w:val="00450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uiPriority w:val="20"/>
    <w:qFormat/>
    <w:rsid w:val="008A37E4"/>
    <w:rPr>
      <w:i/>
      <w:iCs/>
    </w:rPr>
  </w:style>
  <w:style w:type="character" w:customStyle="1" w:styleId="HTML1">
    <w:name w:val="Стандартный HTML Знак1"/>
    <w:uiPriority w:val="99"/>
    <w:locked/>
    <w:rsid w:val="00CE6F10"/>
    <w:rPr>
      <w:rFonts w:ascii="Courier New" w:eastAsia="Times New Roman" w:hAnsi="Courier New" w:cs="Courier New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1765-1D35-436E-B052-A585DF24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9677</Words>
  <Characters>5516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DKLGU</Company>
  <LinksUpToDate>false</LinksUpToDate>
  <CharactersWithSpaces>15163</CharactersWithSpaces>
  <SharedDoc>false</SharedDoc>
  <HLinks>
    <vt:vector size="12" baseType="variant"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2949176</vt:i4>
      </vt:variant>
      <vt:variant>
        <vt:i4>0</vt:i4>
      </vt:variant>
      <vt:variant>
        <vt:i4>0</vt:i4>
      </vt:variant>
      <vt:variant>
        <vt:i4>5</vt:i4>
      </vt:variant>
      <vt:variant>
        <vt:lpwstr>http://www.dklg.gov.ua/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k52-2</dc:creator>
  <cp:keywords/>
  <dc:description/>
  <cp:lastModifiedBy>Ільченко Л. І.</cp:lastModifiedBy>
  <cp:revision>175</cp:revision>
  <cp:lastPrinted>2021-11-08T06:14:00Z</cp:lastPrinted>
  <dcterms:created xsi:type="dcterms:W3CDTF">2021-11-08T11:58:00Z</dcterms:created>
  <dcterms:modified xsi:type="dcterms:W3CDTF">2023-10-17T10:46:00Z</dcterms:modified>
</cp:coreProperties>
</file>