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6295" w:rsidRDefault="00CA2967">
      <w:pPr>
        <w:spacing w:line="240" w:lineRule="auto"/>
        <w:ind w:right="-4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ПОЯСНЮВАЛЬНА ЗАПИСКА</w:t>
      </w:r>
    </w:p>
    <w:p w14:paraId="00000002" w14:textId="77777777" w:rsidR="00F26295" w:rsidRDefault="00CA2967">
      <w:pPr>
        <w:spacing w:line="240" w:lineRule="auto"/>
        <w:ind w:right="-4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проєкту постанови Кабінету Міністрів України </w:t>
      </w:r>
    </w:p>
    <w:p w14:paraId="00000003" w14:textId="77777777" w:rsidR="00F26295" w:rsidRDefault="00CA2967">
      <w:pPr>
        <w:spacing w:line="240" w:lineRule="auto"/>
        <w:ind w:right="-4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 реалізацію експериментального проекту щодо </w:t>
      </w:r>
      <w:r>
        <w:rPr>
          <w:rFonts w:ascii="Times New Roman" w:eastAsia="Times New Roman" w:hAnsi="Times New Roman" w:cs="Times New Roman"/>
          <w:b/>
          <w:sz w:val="28"/>
          <w:szCs w:val="28"/>
          <w:highlight w:val="white"/>
        </w:rPr>
        <w:t>впровадження законодавства Європейського Союзу з питань запобігання знелі</w:t>
      </w:r>
      <w:r>
        <w:rPr>
          <w:rFonts w:ascii="Times New Roman" w:eastAsia="Times New Roman" w:hAnsi="Times New Roman" w:cs="Times New Roman"/>
          <w:b/>
          <w:sz w:val="28"/>
          <w:szCs w:val="28"/>
        </w:rPr>
        <w:t>се</w:t>
      </w:r>
      <w:r>
        <w:rPr>
          <w:rFonts w:ascii="Times New Roman" w:eastAsia="Times New Roman" w:hAnsi="Times New Roman" w:cs="Times New Roman"/>
          <w:b/>
          <w:sz w:val="28"/>
          <w:szCs w:val="28"/>
          <w:highlight w:val="white"/>
        </w:rPr>
        <w:t xml:space="preserve">нню та </w:t>
      </w:r>
      <w:r>
        <w:rPr>
          <w:rFonts w:ascii="Times New Roman" w:eastAsia="Times New Roman" w:hAnsi="Times New Roman" w:cs="Times New Roman"/>
          <w:b/>
          <w:sz w:val="28"/>
          <w:szCs w:val="28"/>
        </w:rPr>
        <w:t>деградації л</w:t>
      </w:r>
      <w:r>
        <w:rPr>
          <w:rFonts w:ascii="Times New Roman" w:eastAsia="Times New Roman" w:hAnsi="Times New Roman" w:cs="Times New Roman"/>
          <w:b/>
          <w:sz w:val="28"/>
          <w:szCs w:val="28"/>
          <w:highlight w:val="white"/>
        </w:rPr>
        <w:t>ісів</w:t>
      </w:r>
      <w:r>
        <w:rPr>
          <w:rFonts w:ascii="Times New Roman" w:eastAsia="Times New Roman" w:hAnsi="Times New Roman" w:cs="Times New Roman"/>
          <w:b/>
          <w:sz w:val="28"/>
          <w:szCs w:val="28"/>
        </w:rPr>
        <w:t>»</w:t>
      </w:r>
    </w:p>
    <w:p w14:paraId="00000004" w14:textId="77777777" w:rsidR="00F26295" w:rsidRDefault="00CA2967">
      <w:pPr>
        <w:spacing w:line="240" w:lineRule="auto"/>
        <w:ind w:right="-466"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Мета</w:t>
      </w:r>
    </w:p>
    <w:p w14:paraId="00000005" w14:textId="4800331A" w:rsidR="00F26295" w:rsidRDefault="00CA2967">
      <w:pPr>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Проєктом постанови Кабінету Міністрів України «Про реалізацію експериментального проєкту щодо </w:t>
      </w:r>
      <w:r>
        <w:rPr>
          <w:rFonts w:ascii="Times New Roman" w:eastAsia="Times New Roman" w:hAnsi="Times New Roman" w:cs="Times New Roman"/>
          <w:sz w:val="28"/>
          <w:szCs w:val="28"/>
          <w:highlight w:val="white"/>
        </w:rPr>
        <w:t>впровадження законодавства Європейського Союзу з питань запобігання знелі</w:t>
      </w:r>
      <w:r>
        <w:rPr>
          <w:rFonts w:ascii="Times New Roman" w:eastAsia="Times New Roman" w:hAnsi="Times New Roman" w:cs="Times New Roman"/>
          <w:sz w:val="28"/>
          <w:szCs w:val="28"/>
        </w:rPr>
        <w:t>се</w:t>
      </w:r>
      <w:r>
        <w:rPr>
          <w:rFonts w:ascii="Times New Roman" w:eastAsia="Times New Roman" w:hAnsi="Times New Roman" w:cs="Times New Roman"/>
          <w:sz w:val="28"/>
          <w:szCs w:val="28"/>
          <w:highlight w:val="white"/>
        </w:rPr>
        <w:t xml:space="preserve">нню та </w:t>
      </w:r>
      <w:r>
        <w:rPr>
          <w:rFonts w:ascii="Times New Roman" w:eastAsia="Times New Roman" w:hAnsi="Times New Roman" w:cs="Times New Roman"/>
          <w:sz w:val="28"/>
          <w:szCs w:val="28"/>
        </w:rPr>
        <w:t>деградації л</w:t>
      </w:r>
      <w:r>
        <w:rPr>
          <w:rFonts w:ascii="Times New Roman" w:eastAsia="Times New Roman" w:hAnsi="Times New Roman" w:cs="Times New Roman"/>
          <w:sz w:val="28"/>
          <w:szCs w:val="28"/>
          <w:highlight w:val="white"/>
        </w:rPr>
        <w:t>ісів</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(далі - проєкт постанови)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пропонується затвердити Порядок </w:t>
      </w:r>
      <w:r>
        <w:rPr>
          <w:rFonts w:ascii="Times New Roman" w:eastAsia="Times New Roman" w:hAnsi="Times New Roman" w:cs="Times New Roman"/>
          <w:sz w:val="28"/>
          <w:szCs w:val="28"/>
          <w:highlight w:val="white"/>
        </w:rPr>
        <w:t xml:space="preserve">реалізації експериментального проекту щодо </w:t>
      </w:r>
      <w:r>
        <w:rPr>
          <w:rFonts w:ascii="Times New Roman" w:eastAsia="Times New Roman" w:hAnsi="Times New Roman" w:cs="Times New Roman"/>
          <w:sz w:val="28"/>
          <w:szCs w:val="28"/>
        </w:rPr>
        <w:t xml:space="preserve">впровадження законодавства Європейського Союзу з питань запобігання </w:t>
      </w:r>
      <w:r>
        <w:rPr>
          <w:rFonts w:ascii="Times New Roman" w:eastAsia="Times New Roman" w:hAnsi="Times New Roman" w:cs="Times New Roman"/>
          <w:sz w:val="28"/>
          <w:szCs w:val="28"/>
          <w:highlight w:val="white"/>
        </w:rPr>
        <w:t>знелісенню та</w:t>
      </w:r>
      <w:r>
        <w:rPr>
          <w:rFonts w:ascii="Times New Roman" w:eastAsia="Times New Roman" w:hAnsi="Times New Roman" w:cs="Times New Roman"/>
          <w:sz w:val="28"/>
          <w:szCs w:val="28"/>
        </w:rPr>
        <w:t xml:space="preserve"> деградації лісів, </w:t>
      </w:r>
      <w:r>
        <w:rPr>
          <w:rFonts w:ascii="Times New Roman" w:eastAsia="Times New Roman" w:hAnsi="Times New Roman" w:cs="Times New Roman"/>
          <w:sz w:val="28"/>
          <w:szCs w:val="28"/>
          <w:highlight w:val="white"/>
        </w:rPr>
        <w:t xml:space="preserve">з метою перевірки відповідності та належної обачності щодо запобігання знелісенню та деградації </w:t>
      </w:r>
      <w:r>
        <w:rPr>
          <w:rFonts w:ascii="Times New Roman" w:eastAsia="Times New Roman" w:hAnsi="Times New Roman" w:cs="Times New Roman"/>
          <w:sz w:val="28"/>
          <w:szCs w:val="28"/>
        </w:rPr>
        <w:t>лісів</w:t>
      </w:r>
      <w:r>
        <w:rPr>
          <w:rFonts w:ascii="Times New Roman" w:eastAsia="Times New Roman" w:hAnsi="Times New Roman" w:cs="Times New Roman"/>
          <w:sz w:val="28"/>
          <w:szCs w:val="28"/>
          <w:highlight w:val="white"/>
        </w:rPr>
        <w:t xml:space="preserve"> при експорті товарів, </w:t>
      </w:r>
      <w:r>
        <w:rPr>
          <w:rFonts w:ascii="Times New Roman" w:eastAsia="Times New Roman" w:hAnsi="Times New Roman" w:cs="Times New Roman"/>
          <w:sz w:val="28"/>
          <w:szCs w:val="28"/>
        </w:rPr>
        <w:t>які виготовлені з деревини, (за умов</w:t>
      </w:r>
      <w:r>
        <w:rPr>
          <w:rFonts w:ascii="Times New Roman" w:eastAsia="Times New Roman" w:hAnsi="Times New Roman" w:cs="Times New Roman"/>
          <w:sz w:val="28"/>
          <w:szCs w:val="28"/>
          <w:highlight w:val="white"/>
        </w:rPr>
        <w:t xml:space="preserve">и, </w:t>
      </w:r>
      <w:r>
        <w:rPr>
          <w:rFonts w:ascii="Times New Roman" w:eastAsia="Times New Roman" w:hAnsi="Times New Roman" w:cs="Times New Roman"/>
          <w:sz w:val="28"/>
          <w:szCs w:val="28"/>
        </w:rPr>
        <w:t xml:space="preserve">що заготівля такої деревини не призвела до знелісення та деградації лісів після 31 грудня 2020 року) до країн-членів Європейського </w:t>
      </w:r>
      <w:r w:rsidR="00F37E90">
        <w:rPr>
          <w:rFonts w:ascii="Times New Roman" w:eastAsia="Times New Roman" w:hAnsi="Times New Roman" w:cs="Times New Roman"/>
          <w:sz w:val="28"/>
          <w:szCs w:val="28"/>
          <w:lang w:val="uk-UA"/>
        </w:rPr>
        <w:t>С</w:t>
      </w:r>
      <w:proofErr w:type="spellStart"/>
      <w:r>
        <w:rPr>
          <w:rFonts w:ascii="Times New Roman" w:eastAsia="Times New Roman" w:hAnsi="Times New Roman" w:cs="Times New Roman"/>
          <w:sz w:val="28"/>
          <w:szCs w:val="28"/>
        </w:rPr>
        <w:t>оюзу</w:t>
      </w:r>
      <w:proofErr w:type="spellEnd"/>
      <w:r>
        <w:rPr>
          <w:rFonts w:ascii="Times New Roman" w:eastAsia="Times New Roman" w:hAnsi="Times New Roman" w:cs="Times New Roman"/>
          <w:sz w:val="28"/>
          <w:szCs w:val="28"/>
        </w:rPr>
        <w:t xml:space="preserve"> (за потреби до інших країн).</w:t>
      </w:r>
    </w:p>
    <w:p w14:paraId="00000006" w14:textId="77777777" w:rsidR="00F26295" w:rsidRDefault="00F26295">
      <w:pPr>
        <w:spacing w:line="240" w:lineRule="auto"/>
        <w:ind w:right="-466" w:firstLine="566"/>
        <w:jc w:val="both"/>
        <w:rPr>
          <w:rFonts w:ascii="Times New Roman" w:eastAsia="Times New Roman" w:hAnsi="Times New Roman" w:cs="Times New Roman"/>
          <w:sz w:val="28"/>
          <w:szCs w:val="28"/>
        </w:rPr>
      </w:pPr>
    </w:p>
    <w:p w14:paraId="00000007" w14:textId="77777777" w:rsidR="00F26295" w:rsidRDefault="00CA2967">
      <w:pPr>
        <w:spacing w:line="240" w:lineRule="auto"/>
        <w:ind w:right="-466"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Обґрунтування необхідності прийняття акта</w:t>
      </w:r>
    </w:p>
    <w:p w14:paraId="00000008" w14:textId="63D49CD5" w:rsidR="00F26295" w:rsidRDefault="00CA2967">
      <w:pPr>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Проект постанови розроблено на виконання положень статей 294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ратифікованої Законом України від 16 вересня 2014 р.</w:t>
      </w:r>
      <w:r w:rsidR="00BE6C8F">
        <w:rPr>
          <w:rFonts w:ascii="Times New Roman" w:eastAsia="Times New Roman" w:hAnsi="Times New Roman" w:cs="Times New Roman"/>
          <w:sz w:val="28"/>
          <w:szCs w:val="28"/>
          <w:highlight w:val="white"/>
          <w:lang w:val="uk-UA"/>
        </w:rPr>
        <w:br/>
      </w:r>
      <w:r>
        <w:rPr>
          <w:rFonts w:ascii="Times New Roman" w:eastAsia="Times New Roman" w:hAnsi="Times New Roman" w:cs="Times New Roman"/>
          <w:sz w:val="28"/>
          <w:szCs w:val="28"/>
          <w:highlight w:val="white"/>
        </w:rPr>
        <w:t>№ 1678-VII, якою передбачено, що з метою сприяння сталому управлінню лісовими ресурсами Сторони зобов’язуються працювати разом для покращення правозастосування та управління в лісовій галузі та сприяти торгівлі легальною і сталою лісовою продукцією.</w:t>
      </w:r>
    </w:p>
    <w:p w14:paraId="00000009" w14:textId="77777777" w:rsidR="00F26295" w:rsidRDefault="00CA2967">
      <w:pPr>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Регламент ЄС № 2023/1115 «</w:t>
      </w:r>
      <w:r>
        <w:rPr>
          <w:rFonts w:ascii="Times New Roman" w:eastAsia="Times New Roman" w:hAnsi="Times New Roman" w:cs="Times New Roman"/>
          <w:sz w:val="28"/>
          <w:szCs w:val="28"/>
          <w:highlight w:val="white"/>
        </w:rPr>
        <w:t>Про розміщення на ринку Союзу та експорт із Союзу певної сировини та товарів, повʼязаних із знелісенням та деградацією лісів</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запроваджує обов’язкові вимоги до суб’єктів господарювання щодо здійснення належної обачності (</w:t>
      </w:r>
      <w:proofErr w:type="spellStart"/>
      <w:r>
        <w:rPr>
          <w:rFonts w:ascii="Times New Roman" w:eastAsia="Times New Roman" w:hAnsi="Times New Roman" w:cs="Times New Roman"/>
          <w:sz w:val="28"/>
          <w:szCs w:val="28"/>
        </w:rPr>
        <w:t>due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diligence</w:t>
      </w:r>
      <w:proofErr w:type="spellEnd"/>
      <w:r>
        <w:rPr>
          <w:rFonts w:ascii="Times New Roman" w:eastAsia="Times New Roman" w:hAnsi="Times New Roman" w:cs="Times New Roman"/>
          <w:sz w:val="28"/>
          <w:szCs w:val="28"/>
        </w:rPr>
        <w:t xml:space="preserve">), спрямовані на забезпечення того, щоб продукція, яка надходить на ринок Європейського Союзу, не спричиняла знелісення або деградацію лісів і була вироблена відповідно до законодавства країни походження. </w:t>
      </w:r>
    </w:p>
    <w:p w14:paraId="0000000A" w14:textId="77777777" w:rsidR="00F26295" w:rsidRDefault="00CA2967">
      <w:pPr>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зв’язку з активним експортом Україною деревини та продукції з неї до держав-членів ЄС невиконання цих вимог може призвести до обмеження доступу українських товарів на європейські ринки, що негативно вплине на економіку держави та позиції експортерів. </w:t>
      </w:r>
    </w:p>
    <w:p w14:paraId="0000000B" w14:textId="77777777" w:rsidR="00F26295" w:rsidRDefault="00CA2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Проєктом постанови пропонується вирішення цих проблем шляхом:</w:t>
      </w:r>
    </w:p>
    <w:p w14:paraId="0000000C" w14:textId="77777777" w:rsidR="00F26295" w:rsidRDefault="00CA2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впровадження положень законодавства ЄС, що забезпечить узгодження національного законодавства відповідно до вимог Регламенту ЄС № 2023/1115 «</w:t>
      </w:r>
      <w:r>
        <w:rPr>
          <w:rFonts w:ascii="Times New Roman" w:eastAsia="Times New Roman" w:hAnsi="Times New Roman" w:cs="Times New Roman"/>
          <w:sz w:val="28"/>
          <w:szCs w:val="28"/>
          <w:highlight w:val="white"/>
        </w:rPr>
        <w:t>Про розміщення на ринку Союзу та експорт із Союзу певної сировини та товарів, повʼязаних із знелісенням та деградацією лісів</w:t>
      </w:r>
      <w:r>
        <w:rPr>
          <w:rFonts w:ascii="Times New Roman" w:eastAsia="Times New Roman" w:hAnsi="Times New Roman" w:cs="Times New Roman"/>
          <w:sz w:val="28"/>
          <w:szCs w:val="28"/>
        </w:rPr>
        <w:t>»;</w:t>
      </w:r>
    </w:p>
    <w:p w14:paraId="0000000D" w14:textId="77777777" w:rsidR="00F26295" w:rsidRDefault="00CA2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координатора та учасників експериментального проєкту для координації перевірок, збору та обробки інформації про заготівлю деревини;</w:t>
      </w:r>
    </w:p>
    <w:p w14:paraId="0000000E" w14:textId="66B076EA" w:rsidR="00F26295" w:rsidRDefault="00CA2967" w:rsidP="00BE6C8F">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uto"/>
        <w:ind w:right="-448"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впровадження компонента Єдиної державної системи електронного обліку деревини - </w:t>
      </w:r>
      <w:proofErr w:type="spellStart"/>
      <w:r>
        <w:rPr>
          <w:rFonts w:ascii="Times New Roman" w:eastAsia="Times New Roman" w:hAnsi="Times New Roman" w:cs="Times New Roman"/>
          <w:sz w:val="28"/>
          <w:szCs w:val="28"/>
        </w:rPr>
        <w:t>ектронного</w:t>
      </w:r>
      <w:proofErr w:type="spellEnd"/>
      <w:r>
        <w:rPr>
          <w:rFonts w:ascii="Times New Roman" w:eastAsia="Times New Roman" w:hAnsi="Times New Roman" w:cs="Times New Roman"/>
          <w:sz w:val="28"/>
          <w:szCs w:val="28"/>
        </w:rPr>
        <w:t xml:space="preserve"> кабінету експортера для забезпечення можливості отримання інформації щодо перевірки відповідності та належної обачності із використанням пошукового інтерфейсу електронного кабінету експортера;</w:t>
      </w:r>
    </w:p>
    <w:p w14:paraId="0000000F" w14:textId="77777777" w:rsidR="00F26295" w:rsidRDefault="00CA2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електронної взаємодії між електронним кабінетом експортера та іншими інформаційно-комунікаційними системами, у тому числі Єдиним державним реєстром юридичних осіб, фізичних осіб – підприємців та громадських формувань та Єдиною державною системою електронного обліку деревини, що дасть змогу експортерам оперативно перевіряти легальність заготівлі деревини та відповідність товарів вимогам законодавства ЄС </w:t>
      </w:r>
      <w:r>
        <w:rPr>
          <w:rFonts w:ascii="Times New Roman" w:eastAsia="Times New Roman" w:hAnsi="Times New Roman" w:cs="Times New Roman"/>
          <w:sz w:val="28"/>
          <w:szCs w:val="28"/>
          <w:highlight w:val="white"/>
        </w:rPr>
        <w:t>повʼязаних із знелісенням та деградацією лісів</w:t>
      </w:r>
      <w:r>
        <w:rPr>
          <w:rFonts w:ascii="Times New Roman" w:eastAsia="Times New Roman" w:hAnsi="Times New Roman" w:cs="Times New Roman"/>
          <w:sz w:val="28"/>
          <w:szCs w:val="28"/>
        </w:rPr>
        <w:t>;</w:t>
      </w:r>
    </w:p>
    <w:p w14:paraId="00000010" w14:textId="77777777" w:rsidR="00F26295" w:rsidRDefault="00CA2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збору, обробки та зберігання даних про заготівлю деревини, включаючи географічні координати ділянок, обсяг деревини, що дозволить підвищити прозорість ринку та ефективність контролю.</w:t>
      </w:r>
    </w:p>
    <w:p w14:paraId="00000011" w14:textId="77777777" w:rsidR="00F26295" w:rsidRDefault="00CA2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Прийняття проєкту постанови  сприятиме підвищенню прозорості ринку деревини та </w:t>
      </w:r>
      <w:r>
        <w:rPr>
          <w:rFonts w:ascii="Times New Roman" w:eastAsia="Times New Roman" w:hAnsi="Times New Roman" w:cs="Times New Roman"/>
          <w:sz w:val="28"/>
          <w:szCs w:val="28"/>
          <w:highlight w:val="white"/>
        </w:rPr>
        <w:t>впровадженню законодавства Європейського Союзу з питань запобігання знелі</w:t>
      </w:r>
      <w:r>
        <w:rPr>
          <w:rFonts w:ascii="Times New Roman" w:eastAsia="Times New Roman" w:hAnsi="Times New Roman" w:cs="Times New Roman"/>
          <w:sz w:val="28"/>
          <w:szCs w:val="28"/>
        </w:rPr>
        <w:t>се</w:t>
      </w:r>
      <w:r>
        <w:rPr>
          <w:rFonts w:ascii="Times New Roman" w:eastAsia="Times New Roman" w:hAnsi="Times New Roman" w:cs="Times New Roman"/>
          <w:sz w:val="28"/>
          <w:szCs w:val="28"/>
          <w:highlight w:val="white"/>
        </w:rPr>
        <w:t xml:space="preserve">нню та </w:t>
      </w:r>
      <w:r>
        <w:rPr>
          <w:rFonts w:ascii="Times New Roman" w:eastAsia="Times New Roman" w:hAnsi="Times New Roman" w:cs="Times New Roman"/>
          <w:sz w:val="28"/>
          <w:szCs w:val="28"/>
        </w:rPr>
        <w:t>деградації л</w:t>
      </w:r>
      <w:r>
        <w:rPr>
          <w:rFonts w:ascii="Times New Roman" w:eastAsia="Times New Roman" w:hAnsi="Times New Roman" w:cs="Times New Roman"/>
          <w:sz w:val="28"/>
          <w:szCs w:val="28"/>
          <w:highlight w:val="white"/>
        </w:rPr>
        <w:t>ісів</w:t>
      </w:r>
      <w:r>
        <w:rPr>
          <w:rFonts w:ascii="Times New Roman" w:eastAsia="Times New Roman" w:hAnsi="Times New Roman" w:cs="Times New Roman"/>
          <w:sz w:val="28"/>
          <w:szCs w:val="28"/>
        </w:rPr>
        <w:t>. Це дозволить мінімізувати ризики знелісення та деградації лісів, зміцнити екологічну безпеку та забезпечити сталий розвиток лісового господарства України, а також сприятиме зміцненню позицій українських експортерів на ринках Європейського Союзу.</w:t>
      </w:r>
    </w:p>
    <w:p w14:paraId="00000012" w14:textId="77777777" w:rsidR="00F26295" w:rsidRDefault="00F26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66" w:firstLine="567"/>
        <w:jc w:val="both"/>
        <w:rPr>
          <w:rFonts w:ascii="Times New Roman" w:eastAsia="Times New Roman" w:hAnsi="Times New Roman" w:cs="Times New Roman"/>
          <w:sz w:val="28"/>
          <w:szCs w:val="28"/>
        </w:rPr>
      </w:pPr>
    </w:p>
    <w:p w14:paraId="00000013" w14:textId="77777777" w:rsidR="00F26295" w:rsidRDefault="00CA2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66"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Основні положення проекту акта</w:t>
      </w:r>
    </w:p>
    <w:p w14:paraId="00000014" w14:textId="77777777" w:rsidR="00F26295" w:rsidRDefault="00CA2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Проєктом постанови пропонується затвердити</w:t>
      </w:r>
      <w:r>
        <w:rPr>
          <w:rFonts w:ascii="Times New Roman" w:eastAsia="Times New Roman" w:hAnsi="Times New Roman" w:cs="Times New Roman"/>
          <w:sz w:val="28"/>
          <w:szCs w:val="28"/>
          <w:highlight w:val="white"/>
        </w:rPr>
        <w:t xml:space="preserve"> Порядок реалізації експериментального проекту щодо </w:t>
      </w:r>
      <w:r>
        <w:rPr>
          <w:rFonts w:ascii="Times New Roman" w:eastAsia="Times New Roman" w:hAnsi="Times New Roman" w:cs="Times New Roman"/>
          <w:sz w:val="28"/>
          <w:szCs w:val="28"/>
        </w:rPr>
        <w:t xml:space="preserve">впровадження законодавства Європейського Союзу з питань запобігання </w:t>
      </w:r>
      <w:r>
        <w:rPr>
          <w:rFonts w:ascii="Times New Roman" w:eastAsia="Times New Roman" w:hAnsi="Times New Roman" w:cs="Times New Roman"/>
          <w:sz w:val="28"/>
          <w:szCs w:val="28"/>
          <w:highlight w:val="white"/>
        </w:rPr>
        <w:t>знелісенню та</w:t>
      </w:r>
      <w:r>
        <w:rPr>
          <w:rFonts w:ascii="Times New Roman" w:eastAsia="Times New Roman" w:hAnsi="Times New Roman" w:cs="Times New Roman"/>
          <w:sz w:val="28"/>
          <w:szCs w:val="28"/>
        </w:rPr>
        <w:t xml:space="preserve"> деградації лісів, який встановлює механізм реалізації експериментального проекту щодо отримання користувачами інформації для перевірки відповідності та належної обачності щодо запобігання знелісенню та деградації лісів стосовно товарів, які виготовлені з деревини (за умов</w:t>
      </w:r>
      <w:r>
        <w:rPr>
          <w:rFonts w:ascii="Times New Roman" w:eastAsia="Times New Roman" w:hAnsi="Times New Roman" w:cs="Times New Roman"/>
          <w:sz w:val="28"/>
          <w:szCs w:val="28"/>
          <w:highlight w:val="white"/>
        </w:rPr>
        <w:t xml:space="preserve">и, </w:t>
      </w:r>
      <w:r>
        <w:rPr>
          <w:rFonts w:ascii="Times New Roman" w:eastAsia="Times New Roman" w:hAnsi="Times New Roman" w:cs="Times New Roman"/>
          <w:sz w:val="28"/>
          <w:szCs w:val="28"/>
        </w:rPr>
        <w:t>що заготівля такої деревини не призвела до знелісення та деградації лісів після 31 грудня 2020 року) та реалізуються до країн-членів Європейського союзу (за потреби до інших країн) в митному режимі експорту із використанням програмних засобів електронного кабінету експортера.</w:t>
      </w:r>
    </w:p>
    <w:p w14:paraId="00000015" w14:textId="77777777" w:rsidR="00F26295" w:rsidRDefault="00CA2967">
      <w:pP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отримання інформації щодо перевірки відповідності та належної обачності експортер використовує пошуковий інтерфейс електронного кабінету експортера та формує пошуковий запит за одним з таких пошукових критеріїв: </w:t>
      </w:r>
    </w:p>
    <w:p w14:paraId="00000016" w14:textId="77777777" w:rsidR="00F26295" w:rsidRDefault="00CA2967">
      <w:pP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номер </w:t>
      </w:r>
      <w:r>
        <w:rPr>
          <w:rFonts w:ascii="Times New Roman" w:eastAsia="Times New Roman" w:hAnsi="Times New Roman" w:cs="Times New Roman"/>
          <w:sz w:val="28"/>
          <w:szCs w:val="28"/>
          <w:highlight w:val="white"/>
        </w:rPr>
        <w:t>спеціального дозволу на спеціальне використання лісових ресурсів (лісорубний квиток) (далі - лісорубний квиток);</w:t>
      </w:r>
    </w:p>
    <w:p w14:paraId="00000017" w14:textId="77777777" w:rsidR="00F26295" w:rsidRDefault="00CA2967">
      <w:pP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номер </w:t>
      </w:r>
      <w:r>
        <w:rPr>
          <w:rFonts w:ascii="Times New Roman" w:eastAsia="Times New Roman" w:hAnsi="Times New Roman" w:cs="Times New Roman"/>
          <w:sz w:val="28"/>
          <w:szCs w:val="28"/>
          <w:highlight w:val="white"/>
        </w:rPr>
        <w:t>товарно-транспортної накладної (ліс) (далі - ТТН-ліс)</w:t>
      </w:r>
      <w:r>
        <w:rPr>
          <w:rFonts w:ascii="Times New Roman" w:eastAsia="Times New Roman" w:hAnsi="Times New Roman" w:cs="Times New Roman"/>
          <w:sz w:val="28"/>
          <w:szCs w:val="28"/>
        </w:rPr>
        <w:t>;</w:t>
      </w:r>
    </w:p>
    <w:p w14:paraId="00000018" w14:textId="77777777" w:rsidR="00F26295" w:rsidRDefault="00CA2967">
      <w:pP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номер бирки.</w:t>
      </w:r>
    </w:p>
    <w:p w14:paraId="00000019" w14:textId="77777777" w:rsidR="00F26295" w:rsidRDefault="00CA2967">
      <w:pPr>
        <w:shd w:val="clear" w:color="auto" w:fill="FFFFFF"/>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Отримана інформація щодо перевірки відповідності та належної обачності може бути завантажена та роздрукована користувачем із використанням програмних засобів електронного кабінету експортера для подання заяви про належну перевірку відповідно до вимог законодавства Європейського Союзу </w:t>
      </w:r>
      <w:r>
        <w:rPr>
          <w:rFonts w:ascii="Times New Roman" w:eastAsia="Times New Roman" w:hAnsi="Times New Roman" w:cs="Times New Roman"/>
          <w:sz w:val="28"/>
          <w:szCs w:val="28"/>
        </w:rPr>
        <w:lastRenderedPageBreak/>
        <w:t>для реалізації товарів до країн-членів Європейського союзу (за потреби до інших країн) в митному режимі експорту.</w:t>
      </w:r>
    </w:p>
    <w:p w14:paraId="0000001A" w14:textId="77777777" w:rsidR="00F26295" w:rsidRDefault="00F26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466" w:firstLine="567"/>
        <w:jc w:val="both"/>
        <w:rPr>
          <w:rFonts w:ascii="Times New Roman" w:eastAsia="Times New Roman" w:hAnsi="Times New Roman" w:cs="Times New Roman"/>
          <w:sz w:val="28"/>
          <w:szCs w:val="28"/>
        </w:rPr>
      </w:pPr>
    </w:p>
    <w:p w14:paraId="0000001B" w14:textId="77777777" w:rsidR="00F26295" w:rsidRDefault="00CA2967">
      <w:pPr>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 Правові аспекти</w:t>
      </w:r>
    </w:p>
    <w:p w14:paraId="0000001C" w14:textId="77777777" w:rsidR="00F26295" w:rsidRDefault="00CA2967" w:rsidP="00572CAC">
      <w:pPr>
        <w:spacing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даній сфері правового регулювання діють такі нормативно-правові акти:</w:t>
      </w:r>
    </w:p>
    <w:p w14:paraId="0000001D" w14:textId="2D6AFA09" w:rsidR="00F26295" w:rsidRDefault="00CA2967" w:rsidP="00572CAC">
      <w:pPr>
        <w:spacing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Угода про асоціацію між Україною, з однієї сторони, та Європейським Союзом, Європейським співтовариством з атомної енергії і їхніми </w:t>
      </w:r>
      <w:r w:rsidR="00572CA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державами-членами, з іншої сторони, ратифікована Законом України </w:t>
      </w:r>
      <w:r w:rsidR="00572CA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від 16 вересня 2014 р. № 1678-VII</w:t>
      </w:r>
      <w:r w:rsidR="00572CAC">
        <w:rPr>
          <w:rFonts w:ascii="Times New Roman" w:eastAsia="Times New Roman" w:hAnsi="Times New Roman" w:cs="Times New Roman"/>
          <w:sz w:val="28"/>
          <w:szCs w:val="28"/>
          <w:lang w:val="uk-UA"/>
        </w:rPr>
        <w:t xml:space="preserve"> «</w:t>
      </w:r>
      <w:r w:rsidR="00572CAC" w:rsidRPr="00572CAC">
        <w:rPr>
          <w:rFonts w:ascii="Times New Roman" w:eastAsia="Times New Roman" w:hAnsi="Times New Roman" w:cs="Times New Roman"/>
          <w:sz w:val="28"/>
          <w:szCs w:val="28"/>
          <w:lang w:val="uk-UA"/>
        </w:rPr>
        <w:t>Про ратифікацію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sidR="00572CA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14:paraId="0000001E" w14:textId="77777777" w:rsidR="00F26295" w:rsidRDefault="00CA2967" w:rsidP="00572CAC">
      <w:pPr>
        <w:spacing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Лісовий кодекс України;</w:t>
      </w:r>
    </w:p>
    <w:p w14:paraId="0000001F" w14:textId="77777777" w:rsidR="00F26295" w:rsidRDefault="00CA2967" w:rsidP="00572CAC">
      <w:pPr>
        <w:spacing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Митний кодекс України;</w:t>
      </w:r>
    </w:p>
    <w:p w14:paraId="00000020" w14:textId="77777777" w:rsidR="00F26295" w:rsidRDefault="00CA2967" w:rsidP="00572CAC">
      <w:pPr>
        <w:spacing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Земельний кодекс України;</w:t>
      </w:r>
    </w:p>
    <w:p w14:paraId="00000021" w14:textId="77777777" w:rsidR="00F26295" w:rsidRDefault="00CA2967" w:rsidP="00572CAC">
      <w:pPr>
        <w:shd w:val="clear" w:color="auto" w:fill="FFFFFF"/>
        <w:spacing w:line="240" w:lineRule="auto"/>
        <w:ind w:right="-465"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захист інформації в інформаційно-комунікаційних системах»;</w:t>
      </w:r>
    </w:p>
    <w:p w14:paraId="00000022" w14:textId="77777777" w:rsidR="00F26295" w:rsidRDefault="00CA2967" w:rsidP="00572CAC">
      <w:pPr>
        <w:shd w:val="clear" w:color="auto" w:fill="FFFFFF"/>
        <w:spacing w:line="240" w:lineRule="auto"/>
        <w:ind w:right="-465"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електронну ідентифікацію та електронні довірчі послуги»;</w:t>
      </w:r>
    </w:p>
    <w:p w14:paraId="00000023" w14:textId="307DA0CC" w:rsidR="00F26295" w:rsidRDefault="00CA2967" w:rsidP="00572CAC">
      <w:pPr>
        <w:spacing w:line="240" w:lineRule="auto"/>
        <w:ind w:right="-46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охорону навколишнього природного середовища»;</w:t>
      </w:r>
    </w:p>
    <w:p w14:paraId="5E8E855A" w14:textId="11C3F521" w:rsidR="00572CAC" w:rsidRPr="00572CAC" w:rsidRDefault="00572CAC" w:rsidP="00572CAC">
      <w:pPr>
        <w:spacing w:line="240" w:lineRule="auto"/>
        <w:ind w:right="-465" w:firstLine="567"/>
        <w:jc w:val="both"/>
        <w:rPr>
          <w:rFonts w:ascii="Times New Roman" w:eastAsia="Times New Roman" w:hAnsi="Times New Roman" w:cs="Times New Roman"/>
          <w:sz w:val="28"/>
          <w:szCs w:val="28"/>
          <w:lang w:val="uk-UA"/>
        </w:rPr>
      </w:pPr>
      <w:r w:rsidRPr="00572CAC">
        <w:rPr>
          <w:rFonts w:ascii="Times New Roman" w:eastAsia="Times New Roman" w:hAnsi="Times New Roman" w:cs="Times New Roman"/>
          <w:sz w:val="28"/>
          <w:szCs w:val="28"/>
          <w:lang w:val="uk-UA"/>
        </w:rPr>
        <w:t>постанова Кабінету Міністрів України від 04.12.2019 № 1142 «</w:t>
      </w:r>
      <w:r w:rsidRPr="00572CAC">
        <w:rPr>
          <w:rFonts w:ascii="Times New Roman" w:hAnsi="Times New Roman" w:cs="Times New Roman"/>
          <w:sz w:val="28"/>
          <w:szCs w:val="28"/>
          <w:shd w:val="clear" w:color="auto" w:fill="FFFFFF"/>
        </w:rPr>
        <w:t>Про затвердження Порядку проведення моніторингу внутрішнього споживання вітчизняних лісоматеріалів необроблених і контролю за неперевищенням обсягу внутрішнього споживання вітчизняних лісоматеріалів необроблених</w:t>
      </w:r>
      <w:r w:rsidRPr="00572CAC">
        <w:rPr>
          <w:rFonts w:ascii="Times New Roman" w:eastAsia="Times New Roman" w:hAnsi="Times New Roman" w:cs="Times New Roman"/>
          <w:sz w:val="28"/>
          <w:szCs w:val="28"/>
          <w:lang w:val="uk-UA"/>
        </w:rPr>
        <w:t>»;</w:t>
      </w:r>
    </w:p>
    <w:p w14:paraId="00000024" w14:textId="55860283" w:rsidR="00F26295" w:rsidRDefault="00572CAC" w:rsidP="00572CAC">
      <w:pPr>
        <w:spacing w:line="240" w:lineRule="auto"/>
        <w:ind w:right="-465"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наказ Міністерства захисту довкілля та природних ресурсів України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від 27.09.2021 № 621 «Про затвердження Інструкції з ведення електронного обліку деревини»</w:t>
      </w:r>
      <w:r>
        <w:rPr>
          <w:rFonts w:ascii="Times New Roman" w:eastAsia="Times New Roman" w:hAnsi="Times New Roman" w:cs="Times New Roman"/>
          <w:sz w:val="28"/>
          <w:szCs w:val="28"/>
          <w:lang w:val="uk-UA"/>
        </w:rPr>
        <w:t>, з</w:t>
      </w:r>
      <w:r w:rsidRPr="00572CAC">
        <w:rPr>
          <w:rFonts w:ascii="Times New Roman" w:eastAsia="Times New Roman" w:hAnsi="Times New Roman" w:cs="Times New Roman"/>
          <w:sz w:val="28"/>
          <w:szCs w:val="28"/>
          <w:lang w:val="uk-UA"/>
        </w:rPr>
        <w:t>ареєстрован</w:t>
      </w:r>
      <w:r>
        <w:rPr>
          <w:rFonts w:ascii="Times New Roman" w:eastAsia="Times New Roman" w:hAnsi="Times New Roman" w:cs="Times New Roman"/>
          <w:sz w:val="28"/>
          <w:szCs w:val="28"/>
          <w:lang w:val="uk-UA"/>
        </w:rPr>
        <w:t>ий</w:t>
      </w:r>
      <w:r w:rsidRPr="00572CAC">
        <w:rPr>
          <w:rFonts w:ascii="Times New Roman" w:eastAsia="Times New Roman" w:hAnsi="Times New Roman" w:cs="Times New Roman"/>
          <w:sz w:val="28"/>
          <w:szCs w:val="28"/>
          <w:lang w:val="uk-UA"/>
        </w:rPr>
        <w:t xml:space="preserve"> в Міністерстві</w:t>
      </w:r>
      <w:r>
        <w:rPr>
          <w:rFonts w:ascii="Times New Roman" w:eastAsia="Times New Roman" w:hAnsi="Times New Roman" w:cs="Times New Roman"/>
          <w:sz w:val="28"/>
          <w:szCs w:val="28"/>
          <w:lang w:val="uk-UA"/>
        </w:rPr>
        <w:t xml:space="preserve"> </w:t>
      </w:r>
      <w:r w:rsidRPr="00572CAC">
        <w:rPr>
          <w:rFonts w:ascii="Times New Roman" w:eastAsia="Times New Roman" w:hAnsi="Times New Roman" w:cs="Times New Roman"/>
          <w:sz w:val="28"/>
          <w:szCs w:val="28"/>
          <w:lang w:val="uk-UA"/>
        </w:rPr>
        <w:t>юстиції України</w:t>
      </w:r>
      <w:r>
        <w:rPr>
          <w:rFonts w:ascii="Times New Roman" w:eastAsia="Times New Roman" w:hAnsi="Times New Roman" w:cs="Times New Roman"/>
          <w:sz w:val="28"/>
          <w:szCs w:val="28"/>
          <w:lang w:val="uk-UA"/>
        </w:rPr>
        <w:t xml:space="preserve"> </w:t>
      </w:r>
      <w:r w:rsidRPr="00572CAC">
        <w:rPr>
          <w:rFonts w:ascii="Times New Roman" w:eastAsia="Times New Roman" w:hAnsi="Times New Roman" w:cs="Times New Roman"/>
          <w:sz w:val="28"/>
          <w:szCs w:val="28"/>
          <w:lang w:val="uk-UA"/>
        </w:rPr>
        <w:t>13</w:t>
      </w:r>
      <w:r>
        <w:rPr>
          <w:rFonts w:ascii="Times New Roman" w:eastAsia="Times New Roman" w:hAnsi="Times New Roman" w:cs="Times New Roman"/>
          <w:sz w:val="28"/>
          <w:szCs w:val="28"/>
          <w:lang w:val="uk-UA"/>
        </w:rPr>
        <w:t>.10.</w:t>
      </w:r>
      <w:r w:rsidRPr="00572CAC">
        <w:rPr>
          <w:rFonts w:ascii="Times New Roman" w:eastAsia="Times New Roman" w:hAnsi="Times New Roman" w:cs="Times New Roman"/>
          <w:sz w:val="28"/>
          <w:szCs w:val="28"/>
          <w:lang w:val="uk-UA"/>
        </w:rPr>
        <w:t>2021 за № 1343/36965</w:t>
      </w:r>
      <w:r w:rsidR="00CA2967">
        <w:rPr>
          <w:rFonts w:ascii="Times New Roman" w:eastAsia="Times New Roman" w:hAnsi="Times New Roman" w:cs="Times New Roman"/>
          <w:sz w:val="28"/>
          <w:szCs w:val="28"/>
        </w:rPr>
        <w:t xml:space="preserve">. </w:t>
      </w:r>
    </w:p>
    <w:p w14:paraId="00000025" w14:textId="77777777" w:rsidR="00F26295" w:rsidRDefault="00F26295">
      <w:pPr>
        <w:ind w:right="-466" w:firstLine="566"/>
        <w:jc w:val="both"/>
        <w:rPr>
          <w:rFonts w:ascii="Times New Roman" w:eastAsia="Times New Roman" w:hAnsi="Times New Roman" w:cs="Times New Roman"/>
          <w:sz w:val="28"/>
          <w:szCs w:val="28"/>
        </w:rPr>
      </w:pPr>
    </w:p>
    <w:p w14:paraId="00000026" w14:textId="77777777" w:rsidR="00F26295" w:rsidRDefault="00CA2967">
      <w:pPr>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 Фінансово-економічне обґрунтування</w:t>
      </w:r>
    </w:p>
    <w:p w14:paraId="00000027" w14:textId="669F372B" w:rsidR="00F26295" w:rsidRPr="00572CAC" w:rsidRDefault="00CA2967" w:rsidP="00572CAC">
      <w:pPr>
        <w:tabs>
          <w:tab w:val="left" w:pos="284"/>
          <w:tab w:val="left" w:pos="426"/>
        </w:tabs>
        <w:spacing w:line="240" w:lineRule="auto"/>
        <w:ind w:right="-466" w:firstLine="567"/>
        <w:jc w:val="both"/>
        <w:rPr>
          <w:rFonts w:ascii="Times New Roman" w:eastAsia="Times New Roman" w:hAnsi="Times New Roman" w:cs="Times New Roman"/>
          <w:sz w:val="28"/>
          <w:szCs w:val="28"/>
        </w:rPr>
      </w:pPr>
      <w:r w:rsidRPr="00572CAC">
        <w:rPr>
          <w:rFonts w:ascii="Times New Roman" w:eastAsia="Times New Roman" w:hAnsi="Times New Roman" w:cs="Times New Roman"/>
          <w:sz w:val="28"/>
          <w:szCs w:val="28"/>
        </w:rPr>
        <w:t xml:space="preserve">Реалізація проекту </w:t>
      </w:r>
      <w:r w:rsidR="001D34F3">
        <w:rPr>
          <w:rFonts w:ascii="Times New Roman" w:eastAsia="Times New Roman" w:hAnsi="Times New Roman" w:cs="Times New Roman"/>
          <w:sz w:val="28"/>
          <w:szCs w:val="28"/>
          <w:lang w:val="uk-UA"/>
        </w:rPr>
        <w:t>постанови</w:t>
      </w:r>
      <w:r w:rsidRPr="00572CAC">
        <w:rPr>
          <w:rFonts w:ascii="Times New Roman" w:eastAsia="Times New Roman" w:hAnsi="Times New Roman" w:cs="Times New Roman"/>
          <w:sz w:val="28"/>
          <w:szCs w:val="28"/>
        </w:rPr>
        <w:t xml:space="preserve"> не потребує додаткових видатків з державного чи місцевих бюджетів.</w:t>
      </w:r>
    </w:p>
    <w:p w14:paraId="45E548F9" w14:textId="052ABAA5" w:rsidR="00572CAC" w:rsidRDefault="00CA2967" w:rsidP="00572CAC">
      <w:pPr>
        <w:shd w:val="clear" w:color="auto" w:fill="FFFFFF"/>
        <w:spacing w:line="240" w:lineRule="auto"/>
        <w:ind w:right="-466" w:firstLine="567"/>
        <w:jc w:val="both"/>
        <w:rPr>
          <w:rFonts w:ascii="Times New Roman" w:eastAsia="Times New Roman" w:hAnsi="Times New Roman" w:cs="Times New Roman"/>
          <w:sz w:val="28"/>
          <w:szCs w:val="28"/>
          <w:lang w:val="uk-UA"/>
        </w:rPr>
      </w:pPr>
      <w:r w:rsidRPr="00572CAC">
        <w:rPr>
          <w:rFonts w:ascii="Times New Roman" w:eastAsia="Times New Roman" w:hAnsi="Times New Roman" w:cs="Times New Roman"/>
          <w:sz w:val="28"/>
          <w:szCs w:val="28"/>
        </w:rPr>
        <w:t xml:space="preserve">Реалізація експериментального проекту здійснюватиметься </w:t>
      </w:r>
      <w:r w:rsidR="00A50E9B">
        <w:rPr>
          <w:rFonts w:ascii="Times New Roman CYR" w:hAnsi="Times New Roman CYR" w:cs="Times New Roman CYR"/>
          <w:color w:val="000000"/>
          <w:sz w:val="28"/>
          <w:szCs w:val="28"/>
          <w:lang w:val="uk-UA"/>
        </w:rPr>
        <w:t>в</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межах</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граничної</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чисельності</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працівників</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Держлісагентства</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і</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видатків</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на</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його</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утримання</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відповідно</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до</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бюджетної</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програми</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КПКВК</w:t>
      </w:r>
      <w:r w:rsidR="00A50E9B">
        <w:rPr>
          <w:rFonts w:ascii="Times New Roman" w:hAnsi="Times New Roman" w:cs="Times New Roman"/>
          <w:color w:val="000000"/>
          <w:sz w:val="28"/>
          <w:szCs w:val="28"/>
          <w:lang w:val="uk-UA"/>
        </w:rPr>
        <w:t xml:space="preserve"> 1209010 «</w:t>
      </w:r>
      <w:r w:rsidR="00A50E9B">
        <w:rPr>
          <w:rFonts w:ascii="Times New Roman CYR" w:hAnsi="Times New Roman CYR" w:cs="Times New Roman CYR"/>
          <w:color w:val="000000"/>
          <w:sz w:val="28"/>
          <w:szCs w:val="28"/>
          <w:lang w:val="uk-UA"/>
        </w:rPr>
        <w:t>Керівництво</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та</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управління</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у</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сфері</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лісового</w:t>
      </w:r>
      <w:r w:rsidR="00A50E9B">
        <w:rPr>
          <w:rFonts w:ascii="Times New Roman" w:hAnsi="Times New Roman" w:cs="Times New Roman"/>
          <w:color w:val="000000"/>
          <w:sz w:val="28"/>
          <w:szCs w:val="28"/>
          <w:lang w:val="uk-UA"/>
        </w:rPr>
        <w:t xml:space="preserve"> </w:t>
      </w:r>
      <w:r w:rsidR="00A50E9B">
        <w:rPr>
          <w:rFonts w:ascii="Times New Roman CYR" w:hAnsi="Times New Roman CYR" w:cs="Times New Roman CYR"/>
          <w:color w:val="000000"/>
          <w:sz w:val="28"/>
          <w:szCs w:val="28"/>
          <w:lang w:val="uk-UA"/>
        </w:rPr>
        <w:t>господарства</w:t>
      </w:r>
      <w:r w:rsidR="00A50E9B">
        <w:rPr>
          <w:rFonts w:ascii="Times New Roman" w:hAnsi="Times New Roman" w:cs="Times New Roman"/>
          <w:color w:val="000000"/>
          <w:sz w:val="28"/>
          <w:szCs w:val="28"/>
          <w:lang w:val="uk-UA"/>
        </w:rPr>
        <w:t xml:space="preserve">», а також </w:t>
      </w:r>
      <w:r w:rsidR="00572CAC" w:rsidRPr="00572CAC">
        <w:rPr>
          <w:rFonts w:ascii="Times New Roman" w:eastAsia="Times New Roman" w:hAnsi="Times New Roman" w:cs="Times New Roman"/>
          <w:sz w:val="28"/>
          <w:szCs w:val="28"/>
        </w:rPr>
        <w:t xml:space="preserve">за рахунок коштів державного підприємства </w:t>
      </w:r>
      <w:r w:rsidR="00FF3535">
        <w:rPr>
          <w:rFonts w:ascii="Times New Roman" w:eastAsia="Times New Roman" w:hAnsi="Times New Roman" w:cs="Times New Roman"/>
          <w:sz w:val="28"/>
          <w:szCs w:val="28"/>
          <w:lang w:val="uk-UA"/>
        </w:rPr>
        <w:t>«</w:t>
      </w:r>
      <w:r w:rsidR="00572CAC" w:rsidRPr="00572CAC">
        <w:rPr>
          <w:rFonts w:ascii="Times New Roman" w:eastAsia="Times New Roman" w:hAnsi="Times New Roman" w:cs="Times New Roman"/>
          <w:sz w:val="28"/>
          <w:szCs w:val="28"/>
        </w:rPr>
        <w:t>Лісогосподарський інноваційно-аналітичний центр</w:t>
      </w:r>
      <w:r w:rsidR="00FF3535">
        <w:rPr>
          <w:rFonts w:ascii="Times New Roman" w:eastAsia="Times New Roman" w:hAnsi="Times New Roman" w:cs="Times New Roman"/>
          <w:sz w:val="28"/>
          <w:szCs w:val="28"/>
          <w:lang w:val="uk-UA"/>
        </w:rPr>
        <w:t>»</w:t>
      </w:r>
      <w:r w:rsidR="00572CAC" w:rsidRPr="00572CAC">
        <w:rPr>
          <w:rFonts w:ascii="Times New Roman" w:eastAsia="Times New Roman" w:hAnsi="Times New Roman" w:cs="Times New Roman"/>
          <w:sz w:val="28"/>
          <w:szCs w:val="28"/>
        </w:rPr>
        <w:t xml:space="preserve"> та інших джерел не заборонених законодавством.</w:t>
      </w:r>
    </w:p>
    <w:p w14:paraId="465C1A56" w14:textId="74E7257E" w:rsidR="000E1E77" w:rsidRDefault="000E1E77" w:rsidP="000E1E77">
      <w:pPr>
        <w:shd w:val="clear" w:color="auto" w:fill="FFFFFF"/>
        <w:spacing w:line="240" w:lineRule="auto"/>
        <w:ind w:right="-466" w:firstLine="567"/>
        <w:jc w:val="both"/>
        <w:rPr>
          <w:rFonts w:ascii="Times New Roman" w:eastAsia="Times New Roman" w:hAnsi="Times New Roman" w:cs="Times New Roman"/>
          <w:sz w:val="28"/>
          <w:szCs w:val="28"/>
          <w:lang w:val="uk-UA"/>
        </w:rPr>
      </w:pPr>
      <w:r w:rsidRPr="003D3647">
        <w:rPr>
          <w:rFonts w:ascii="Times New Roman" w:eastAsia="Times New Roman" w:hAnsi="Times New Roman" w:cs="Times New Roman"/>
          <w:sz w:val="28"/>
          <w:szCs w:val="28"/>
        </w:rPr>
        <w:t xml:space="preserve">Реалізація </w:t>
      </w:r>
      <w:r w:rsidR="006E09FF" w:rsidRPr="003D3647">
        <w:rPr>
          <w:rFonts w:ascii="Times New Roman" w:eastAsia="Times New Roman" w:hAnsi="Times New Roman" w:cs="Times New Roman"/>
          <w:sz w:val="28"/>
          <w:szCs w:val="28"/>
        </w:rPr>
        <w:t xml:space="preserve">експериментального проекту </w:t>
      </w:r>
      <w:r w:rsidRPr="003D3647">
        <w:rPr>
          <w:rFonts w:ascii="Times New Roman" w:eastAsia="Times New Roman" w:hAnsi="Times New Roman" w:cs="Times New Roman"/>
          <w:sz w:val="28"/>
          <w:szCs w:val="28"/>
        </w:rPr>
        <w:t>Міністерством юстиції та Державною службою з питань геодезії, картографії та кадастру передбачається в межах затвердженої чисельності працівників і видатків на їх утримання відповідно до затверджених бюджетних програм.</w:t>
      </w:r>
    </w:p>
    <w:p w14:paraId="0A35F6C2" w14:textId="016E20D6" w:rsidR="00B61207" w:rsidRPr="00B61207" w:rsidRDefault="00B61207" w:rsidP="000E1E77">
      <w:pPr>
        <w:shd w:val="clear" w:color="auto" w:fill="FFFFFF"/>
        <w:spacing w:line="240" w:lineRule="auto"/>
        <w:ind w:right="-466" w:firstLine="567"/>
        <w:jc w:val="both"/>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Фінінсово</w:t>
      </w:r>
      <w:proofErr w:type="spellEnd"/>
      <w:r>
        <w:rPr>
          <w:rFonts w:ascii="Times New Roman" w:eastAsia="Times New Roman" w:hAnsi="Times New Roman" w:cs="Times New Roman"/>
          <w:sz w:val="28"/>
          <w:szCs w:val="28"/>
          <w:lang w:val="uk-UA"/>
        </w:rPr>
        <w:t>-економічні розрахунки додаються.</w:t>
      </w:r>
    </w:p>
    <w:p w14:paraId="00000029" w14:textId="77777777" w:rsidR="00F26295" w:rsidRDefault="00F26295">
      <w:pPr>
        <w:spacing w:line="240" w:lineRule="auto"/>
        <w:ind w:right="-466" w:firstLine="567"/>
        <w:jc w:val="both"/>
        <w:rPr>
          <w:rFonts w:ascii="Times New Roman" w:eastAsia="Times New Roman" w:hAnsi="Times New Roman" w:cs="Times New Roman"/>
          <w:b/>
          <w:sz w:val="28"/>
          <w:szCs w:val="28"/>
        </w:rPr>
      </w:pPr>
    </w:p>
    <w:p w14:paraId="0000002A" w14:textId="77777777" w:rsidR="00F26295" w:rsidRDefault="00CA2967">
      <w:pPr>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 Позиція заінтересованих сторін</w:t>
      </w:r>
    </w:p>
    <w:p w14:paraId="249AF49F" w14:textId="5AFB8CE1" w:rsidR="007021AF" w:rsidRDefault="007F2962" w:rsidP="007021AF">
      <w:pPr>
        <w:spacing w:line="240" w:lineRule="auto"/>
        <w:ind w:right="-466" w:firstLine="566"/>
        <w:jc w:val="both"/>
        <w:rPr>
          <w:rFonts w:ascii="Times New Roman" w:eastAsia="Calibri" w:hAnsi="Times New Roman" w:cs="Times New Roman"/>
          <w:color w:val="000000" w:themeColor="text1"/>
          <w:sz w:val="28"/>
          <w:szCs w:val="28"/>
          <w:lang w:val="uk-UA" w:eastAsia="en-US"/>
        </w:rPr>
      </w:pPr>
      <w:r>
        <w:rPr>
          <w:rFonts w:ascii="Times New Roman" w:eastAsia="Times New Roman" w:hAnsi="Times New Roman" w:cs="Times New Roman"/>
          <w:sz w:val="28"/>
          <w:szCs w:val="28"/>
        </w:rPr>
        <w:lastRenderedPageBreak/>
        <w:t xml:space="preserve">Проєкт постанови </w:t>
      </w:r>
      <w:r w:rsidRPr="00D1305D">
        <w:rPr>
          <w:rFonts w:ascii="Times New Roman" w:eastAsia="Calibri" w:hAnsi="Times New Roman" w:cs="Times New Roman"/>
          <w:color w:val="000000" w:themeColor="text1"/>
          <w:sz w:val="28"/>
          <w:szCs w:val="28"/>
          <w:lang w:eastAsia="en-US"/>
        </w:rPr>
        <w:t xml:space="preserve">погоджено без зауважень Міністерством оборони України, </w:t>
      </w:r>
      <w:r w:rsidR="005B3070" w:rsidRPr="005B3070">
        <w:rPr>
          <w:rFonts w:ascii="Times New Roman" w:eastAsia="Calibri" w:hAnsi="Times New Roman" w:cs="Times New Roman"/>
          <w:color w:val="000000" w:themeColor="text1"/>
          <w:sz w:val="28"/>
          <w:szCs w:val="28"/>
          <w:lang w:eastAsia="en-US"/>
        </w:rPr>
        <w:t>Міністерство</w:t>
      </w:r>
      <w:r w:rsidR="005B3070">
        <w:rPr>
          <w:rFonts w:ascii="Times New Roman" w:eastAsia="Calibri" w:hAnsi="Times New Roman" w:cs="Times New Roman"/>
          <w:color w:val="000000" w:themeColor="text1"/>
          <w:sz w:val="28"/>
          <w:szCs w:val="28"/>
          <w:lang w:val="uk-UA" w:eastAsia="en-US"/>
        </w:rPr>
        <w:t>м</w:t>
      </w:r>
      <w:r w:rsidR="005B3070" w:rsidRPr="005B3070">
        <w:rPr>
          <w:rFonts w:ascii="Times New Roman" w:eastAsia="Calibri" w:hAnsi="Times New Roman" w:cs="Times New Roman"/>
          <w:color w:val="000000" w:themeColor="text1"/>
          <w:sz w:val="28"/>
          <w:szCs w:val="28"/>
          <w:lang w:eastAsia="en-US"/>
        </w:rPr>
        <w:t xml:space="preserve"> розвитку громад та територій України</w:t>
      </w:r>
      <w:r w:rsidR="00C34DE6">
        <w:rPr>
          <w:rFonts w:ascii="Times New Roman" w:eastAsia="Calibri" w:hAnsi="Times New Roman" w:cs="Times New Roman"/>
          <w:color w:val="000000" w:themeColor="text1"/>
          <w:sz w:val="28"/>
          <w:szCs w:val="28"/>
          <w:lang w:val="uk-UA" w:eastAsia="en-US"/>
        </w:rPr>
        <w:t>.</w:t>
      </w:r>
    </w:p>
    <w:p w14:paraId="32F62D41" w14:textId="77777777" w:rsidR="00346125" w:rsidRDefault="007021AF" w:rsidP="007021AF">
      <w:pPr>
        <w:spacing w:line="240" w:lineRule="auto"/>
        <w:ind w:right="-466" w:firstLine="566"/>
        <w:jc w:val="both"/>
        <w:rPr>
          <w:rFonts w:ascii="Times New Roman" w:eastAsia="Calibri" w:hAnsi="Times New Roman" w:cs="Times New Roman"/>
          <w:color w:val="000000"/>
          <w:sz w:val="28"/>
          <w:szCs w:val="28"/>
          <w:lang w:val="uk-UA" w:eastAsia="en-US"/>
        </w:rPr>
      </w:pPr>
      <w:r w:rsidRPr="007021AF">
        <w:rPr>
          <w:rFonts w:ascii="Times New Roman" w:eastAsia="Calibri" w:hAnsi="Times New Roman" w:cs="Times New Roman"/>
          <w:color w:val="000000"/>
          <w:sz w:val="28"/>
          <w:szCs w:val="28"/>
          <w:lang w:val="uk-UA" w:eastAsia="en-US"/>
        </w:rPr>
        <w:t xml:space="preserve">До проєкту </w:t>
      </w:r>
      <w:r>
        <w:rPr>
          <w:rFonts w:ascii="Times New Roman" w:eastAsia="Calibri" w:hAnsi="Times New Roman" w:cs="Times New Roman"/>
          <w:color w:val="000000"/>
          <w:sz w:val="28"/>
          <w:szCs w:val="28"/>
          <w:lang w:val="uk-UA" w:eastAsia="en-US"/>
        </w:rPr>
        <w:t xml:space="preserve">постанови </w:t>
      </w:r>
      <w:r w:rsidRPr="007021AF">
        <w:rPr>
          <w:rFonts w:ascii="Times New Roman" w:eastAsia="Calibri" w:hAnsi="Times New Roman" w:cs="Times New Roman"/>
          <w:color w:val="000000"/>
          <w:sz w:val="28"/>
          <w:szCs w:val="28"/>
          <w:lang w:val="uk-UA" w:eastAsia="en-US"/>
        </w:rPr>
        <w:t xml:space="preserve">висловлені зауваження </w:t>
      </w:r>
      <w:r w:rsidR="00390787">
        <w:rPr>
          <w:rFonts w:ascii="Times New Roman" w:eastAsia="Times New Roman" w:hAnsi="Times New Roman" w:cs="Times New Roman"/>
          <w:sz w:val="28"/>
          <w:szCs w:val="28"/>
        </w:rPr>
        <w:t xml:space="preserve">Міністерством цифрової трансформації </w:t>
      </w:r>
      <w:r w:rsidR="00390787" w:rsidRPr="00FA0ECD">
        <w:rPr>
          <w:rFonts w:ascii="Times New Roman" w:eastAsia="Times New Roman" w:hAnsi="Times New Roman" w:cs="Times New Roman"/>
          <w:sz w:val="28"/>
          <w:szCs w:val="28"/>
        </w:rPr>
        <w:t>України</w:t>
      </w:r>
      <w:r w:rsidR="00390787">
        <w:rPr>
          <w:rFonts w:ascii="Times New Roman" w:eastAsia="Times New Roman" w:hAnsi="Times New Roman" w:cs="Times New Roman"/>
          <w:sz w:val="28"/>
          <w:szCs w:val="28"/>
          <w:lang w:val="uk-UA"/>
        </w:rPr>
        <w:t>,</w:t>
      </w:r>
      <w:r w:rsidR="00390787" w:rsidRPr="007021AF">
        <w:rPr>
          <w:rFonts w:ascii="Times New Roman" w:eastAsia="Calibri" w:hAnsi="Times New Roman" w:cs="Times New Roman"/>
          <w:color w:val="000000"/>
          <w:sz w:val="28"/>
          <w:szCs w:val="28"/>
          <w:lang w:val="uk-UA" w:eastAsia="en-US"/>
        </w:rPr>
        <w:t xml:space="preserve"> </w:t>
      </w:r>
      <w:r w:rsidR="00390787" w:rsidRPr="00FA0ECD">
        <w:rPr>
          <w:rFonts w:ascii="Times New Roman" w:eastAsia="Times New Roman" w:hAnsi="Times New Roman" w:cs="Times New Roman"/>
          <w:sz w:val="28"/>
          <w:szCs w:val="28"/>
        </w:rPr>
        <w:t>Міністерством фінансів України</w:t>
      </w:r>
      <w:r w:rsidRPr="007021AF">
        <w:rPr>
          <w:rFonts w:ascii="Times New Roman" w:eastAsia="Microsoft Sans Serif" w:hAnsi="Times New Roman" w:cs="Times New Roman"/>
          <w:color w:val="000000"/>
          <w:sz w:val="28"/>
          <w:szCs w:val="28"/>
          <w:shd w:val="clear" w:color="auto" w:fill="FFFFFF"/>
          <w:lang w:val="uk-UA" w:eastAsia="uk-UA" w:bidi="uk-UA"/>
        </w:rPr>
        <w:t>, які враховано</w:t>
      </w:r>
      <w:r w:rsidRPr="007021AF">
        <w:rPr>
          <w:rFonts w:ascii="Times New Roman" w:eastAsia="Calibri" w:hAnsi="Times New Roman" w:cs="Times New Roman"/>
          <w:color w:val="000000"/>
          <w:sz w:val="28"/>
          <w:szCs w:val="28"/>
          <w:lang w:val="uk-UA" w:eastAsia="en-US"/>
        </w:rPr>
        <w:t>.</w:t>
      </w:r>
    </w:p>
    <w:p w14:paraId="0A113E9A" w14:textId="6F62A7DC" w:rsidR="00637DD1" w:rsidRPr="00EC7052" w:rsidRDefault="00637DD1" w:rsidP="007021AF">
      <w:pPr>
        <w:spacing w:line="240" w:lineRule="auto"/>
        <w:ind w:right="-466" w:firstLine="566"/>
        <w:jc w:val="both"/>
        <w:rPr>
          <w:rFonts w:ascii="Times New Roman" w:eastAsia="Calibri" w:hAnsi="Times New Roman" w:cs="Times New Roman"/>
          <w:color w:val="000000"/>
          <w:sz w:val="28"/>
          <w:szCs w:val="28"/>
          <w:lang w:val="uk-UA" w:eastAsia="en-US"/>
        </w:rPr>
      </w:pPr>
      <w:r w:rsidRPr="00637DD1">
        <w:rPr>
          <w:rFonts w:ascii="Times New Roman" w:eastAsia="Microsoft Sans Serif" w:hAnsi="Times New Roman" w:cs="Times New Roman"/>
          <w:color w:val="000000"/>
          <w:sz w:val="28"/>
          <w:szCs w:val="28"/>
          <w:shd w:val="clear" w:color="auto" w:fill="FFFFFF"/>
          <w:lang w:val="uk-UA" w:eastAsia="uk-UA" w:bidi="uk-UA"/>
        </w:rPr>
        <w:t xml:space="preserve"> </w:t>
      </w:r>
      <w:r w:rsidR="00382C6E" w:rsidRPr="00EC7052">
        <w:rPr>
          <w:rFonts w:ascii="Times New Roman" w:eastAsia="Calibri" w:hAnsi="Times New Roman" w:cs="Times New Roman"/>
          <w:color w:val="000000"/>
          <w:sz w:val="28"/>
          <w:szCs w:val="28"/>
          <w:lang w:val="uk-UA" w:eastAsia="en-US"/>
        </w:rPr>
        <w:t>Державн</w:t>
      </w:r>
      <w:r w:rsidR="00EC7052">
        <w:rPr>
          <w:rFonts w:ascii="Times New Roman" w:eastAsia="Calibri" w:hAnsi="Times New Roman" w:cs="Times New Roman"/>
          <w:color w:val="000000"/>
          <w:sz w:val="28"/>
          <w:szCs w:val="28"/>
          <w:lang w:val="uk-UA" w:eastAsia="en-US"/>
        </w:rPr>
        <w:t>а</w:t>
      </w:r>
      <w:r w:rsidR="00382C6E" w:rsidRPr="00EC7052">
        <w:rPr>
          <w:rFonts w:ascii="Times New Roman" w:eastAsia="Calibri" w:hAnsi="Times New Roman" w:cs="Times New Roman"/>
          <w:color w:val="000000"/>
          <w:sz w:val="28"/>
          <w:szCs w:val="28"/>
          <w:lang w:val="uk-UA" w:eastAsia="en-US"/>
        </w:rPr>
        <w:t xml:space="preserve"> регуляторна служба України</w:t>
      </w:r>
      <w:r w:rsidR="00EC7052" w:rsidRPr="00EC7052">
        <w:rPr>
          <w:rFonts w:ascii="Times New Roman" w:eastAsia="Calibri" w:hAnsi="Times New Roman" w:cs="Times New Roman"/>
          <w:color w:val="000000"/>
          <w:sz w:val="28"/>
          <w:szCs w:val="28"/>
          <w:lang w:val="uk-UA" w:eastAsia="en-US"/>
        </w:rPr>
        <w:t xml:space="preserve"> </w:t>
      </w:r>
      <w:r w:rsidR="003D6EFF">
        <w:rPr>
          <w:rFonts w:ascii="Times New Roman" w:eastAsia="Calibri" w:hAnsi="Times New Roman" w:cs="Times New Roman"/>
          <w:color w:val="000000"/>
          <w:sz w:val="28"/>
          <w:szCs w:val="28"/>
          <w:lang w:val="uk-UA" w:eastAsia="en-US"/>
        </w:rPr>
        <w:t>зазначила, що п</w:t>
      </w:r>
      <w:r w:rsidR="00EC7052" w:rsidRPr="00EC7052">
        <w:rPr>
          <w:rFonts w:ascii="Times New Roman" w:eastAsia="Calibri" w:hAnsi="Times New Roman" w:cs="Times New Roman"/>
          <w:color w:val="000000"/>
          <w:sz w:val="28"/>
          <w:szCs w:val="28"/>
          <w:lang w:val="uk-UA" w:eastAsia="en-US"/>
        </w:rPr>
        <w:t xml:space="preserve">рийняття </w:t>
      </w:r>
      <w:proofErr w:type="spellStart"/>
      <w:r w:rsidR="00EC7052" w:rsidRPr="00EC7052">
        <w:rPr>
          <w:rFonts w:ascii="Times New Roman" w:eastAsia="Calibri" w:hAnsi="Times New Roman" w:cs="Times New Roman"/>
          <w:color w:val="000000"/>
          <w:sz w:val="28"/>
          <w:szCs w:val="28"/>
          <w:lang w:val="uk-UA" w:eastAsia="en-US"/>
        </w:rPr>
        <w:t>проєкта</w:t>
      </w:r>
      <w:proofErr w:type="spellEnd"/>
      <w:r w:rsidR="00EC7052" w:rsidRPr="00EC7052">
        <w:rPr>
          <w:rFonts w:ascii="Times New Roman" w:eastAsia="Calibri" w:hAnsi="Times New Roman" w:cs="Times New Roman"/>
          <w:color w:val="000000"/>
          <w:sz w:val="28"/>
          <w:szCs w:val="28"/>
          <w:lang w:val="uk-UA" w:eastAsia="en-US"/>
        </w:rPr>
        <w:t xml:space="preserve"> постанови не потребує реалізації процедур, передбачених Законом про засади державної регуляторної політики.</w:t>
      </w:r>
    </w:p>
    <w:p w14:paraId="035DA248" w14:textId="49EF7DA3" w:rsidR="007021AF" w:rsidRPr="007021AF" w:rsidRDefault="00637DD1" w:rsidP="007021AF">
      <w:pPr>
        <w:spacing w:line="240" w:lineRule="auto"/>
        <w:ind w:right="-466" w:firstLine="566"/>
        <w:jc w:val="both"/>
        <w:rPr>
          <w:rFonts w:ascii="Times New Roman" w:eastAsia="Calibri" w:hAnsi="Times New Roman" w:cs="Times New Roman"/>
          <w:color w:val="000000" w:themeColor="text1"/>
          <w:sz w:val="28"/>
          <w:szCs w:val="28"/>
          <w:lang w:val="uk-UA" w:eastAsia="en-US"/>
        </w:rPr>
      </w:pPr>
      <w:r w:rsidRPr="007021AF">
        <w:rPr>
          <w:rFonts w:ascii="Times New Roman" w:eastAsia="Microsoft Sans Serif" w:hAnsi="Times New Roman" w:cs="Times New Roman"/>
          <w:color w:val="000000"/>
          <w:sz w:val="28"/>
          <w:szCs w:val="28"/>
          <w:shd w:val="clear" w:color="auto" w:fill="FFFFFF"/>
          <w:lang w:val="uk-UA" w:eastAsia="uk-UA" w:bidi="uk-UA"/>
        </w:rPr>
        <w:t>Національним агентством з питань запобігання корупції</w:t>
      </w:r>
      <w:r w:rsidR="008A2DE3">
        <w:rPr>
          <w:rFonts w:ascii="Times New Roman" w:eastAsia="Microsoft Sans Serif" w:hAnsi="Times New Roman" w:cs="Times New Roman"/>
          <w:color w:val="000000"/>
          <w:sz w:val="28"/>
          <w:szCs w:val="28"/>
          <w:shd w:val="clear" w:color="auto" w:fill="FFFFFF"/>
          <w:lang w:val="uk-UA" w:eastAsia="uk-UA" w:bidi="uk-UA"/>
        </w:rPr>
        <w:t xml:space="preserve"> </w:t>
      </w:r>
      <w:r w:rsidR="008A2DE3">
        <w:rPr>
          <w:rFonts w:ascii="Times New Roman CYR" w:hAnsi="Times New Roman CYR" w:cs="Times New Roman CYR"/>
          <w:color w:val="000000"/>
          <w:sz w:val="28"/>
          <w:szCs w:val="28"/>
          <w:lang w:val="uk-UA"/>
        </w:rPr>
        <w:t>не виявило ознак, що вказують на необхідність проведення антикорупційної експертизи.</w:t>
      </w:r>
      <w:r w:rsidR="008A2DE3">
        <w:rPr>
          <w:rFonts w:ascii="Times New Roman" w:hAnsi="Times New Roman" w:cs="Times New Roman"/>
          <w:color w:val="000000"/>
          <w:sz w:val="28"/>
          <w:szCs w:val="28"/>
          <w:lang w:val="uk-UA"/>
        </w:rPr>
        <w:t xml:space="preserve"> </w:t>
      </w:r>
    </w:p>
    <w:p w14:paraId="1E1453A2" w14:textId="6284D6EF" w:rsidR="00D263F1" w:rsidRPr="00D263F1" w:rsidRDefault="00D263F1" w:rsidP="00D263F1">
      <w:pPr>
        <w:spacing w:line="240" w:lineRule="auto"/>
        <w:ind w:right="-466" w:firstLine="566"/>
        <w:jc w:val="both"/>
        <w:rPr>
          <w:rFonts w:ascii="Times New Roman" w:eastAsia="Microsoft Sans Serif" w:hAnsi="Times New Roman" w:cs="Times New Roman"/>
          <w:color w:val="000000"/>
          <w:sz w:val="28"/>
          <w:szCs w:val="28"/>
          <w:shd w:val="clear" w:color="auto" w:fill="FFFFFF"/>
          <w:lang w:val="uk-UA" w:eastAsia="uk-UA" w:bidi="uk-UA"/>
        </w:rPr>
      </w:pPr>
      <w:r w:rsidRPr="00D263F1">
        <w:rPr>
          <w:rFonts w:ascii="Times New Roman" w:eastAsia="Microsoft Sans Serif" w:hAnsi="Times New Roman" w:cs="Times New Roman"/>
          <w:color w:val="000000"/>
          <w:sz w:val="28"/>
          <w:szCs w:val="28"/>
          <w:shd w:val="clear" w:color="auto" w:fill="FFFFFF"/>
          <w:lang w:val="uk-UA" w:eastAsia="uk-UA" w:bidi="uk-UA"/>
        </w:rPr>
        <w:t xml:space="preserve">Відповідно до § 39 Регламенту Кабінету Міністрів України проєкт </w:t>
      </w:r>
      <w:r>
        <w:rPr>
          <w:rFonts w:ascii="Times New Roman" w:eastAsia="Microsoft Sans Serif" w:hAnsi="Times New Roman" w:cs="Times New Roman"/>
          <w:color w:val="000000"/>
          <w:sz w:val="28"/>
          <w:szCs w:val="28"/>
          <w:shd w:val="clear" w:color="auto" w:fill="FFFFFF"/>
          <w:lang w:val="uk-UA" w:eastAsia="uk-UA" w:bidi="uk-UA"/>
        </w:rPr>
        <w:t>постанови</w:t>
      </w:r>
      <w:r w:rsidRPr="00D263F1">
        <w:rPr>
          <w:rFonts w:ascii="Times New Roman" w:eastAsia="Microsoft Sans Serif" w:hAnsi="Times New Roman" w:cs="Times New Roman"/>
          <w:color w:val="000000"/>
          <w:sz w:val="28"/>
          <w:szCs w:val="28"/>
          <w:shd w:val="clear" w:color="auto" w:fill="FFFFFF"/>
          <w:lang w:val="uk-UA" w:eastAsia="uk-UA" w:bidi="uk-UA"/>
        </w:rPr>
        <w:t xml:space="preserve"> вважається погодженим без зауважень </w:t>
      </w:r>
      <w:r w:rsidRPr="003D3647">
        <w:rPr>
          <w:rFonts w:ascii="Times New Roman" w:eastAsia="Microsoft Sans Serif" w:hAnsi="Times New Roman" w:cs="Times New Roman"/>
          <w:color w:val="000000"/>
          <w:sz w:val="28"/>
          <w:szCs w:val="28"/>
          <w:shd w:val="clear" w:color="auto" w:fill="FFFFFF"/>
          <w:lang w:val="uk-UA" w:eastAsia="uk-UA" w:bidi="uk-UA"/>
        </w:rPr>
        <w:t xml:space="preserve">Державною митною службою України та </w:t>
      </w:r>
      <w:r w:rsidR="001B21DA" w:rsidRPr="003D3647">
        <w:rPr>
          <w:rFonts w:ascii="Times New Roman" w:eastAsia="Microsoft Sans Serif" w:hAnsi="Times New Roman" w:cs="Times New Roman"/>
          <w:color w:val="000000"/>
          <w:sz w:val="28"/>
          <w:szCs w:val="28"/>
          <w:shd w:val="clear" w:color="auto" w:fill="FFFFFF"/>
          <w:lang w:val="uk-UA" w:eastAsia="uk-UA" w:bidi="uk-UA"/>
        </w:rPr>
        <w:t>Державною службою України з питань геодезії, картографії та кадастру</w:t>
      </w:r>
      <w:r w:rsidRPr="003D3647">
        <w:rPr>
          <w:rFonts w:ascii="Times New Roman" w:eastAsia="Microsoft Sans Serif" w:hAnsi="Times New Roman" w:cs="Times New Roman"/>
          <w:color w:val="000000"/>
          <w:sz w:val="28"/>
          <w:szCs w:val="28"/>
          <w:shd w:val="clear" w:color="auto" w:fill="FFFFFF"/>
          <w:lang w:val="uk-UA" w:eastAsia="uk-UA" w:bidi="uk-UA"/>
        </w:rPr>
        <w:t>.</w:t>
      </w:r>
    </w:p>
    <w:p w14:paraId="412C4AE9" w14:textId="46076991" w:rsidR="00D263F1" w:rsidRPr="004A0F8F" w:rsidRDefault="000F3B39">
      <w:pPr>
        <w:spacing w:line="240" w:lineRule="auto"/>
        <w:ind w:right="-466" w:firstLine="566"/>
        <w:jc w:val="both"/>
        <w:rPr>
          <w:rFonts w:ascii="Times New Roman" w:eastAsia="Microsoft Sans Serif" w:hAnsi="Times New Roman" w:cs="Times New Roman"/>
          <w:color w:val="000000"/>
          <w:sz w:val="28"/>
          <w:szCs w:val="28"/>
          <w:shd w:val="clear" w:color="auto" w:fill="FFFFFF"/>
          <w:lang w:val="uk-UA" w:eastAsia="uk-UA" w:bidi="uk-UA"/>
        </w:rPr>
      </w:pPr>
      <w:r>
        <w:rPr>
          <w:rFonts w:ascii="Times New Roman" w:hAnsi="Times New Roman" w:cs="Times New Roman"/>
          <w:sz w:val="28"/>
          <w:szCs w:val="28"/>
          <w:lang w:eastAsia="uk-UA"/>
        </w:rPr>
        <w:t>Урядовим офісом координації європейської та євроатлантичної інтеграції Секретаріату Кабінету Міністрів України</w:t>
      </w:r>
      <w:r>
        <w:rPr>
          <w:rFonts w:ascii="Times New Roman" w:hAnsi="Times New Roman" w:cs="Times New Roman"/>
          <w:sz w:val="28"/>
          <w:szCs w:val="28"/>
          <w:lang w:val="uk-UA" w:eastAsia="uk-UA"/>
        </w:rPr>
        <w:t xml:space="preserve"> проведено експертизу проєкту постанови </w:t>
      </w:r>
      <w:r w:rsidR="00122453">
        <w:rPr>
          <w:rFonts w:ascii="Times New Roman" w:hAnsi="Times New Roman" w:cs="Times New Roman"/>
          <w:sz w:val="28"/>
          <w:szCs w:val="28"/>
          <w:lang w:eastAsia="uk-UA"/>
        </w:rPr>
        <w:t>на відповідність зобов’язанням України у сфері європейської інтеграції, у тому числі міжнародно-правовим, та праву Європейського Союзу (</w:t>
      </w:r>
      <w:proofErr w:type="spellStart"/>
      <w:r w:rsidR="00122453">
        <w:rPr>
          <w:rFonts w:ascii="Times New Roman" w:hAnsi="Times New Roman" w:cs="Times New Roman"/>
          <w:sz w:val="28"/>
          <w:szCs w:val="28"/>
          <w:lang w:eastAsia="uk-UA"/>
        </w:rPr>
        <w:t>acquis</w:t>
      </w:r>
      <w:proofErr w:type="spellEnd"/>
      <w:r w:rsidR="00122453">
        <w:rPr>
          <w:rFonts w:ascii="Times New Roman" w:hAnsi="Times New Roman" w:cs="Times New Roman"/>
          <w:sz w:val="28"/>
          <w:szCs w:val="28"/>
          <w:lang w:eastAsia="uk-UA"/>
        </w:rPr>
        <w:t xml:space="preserve"> ЄС)</w:t>
      </w:r>
      <w:r w:rsidR="00122453">
        <w:rPr>
          <w:rFonts w:ascii="Times New Roman" w:hAnsi="Times New Roman" w:cs="Times New Roman"/>
          <w:sz w:val="28"/>
          <w:szCs w:val="28"/>
          <w:lang w:val="uk-UA" w:eastAsia="uk-UA"/>
        </w:rPr>
        <w:t xml:space="preserve">, згідно з якою </w:t>
      </w:r>
      <w:r w:rsidR="004A0F8F">
        <w:rPr>
          <w:rFonts w:ascii="Times New Roman" w:hAnsi="Times New Roman" w:cs="Times New Roman"/>
          <w:color w:val="000000" w:themeColor="text1"/>
          <w:kern w:val="1"/>
          <w:sz w:val="28"/>
          <w:szCs w:val="28"/>
          <w:lang w:eastAsia="uk-UA"/>
        </w:rPr>
        <w:t>про</w:t>
      </w:r>
      <w:r w:rsidR="004A0F8F">
        <w:rPr>
          <w:rFonts w:ascii="Times New Roman" w:hAnsi="Times New Roman" w:cs="Times New Roman"/>
          <w:color w:val="000000" w:themeColor="text1"/>
          <w:kern w:val="1"/>
          <w:sz w:val="28"/>
          <w:szCs w:val="28"/>
          <w:lang w:val="uk-UA" w:eastAsia="uk-UA"/>
        </w:rPr>
        <w:t>є</w:t>
      </w:r>
      <w:proofErr w:type="spellStart"/>
      <w:r w:rsidR="004A0F8F">
        <w:rPr>
          <w:rFonts w:ascii="Times New Roman" w:hAnsi="Times New Roman" w:cs="Times New Roman"/>
          <w:color w:val="000000" w:themeColor="text1"/>
          <w:kern w:val="1"/>
          <w:sz w:val="28"/>
          <w:szCs w:val="28"/>
          <w:lang w:eastAsia="uk-UA"/>
        </w:rPr>
        <w:t>кт</w:t>
      </w:r>
      <w:proofErr w:type="spellEnd"/>
      <w:r w:rsidR="004A0F8F">
        <w:rPr>
          <w:rFonts w:ascii="Times New Roman" w:hAnsi="Times New Roman" w:cs="Times New Roman"/>
          <w:color w:val="000000" w:themeColor="text1"/>
          <w:kern w:val="1"/>
          <w:sz w:val="28"/>
          <w:szCs w:val="28"/>
          <w:lang w:eastAsia="uk-UA"/>
        </w:rPr>
        <w:t xml:space="preserve"> </w:t>
      </w:r>
      <w:proofErr w:type="spellStart"/>
      <w:r w:rsidR="004A0F8F">
        <w:rPr>
          <w:rFonts w:ascii="Times New Roman" w:hAnsi="Times New Roman" w:cs="Times New Roman"/>
          <w:color w:val="000000" w:themeColor="text1"/>
          <w:kern w:val="1"/>
          <w:sz w:val="28"/>
          <w:szCs w:val="28"/>
          <w:lang w:eastAsia="uk-UA"/>
        </w:rPr>
        <w:t>акта</w:t>
      </w:r>
      <w:proofErr w:type="spellEnd"/>
      <w:r w:rsidR="004A0F8F">
        <w:rPr>
          <w:rFonts w:ascii="Times New Roman" w:hAnsi="Times New Roman" w:cs="Times New Roman"/>
          <w:color w:val="000000" w:themeColor="text1"/>
          <w:kern w:val="1"/>
          <w:sz w:val="28"/>
          <w:szCs w:val="28"/>
          <w:lang w:eastAsia="uk-UA"/>
        </w:rPr>
        <w:t xml:space="preserve"> не суперечить зобов’язанням України у сфері європейської інтеграції, у тому числі міжнародно-правовим, та праву Європейського Союзу (</w:t>
      </w:r>
      <w:proofErr w:type="spellStart"/>
      <w:r w:rsidR="004A0F8F">
        <w:rPr>
          <w:rFonts w:ascii="Times New Roman" w:hAnsi="Times New Roman" w:cs="Times New Roman"/>
          <w:color w:val="000000" w:themeColor="text1"/>
          <w:kern w:val="1"/>
          <w:sz w:val="28"/>
          <w:szCs w:val="28"/>
          <w:lang w:eastAsia="uk-UA"/>
        </w:rPr>
        <w:t>acquis</w:t>
      </w:r>
      <w:proofErr w:type="spellEnd"/>
      <w:r w:rsidR="004A0F8F">
        <w:rPr>
          <w:rFonts w:ascii="Times New Roman" w:hAnsi="Times New Roman" w:cs="Times New Roman"/>
          <w:color w:val="000000" w:themeColor="text1"/>
          <w:kern w:val="1"/>
          <w:sz w:val="28"/>
          <w:szCs w:val="28"/>
          <w:lang w:eastAsia="uk-UA"/>
        </w:rPr>
        <w:t xml:space="preserve"> ЄС)</w:t>
      </w:r>
      <w:r w:rsidR="004A0F8F">
        <w:rPr>
          <w:rFonts w:ascii="Times New Roman" w:hAnsi="Times New Roman" w:cs="Times New Roman"/>
          <w:color w:val="000000" w:themeColor="text1"/>
          <w:kern w:val="1"/>
          <w:sz w:val="28"/>
          <w:szCs w:val="28"/>
          <w:lang w:val="uk-UA" w:eastAsia="uk-UA"/>
        </w:rPr>
        <w:t>.</w:t>
      </w:r>
    </w:p>
    <w:p w14:paraId="0000002D" w14:textId="77777777" w:rsidR="00F26295" w:rsidRDefault="00CA2967">
      <w:pPr>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постанови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та прав осіб з інвалідністю.</w:t>
      </w:r>
    </w:p>
    <w:p w14:paraId="0000002E" w14:textId="77777777" w:rsidR="00F26295" w:rsidRDefault="00CA2967">
      <w:pPr>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постанови не стосується сфери наукової та науково-технічної діяльності та  не потребує проведення консультацій з громадськістю.</w:t>
      </w:r>
    </w:p>
    <w:p w14:paraId="0000002F" w14:textId="77777777" w:rsidR="00F26295" w:rsidRDefault="00F26295">
      <w:pPr>
        <w:spacing w:line="240" w:lineRule="auto"/>
        <w:ind w:right="-466" w:firstLine="566"/>
        <w:jc w:val="both"/>
        <w:rPr>
          <w:rFonts w:ascii="Times New Roman" w:eastAsia="Times New Roman" w:hAnsi="Times New Roman" w:cs="Times New Roman"/>
          <w:sz w:val="28"/>
          <w:szCs w:val="28"/>
        </w:rPr>
      </w:pPr>
    </w:p>
    <w:p w14:paraId="00000030" w14:textId="77777777" w:rsidR="00F26295" w:rsidRDefault="00CA2967">
      <w:pPr>
        <w:spacing w:line="240" w:lineRule="auto"/>
        <w:ind w:right="-466"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7. Оцінка відповідності</w:t>
      </w:r>
    </w:p>
    <w:p w14:paraId="00000031" w14:textId="77777777" w:rsidR="00F26295" w:rsidRDefault="00CA2967">
      <w:pPr>
        <w:tabs>
          <w:tab w:val="left" w:pos="567"/>
        </w:tabs>
        <w:spacing w:line="240" w:lineRule="auto"/>
        <w:ind w:right="-607"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У проекті Закону відсутні положення, що стосуються прав та свобод, гарантованих Конвенцією про захист прав людини і основоположних свобод,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створюють підстави для дискримінації. </w:t>
      </w:r>
    </w:p>
    <w:p w14:paraId="00000032" w14:textId="77777777" w:rsidR="00F26295" w:rsidRDefault="00CA2967">
      <w:pPr>
        <w:tabs>
          <w:tab w:val="left" w:pos="567"/>
        </w:tabs>
        <w:spacing w:line="240" w:lineRule="auto"/>
        <w:ind w:right="-607"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Відповідно до абзацу вісімнадцятого частини другої статті 3 Закону України «Про засади державної регуляторної політики у сфері господарської діяльності» на проект Закону не поширюється дія цього Закону на здійснення регуляторної діяльності, оскільки проект Закону містить положення, спрямовані на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у тому числі додатків до неї.</w:t>
      </w:r>
    </w:p>
    <w:p w14:paraId="00000033" w14:textId="77777777" w:rsidR="00F26295" w:rsidRDefault="00CA2967">
      <w:pPr>
        <w:tabs>
          <w:tab w:val="left" w:pos="567"/>
        </w:tabs>
        <w:spacing w:line="240" w:lineRule="auto"/>
        <w:ind w:right="-60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постанови буде направлено до Національного агентства з питань запобігання корупції для визначення необхідності проведення антикорупційної експертизи.</w:t>
      </w:r>
    </w:p>
    <w:p w14:paraId="00000034" w14:textId="77777777" w:rsidR="00F26295" w:rsidRDefault="00CA2967">
      <w:pPr>
        <w:tabs>
          <w:tab w:val="left" w:pos="567"/>
        </w:tabs>
        <w:spacing w:line="240" w:lineRule="auto"/>
        <w:ind w:right="-60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Громадська антикорупційна, громадська </w:t>
      </w:r>
      <w:proofErr w:type="spellStart"/>
      <w:r>
        <w:rPr>
          <w:rFonts w:ascii="Times New Roman" w:eastAsia="Times New Roman" w:hAnsi="Times New Roman" w:cs="Times New Roman"/>
          <w:sz w:val="28"/>
          <w:szCs w:val="28"/>
        </w:rPr>
        <w:t>антидискримінаційна</w:t>
      </w:r>
      <w:proofErr w:type="spellEnd"/>
      <w:r>
        <w:rPr>
          <w:rFonts w:ascii="Times New Roman" w:eastAsia="Times New Roman" w:hAnsi="Times New Roman" w:cs="Times New Roman"/>
          <w:sz w:val="28"/>
          <w:szCs w:val="28"/>
        </w:rPr>
        <w:t xml:space="preserve"> та громадська </w:t>
      </w:r>
      <w:proofErr w:type="spellStart"/>
      <w:r>
        <w:rPr>
          <w:rFonts w:ascii="Times New Roman" w:eastAsia="Times New Roman" w:hAnsi="Times New Roman" w:cs="Times New Roman"/>
          <w:sz w:val="28"/>
          <w:szCs w:val="28"/>
        </w:rPr>
        <w:t>гендерно</w:t>
      </w:r>
      <w:proofErr w:type="spellEnd"/>
      <w:r>
        <w:rPr>
          <w:rFonts w:ascii="Times New Roman" w:eastAsia="Times New Roman" w:hAnsi="Times New Roman" w:cs="Times New Roman"/>
          <w:sz w:val="28"/>
          <w:szCs w:val="28"/>
        </w:rPr>
        <w:t>-правова експертизи не проводились.</w:t>
      </w:r>
    </w:p>
    <w:p w14:paraId="00000035" w14:textId="77777777" w:rsidR="00F26295" w:rsidRDefault="00F26295">
      <w:pPr>
        <w:spacing w:line="240" w:lineRule="auto"/>
        <w:ind w:right="-466" w:firstLine="566"/>
        <w:jc w:val="both"/>
        <w:rPr>
          <w:rFonts w:ascii="Times New Roman" w:eastAsia="Times New Roman" w:hAnsi="Times New Roman" w:cs="Times New Roman"/>
          <w:sz w:val="28"/>
          <w:szCs w:val="28"/>
        </w:rPr>
      </w:pPr>
    </w:p>
    <w:p w14:paraId="00000036" w14:textId="77777777" w:rsidR="00F26295" w:rsidRDefault="00CA2967">
      <w:pPr>
        <w:spacing w:line="240" w:lineRule="auto"/>
        <w:ind w:right="-466"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 Прогноз результатів</w:t>
      </w:r>
    </w:p>
    <w:p w14:paraId="00000037" w14:textId="77777777" w:rsidR="00F26295" w:rsidRDefault="00CA2967">
      <w:pPr>
        <w:spacing w:line="240" w:lineRule="auto"/>
        <w:ind w:right="-466"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Реалізація проєкту постанови матиме позитивний вплив на суб’єктів господарювання, органи державної влади та надасть можливість </w:t>
      </w:r>
      <w:r>
        <w:rPr>
          <w:rFonts w:ascii="Times New Roman" w:eastAsia="Times New Roman" w:hAnsi="Times New Roman" w:cs="Times New Roman"/>
          <w:sz w:val="28"/>
          <w:szCs w:val="28"/>
          <w:highlight w:val="white"/>
        </w:rPr>
        <w:t xml:space="preserve">запровадити </w:t>
      </w:r>
      <w:r>
        <w:rPr>
          <w:rFonts w:ascii="Times New Roman" w:eastAsia="Times New Roman" w:hAnsi="Times New Roman" w:cs="Times New Roman"/>
          <w:sz w:val="28"/>
          <w:szCs w:val="28"/>
        </w:rPr>
        <w:t>механізм реалізації щодо отримання користувачами інформації для перевірки відповідності та належної обачності щодо запобігання знелісенню та деградації лісів.</w:t>
      </w:r>
    </w:p>
    <w:p w14:paraId="00000038" w14:textId="77777777" w:rsidR="00F26295" w:rsidRDefault="00F26295">
      <w:pPr>
        <w:spacing w:line="240" w:lineRule="auto"/>
        <w:ind w:right="-466"/>
        <w:jc w:val="both"/>
        <w:rPr>
          <w:rFonts w:ascii="Times New Roman" w:eastAsia="Times New Roman" w:hAnsi="Times New Roman" w:cs="Times New Roman"/>
          <w:sz w:val="28"/>
          <w:szCs w:val="28"/>
        </w:rPr>
      </w:pPr>
    </w:p>
    <w:p w14:paraId="00000039" w14:textId="77777777" w:rsidR="00F26295" w:rsidRDefault="00F26295">
      <w:pPr>
        <w:spacing w:line="240" w:lineRule="auto"/>
        <w:ind w:right="-466"/>
        <w:jc w:val="both"/>
        <w:rPr>
          <w:rFonts w:ascii="Times New Roman" w:eastAsia="Times New Roman" w:hAnsi="Times New Roman" w:cs="Times New Roman"/>
          <w:sz w:val="28"/>
          <w:szCs w:val="28"/>
        </w:rPr>
      </w:pPr>
    </w:p>
    <w:tbl>
      <w:tblPr>
        <w:tblW w:w="5325" w:type="pct"/>
        <w:tblLook w:val="01E0" w:firstRow="1" w:lastRow="1" w:firstColumn="1" w:lastColumn="1" w:noHBand="0" w:noVBand="0"/>
      </w:tblPr>
      <w:tblGrid>
        <w:gridCol w:w="4532"/>
        <w:gridCol w:w="5106"/>
      </w:tblGrid>
      <w:tr w:rsidR="004F1715" w:rsidRPr="004F1715" w14:paraId="3D53A853" w14:textId="77777777" w:rsidTr="004F1715">
        <w:tc>
          <w:tcPr>
            <w:tcW w:w="2351" w:type="pct"/>
            <w:vAlign w:val="center"/>
          </w:tcPr>
          <w:p w14:paraId="1D4BD8D2" w14:textId="77777777" w:rsidR="004F1715" w:rsidRPr="004F1715" w:rsidRDefault="004F1715" w:rsidP="004F1715">
            <w:pPr>
              <w:widowControl w:val="0"/>
              <w:autoSpaceDE w:val="0"/>
              <w:autoSpaceDN w:val="0"/>
              <w:adjustRightInd w:val="0"/>
              <w:spacing w:line="240" w:lineRule="auto"/>
              <w:rPr>
                <w:rFonts w:ascii="Times New Roman" w:eastAsia="Times New Roman" w:hAnsi="Times New Roman" w:cs="Times New Roman"/>
                <w:b/>
                <w:sz w:val="28"/>
                <w:szCs w:val="28"/>
                <w:lang w:val="uk-UA"/>
              </w:rPr>
            </w:pPr>
            <w:r w:rsidRPr="004F1715">
              <w:rPr>
                <w:rFonts w:ascii="Times New Roman" w:eastAsia="Times New Roman" w:hAnsi="Times New Roman" w:cs="Times New Roman"/>
                <w:b/>
                <w:bCs/>
                <w:iCs/>
                <w:sz w:val="28"/>
                <w:szCs w:val="28"/>
                <w:lang w:val="uk-UA"/>
              </w:rPr>
              <w:t>Міністр економіки, довкілля та сільського господарства України</w:t>
            </w:r>
          </w:p>
        </w:tc>
        <w:tc>
          <w:tcPr>
            <w:tcW w:w="2649" w:type="pct"/>
            <w:vAlign w:val="center"/>
          </w:tcPr>
          <w:p w14:paraId="01C9B693" w14:textId="77777777" w:rsidR="004F1715" w:rsidRPr="004F1715" w:rsidRDefault="004F1715" w:rsidP="004F1715">
            <w:pPr>
              <w:widowControl w:val="0"/>
              <w:autoSpaceDE w:val="0"/>
              <w:autoSpaceDN w:val="0"/>
              <w:adjustRightInd w:val="0"/>
              <w:spacing w:line="240" w:lineRule="auto"/>
              <w:jc w:val="center"/>
              <w:rPr>
                <w:rFonts w:ascii="Times New Roman" w:eastAsia="Times New Roman" w:hAnsi="Times New Roman" w:cs="Times New Roman"/>
                <w:b/>
                <w:bCs/>
                <w:iCs/>
                <w:sz w:val="28"/>
                <w:szCs w:val="28"/>
                <w:lang w:val="uk-UA"/>
              </w:rPr>
            </w:pPr>
          </w:p>
          <w:p w14:paraId="326DE76A" w14:textId="4F302ACE" w:rsidR="004F1715" w:rsidRPr="004F1715" w:rsidRDefault="004F1715" w:rsidP="004F1715">
            <w:pPr>
              <w:widowControl w:val="0"/>
              <w:autoSpaceDE w:val="0"/>
              <w:autoSpaceDN w:val="0"/>
              <w:adjustRightInd w:val="0"/>
              <w:spacing w:line="240" w:lineRule="auto"/>
              <w:jc w:val="right"/>
              <w:rPr>
                <w:rFonts w:ascii="Times New Roman" w:eastAsia="Times New Roman" w:hAnsi="Times New Roman" w:cs="Times New Roman"/>
                <w:b/>
                <w:sz w:val="28"/>
                <w:szCs w:val="28"/>
                <w:lang w:val="uk-UA"/>
              </w:rPr>
            </w:pPr>
            <w:r w:rsidRPr="004F1715">
              <w:rPr>
                <w:rFonts w:ascii="Times New Roman" w:eastAsia="Times New Roman" w:hAnsi="Times New Roman" w:cs="Times New Roman"/>
                <w:b/>
                <w:bCs/>
                <w:iCs/>
                <w:sz w:val="28"/>
                <w:szCs w:val="28"/>
                <w:lang w:val="uk-UA"/>
              </w:rPr>
              <w:t xml:space="preserve">                            Олексій СОБОЛЕВ</w:t>
            </w:r>
          </w:p>
        </w:tc>
      </w:tr>
    </w:tbl>
    <w:p w14:paraId="4D6D4853" w14:textId="77777777" w:rsidR="004F1715" w:rsidRPr="004F1715" w:rsidRDefault="004F1715" w:rsidP="004F1715">
      <w:pPr>
        <w:spacing w:line="240" w:lineRule="auto"/>
        <w:jc w:val="both"/>
        <w:rPr>
          <w:rFonts w:ascii="Times New Roman" w:eastAsia="Times New Roman" w:hAnsi="Times New Roman" w:cs="Times New Roman"/>
          <w:b/>
          <w:color w:val="000000"/>
          <w:sz w:val="28"/>
          <w:szCs w:val="28"/>
          <w:lang w:val="uk-UA"/>
        </w:rPr>
      </w:pPr>
    </w:p>
    <w:p w14:paraId="747C7FA0" w14:textId="77777777" w:rsidR="004F1715" w:rsidRPr="004F1715" w:rsidRDefault="004F1715" w:rsidP="004F1715">
      <w:pPr>
        <w:spacing w:line="240" w:lineRule="auto"/>
        <w:jc w:val="both"/>
        <w:rPr>
          <w:rFonts w:ascii="Times New Roman" w:eastAsia="Times New Roman" w:hAnsi="Times New Roman" w:cs="Times New Roman"/>
          <w:bCs/>
          <w:color w:val="000000"/>
          <w:sz w:val="28"/>
          <w:szCs w:val="28"/>
          <w:lang w:val="uk-UA"/>
        </w:rPr>
      </w:pPr>
      <w:r w:rsidRPr="004F1715">
        <w:rPr>
          <w:rFonts w:ascii="Times New Roman" w:eastAsia="Times New Roman" w:hAnsi="Times New Roman" w:cs="Times New Roman"/>
          <w:bCs/>
          <w:color w:val="000000"/>
          <w:sz w:val="28"/>
          <w:szCs w:val="28"/>
          <w:lang w:val="uk-UA"/>
        </w:rPr>
        <w:t>«___» __________ 2025 р.</w:t>
      </w:r>
    </w:p>
    <w:p w14:paraId="0000003D" w14:textId="231CA753" w:rsidR="00F26295" w:rsidRDefault="00F26295" w:rsidP="004F1715">
      <w:pPr>
        <w:spacing w:line="240" w:lineRule="auto"/>
        <w:ind w:right="-465"/>
        <w:jc w:val="both"/>
        <w:rPr>
          <w:rFonts w:ascii="Times New Roman" w:eastAsia="Times New Roman" w:hAnsi="Times New Roman" w:cs="Times New Roman"/>
          <w:sz w:val="28"/>
          <w:szCs w:val="28"/>
        </w:rPr>
      </w:pPr>
    </w:p>
    <w:sectPr w:rsidR="00F26295" w:rsidSect="00BE6C8F">
      <w:pgSz w:w="11909" w:h="16834"/>
      <w:pgMar w:top="851" w:right="1419"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295"/>
    <w:rsid w:val="000367A4"/>
    <w:rsid w:val="000E1E77"/>
    <w:rsid w:val="000F3B39"/>
    <w:rsid w:val="00122453"/>
    <w:rsid w:val="00157013"/>
    <w:rsid w:val="001A380F"/>
    <w:rsid w:val="001B21DA"/>
    <w:rsid w:val="001D34F3"/>
    <w:rsid w:val="001E0ADF"/>
    <w:rsid w:val="0020086A"/>
    <w:rsid w:val="002C40C8"/>
    <w:rsid w:val="00303584"/>
    <w:rsid w:val="00323590"/>
    <w:rsid w:val="00346125"/>
    <w:rsid w:val="00382C6E"/>
    <w:rsid w:val="00390787"/>
    <w:rsid w:val="003D3647"/>
    <w:rsid w:val="003D6EFF"/>
    <w:rsid w:val="00445BED"/>
    <w:rsid w:val="004A0F8F"/>
    <w:rsid w:val="004F1715"/>
    <w:rsid w:val="00504B2C"/>
    <w:rsid w:val="00522FCC"/>
    <w:rsid w:val="00572CAC"/>
    <w:rsid w:val="005B3070"/>
    <w:rsid w:val="005C42DC"/>
    <w:rsid w:val="00637DD1"/>
    <w:rsid w:val="00697316"/>
    <w:rsid w:val="006D7DB3"/>
    <w:rsid w:val="006E09FF"/>
    <w:rsid w:val="007021AF"/>
    <w:rsid w:val="007A3670"/>
    <w:rsid w:val="007F2962"/>
    <w:rsid w:val="008A2DE3"/>
    <w:rsid w:val="008C7F34"/>
    <w:rsid w:val="009732CA"/>
    <w:rsid w:val="00A50E9B"/>
    <w:rsid w:val="00B61207"/>
    <w:rsid w:val="00BB6453"/>
    <w:rsid w:val="00BE6C8F"/>
    <w:rsid w:val="00C34DE6"/>
    <w:rsid w:val="00CA2967"/>
    <w:rsid w:val="00D263F1"/>
    <w:rsid w:val="00E44E8A"/>
    <w:rsid w:val="00E529C7"/>
    <w:rsid w:val="00E95F0C"/>
    <w:rsid w:val="00EC7052"/>
    <w:rsid w:val="00F26295"/>
    <w:rsid w:val="00F37E90"/>
    <w:rsid w:val="00F742D0"/>
    <w:rsid w:val="00FA0ECD"/>
    <w:rsid w:val="00FA1296"/>
    <w:rsid w:val="00FF3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22C3"/>
  <w15:docId w15:val="{5336878A-215C-4DDF-8648-57813596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9654</Characters>
  <Application>Microsoft Office Word</Application>
  <DocSecurity>0</DocSecurity>
  <Lines>229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Dell</cp:lastModifiedBy>
  <cp:revision>2</cp:revision>
  <cp:lastPrinted>2025-11-12T09:09:00Z</cp:lastPrinted>
  <dcterms:created xsi:type="dcterms:W3CDTF">2025-11-20T15:26:00Z</dcterms:created>
  <dcterms:modified xsi:type="dcterms:W3CDTF">2025-11-20T15:26:00Z</dcterms:modified>
</cp:coreProperties>
</file>