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40D16" w14:textId="77777777" w:rsidR="00666282" w:rsidRPr="009F2858" w:rsidRDefault="00666282" w:rsidP="00644FF4">
      <w:pPr>
        <w:spacing w:after="0" w:line="240" w:lineRule="auto"/>
        <w:jc w:val="center"/>
        <w:rPr>
          <w:rFonts w:ascii="Times New Roman" w:hAnsi="Times New Roman" w:cs="Times New Roman"/>
          <w:b/>
          <w:bCs/>
          <w:sz w:val="28"/>
          <w:szCs w:val="28"/>
          <w:lang w:val="uk-UA"/>
        </w:rPr>
      </w:pPr>
      <w:r w:rsidRPr="009F2858">
        <w:rPr>
          <w:rFonts w:ascii="Times New Roman" w:hAnsi="Times New Roman" w:cs="Times New Roman"/>
          <w:b/>
          <w:bCs/>
          <w:sz w:val="28"/>
          <w:szCs w:val="28"/>
          <w:lang w:val="uk-UA"/>
        </w:rPr>
        <w:t>АНАЛІЗ РЕГУЛЯТОРНОГО ВПЛИВУ</w:t>
      </w:r>
    </w:p>
    <w:p w14:paraId="0E16EFB2" w14:textId="77777777" w:rsidR="009716A5" w:rsidRPr="009F2858" w:rsidRDefault="00FA4E5B" w:rsidP="00644FF4">
      <w:pPr>
        <w:spacing w:after="0" w:line="240" w:lineRule="auto"/>
        <w:jc w:val="center"/>
        <w:rPr>
          <w:rFonts w:ascii="Times New Roman" w:hAnsi="Times New Roman" w:cs="Times New Roman"/>
          <w:b/>
          <w:sz w:val="28"/>
          <w:szCs w:val="28"/>
          <w:lang w:val="ru-RU"/>
        </w:rPr>
      </w:pPr>
      <w:r w:rsidRPr="009F2858">
        <w:rPr>
          <w:rFonts w:ascii="Times New Roman" w:hAnsi="Times New Roman" w:cs="Times New Roman"/>
          <w:b/>
          <w:sz w:val="28"/>
          <w:szCs w:val="28"/>
          <w:lang w:val="ru-RU"/>
        </w:rPr>
        <w:t>до проє</w:t>
      </w:r>
      <w:r w:rsidR="00640346" w:rsidRPr="009F2858">
        <w:rPr>
          <w:rFonts w:ascii="Times New Roman" w:hAnsi="Times New Roman" w:cs="Times New Roman"/>
          <w:b/>
          <w:sz w:val="28"/>
          <w:szCs w:val="28"/>
          <w:lang w:val="ru-RU"/>
        </w:rPr>
        <w:t xml:space="preserve">кту постанови Кабінету Міністрів України </w:t>
      </w:r>
      <w:bookmarkStart w:id="0" w:name="_Hlk83375246"/>
    </w:p>
    <w:bookmarkEnd w:id="0"/>
    <w:p w14:paraId="20F625F4" w14:textId="77777777" w:rsidR="009E1DB2" w:rsidRPr="009F2858" w:rsidRDefault="004E061F" w:rsidP="00FA4E5B">
      <w:pPr>
        <w:spacing w:after="0" w:line="240" w:lineRule="auto"/>
        <w:jc w:val="center"/>
        <w:rPr>
          <w:rFonts w:ascii="Times New Roman" w:hAnsi="Times New Roman" w:cs="Times New Roman"/>
          <w:b/>
          <w:bCs/>
          <w:sz w:val="28"/>
          <w:szCs w:val="28"/>
          <w:lang w:val="ru-RU"/>
        </w:rPr>
      </w:pPr>
      <w:r w:rsidRPr="009F2858">
        <w:rPr>
          <w:rFonts w:ascii="Times New Roman" w:hAnsi="Times New Roman" w:cs="Times New Roman"/>
          <w:b/>
          <w:bCs/>
          <w:sz w:val="28"/>
          <w:szCs w:val="28"/>
          <w:lang w:val="ru-RU" w:eastAsia="ru-RU"/>
        </w:rPr>
        <w:t xml:space="preserve">«Деякі питання лісовпорядкування» </w:t>
      </w:r>
      <w:r w:rsidR="009E1DB2" w:rsidRPr="009F2858">
        <w:rPr>
          <w:rFonts w:ascii="Times New Roman" w:hAnsi="Times New Roman" w:cs="Times New Roman"/>
          <w:b/>
          <w:bCs/>
          <w:sz w:val="28"/>
          <w:szCs w:val="28"/>
          <w:lang w:val="ru-RU"/>
        </w:rPr>
        <w:t xml:space="preserve">(далі </w:t>
      </w:r>
      <w:r w:rsidR="009E1DB2" w:rsidRPr="009F2858">
        <w:rPr>
          <w:rFonts w:ascii="Times New Roman" w:hAnsi="Times New Roman" w:cs="Times New Roman"/>
          <w:bCs/>
          <w:sz w:val="28"/>
          <w:szCs w:val="28"/>
          <w:lang w:val="ru-RU"/>
        </w:rPr>
        <w:t>–</w:t>
      </w:r>
      <w:r w:rsidR="009E1DB2" w:rsidRPr="009F2858">
        <w:rPr>
          <w:rFonts w:ascii="Times New Roman" w:hAnsi="Times New Roman" w:cs="Times New Roman"/>
          <w:b/>
          <w:bCs/>
          <w:sz w:val="28"/>
          <w:szCs w:val="28"/>
          <w:lang w:val="ru-RU"/>
        </w:rPr>
        <w:t xml:space="preserve"> про</w:t>
      </w:r>
      <w:r w:rsidR="00FA4E5B" w:rsidRPr="009F2858">
        <w:rPr>
          <w:rFonts w:ascii="Times New Roman" w:hAnsi="Times New Roman" w:cs="Times New Roman"/>
          <w:b/>
          <w:bCs/>
          <w:sz w:val="28"/>
          <w:szCs w:val="28"/>
          <w:lang w:val="ru-RU"/>
        </w:rPr>
        <w:t>є</w:t>
      </w:r>
      <w:r w:rsidR="009E1DB2" w:rsidRPr="009F2858">
        <w:rPr>
          <w:rFonts w:ascii="Times New Roman" w:hAnsi="Times New Roman" w:cs="Times New Roman"/>
          <w:b/>
          <w:bCs/>
          <w:sz w:val="28"/>
          <w:szCs w:val="28"/>
          <w:lang w:val="ru-RU"/>
        </w:rPr>
        <w:t xml:space="preserve">кт </w:t>
      </w:r>
      <w:r w:rsidR="00640346" w:rsidRPr="009F2858">
        <w:rPr>
          <w:rFonts w:ascii="Times New Roman" w:hAnsi="Times New Roman" w:cs="Times New Roman"/>
          <w:b/>
          <w:bCs/>
          <w:sz w:val="28"/>
          <w:szCs w:val="28"/>
          <w:lang w:val="ru-RU"/>
        </w:rPr>
        <w:t>акта</w:t>
      </w:r>
      <w:r w:rsidR="009E1DB2" w:rsidRPr="009F2858">
        <w:rPr>
          <w:rFonts w:ascii="Times New Roman" w:hAnsi="Times New Roman" w:cs="Times New Roman"/>
          <w:b/>
          <w:bCs/>
          <w:sz w:val="28"/>
          <w:szCs w:val="28"/>
          <w:lang w:val="ru-RU"/>
        </w:rPr>
        <w:t>)</w:t>
      </w:r>
    </w:p>
    <w:p w14:paraId="1E1AD484" w14:textId="77777777" w:rsidR="00BC7477" w:rsidRPr="009F2858" w:rsidRDefault="00BC7477" w:rsidP="00842103">
      <w:pPr>
        <w:spacing w:after="0" w:line="240" w:lineRule="auto"/>
        <w:ind w:firstLine="532"/>
        <w:jc w:val="center"/>
        <w:rPr>
          <w:rFonts w:ascii="Times New Roman" w:hAnsi="Times New Roman" w:cs="Times New Roman"/>
          <w:b/>
          <w:bCs/>
          <w:sz w:val="28"/>
          <w:szCs w:val="28"/>
          <w:lang w:val="uk-UA"/>
        </w:rPr>
      </w:pPr>
    </w:p>
    <w:p w14:paraId="06577B63" w14:textId="77777777" w:rsidR="00666282" w:rsidRPr="009F2858" w:rsidRDefault="00666282" w:rsidP="00644FF4">
      <w:pPr>
        <w:spacing w:after="0" w:line="240" w:lineRule="auto"/>
        <w:jc w:val="center"/>
        <w:rPr>
          <w:rFonts w:ascii="Times New Roman" w:hAnsi="Times New Roman" w:cs="Times New Roman"/>
          <w:b/>
          <w:bCs/>
          <w:sz w:val="28"/>
          <w:szCs w:val="28"/>
          <w:lang w:val="uk-UA"/>
        </w:rPr>
      </w:pPr>
      <w:r w:rsidRPr="009F2858">
        <w:rPr>
          <w:rFonts w:ascii="Times New Roman" w:hAnsi="Times New Roman" w:cs="Times New Roman"/>
          <w:b/>
          <w:bCs/>
          <w:sz w:val="28"/>
          <w:szCs w:val="28"/>
          <w:lang w:val="uk-UA"/>
        </w:rPr>
        <w:t>І. Визначення проблеми</w:t>
      </w:r>
    </w:p>
    <w:p w14:paraId="6525379D" w14:textId="77777777" w:rsidR="00833123" w:rsidRPr="009F2858" w:rsidRDefault="00833123" w:rsidP="00842103">
      <w:pPr>
        <w:spacing w:after="0" w:line="240" w:lineRule="auto"/>
        <w:ind w:firstLine="532"/>
        <w:jc w:val="center"/>
        <w:rPr>
          <w:rFonts w:ascii="Times New Roman" w:hAnsi="Times New Roman" w:cs="Times New Roman"/>
          <w:b/>
          <w:bCs/>
          <w:sz w:val="28"/>
          <w:szCs w:val="28"/>
          <w:lang w:val="uk-UA"/>
        </w:rPr>
      </w:pPr>
    </w:p>
    <w:p w14:paraId="5FD37A25" w14:textId="77777777" w:rsidR="005B609D" w:rsidRPr="009F2858" w:rsidRDefault="005B609D" w:rsidP="005B609D">
      <w:pPr>
        <w:spacing w:after="0" w:line="240" w:lineRule="auto"/>
        <w:ind w:firstLine="709"/>
        <w:jc w:val="both"/>
        <w:rPr>
          <w:rFonts w:ascii="Times New Roman" w:eastAsia="Calibri" w:hAnsi="Times New Roman" w:cs="Times New Roman"/>
          <w:sz w:val="28"/>
          <w:szCs w:val="28"/>
          <w:lang w:val="uk-UA" w:eastAsia="uk-UA"/>
        </w:rPr>
      </w:pPr>
      <w:r w:rsidRPr="009F2858">
        <w:rPr>
          <w:rFonts w:ascii="Times New Roman" w:eastAsia="Calibri" w:hAnsi="Times New Roman" w:cs="Times New Roman"/>
          <w:sz w:val="28"/>
          <w:szCs w:val="28"/>
          <w:lang w:val="uk-UA" w:eastAsia="uk-UA"/>
        </w:rPr>
        <w:t>Наказом Міністерства захисту довкілля та</w:t>
      </w:r>
      <w:r w:rsidR="00B313D0" w:rsidRPr="009F2858">
        <w:rPr>
          <w:rFonts w:ascii="Times New Roman" w:eastAsia="Calibri" w:hAnsi="Times New Roman" w:cs="Times New Roman"/>
          <w:sz w:val="28"/>
          <w:szCs w:val="28"/>
          <w:lang w:val="uk-UA" w:eastAsia="uk-UA"/>
        </w:rPr>
        <w:t xml:space="preserve"> природних ресурсів України від </w:t>
      </w:r>
      <w:r w:rsidRPr="009F2858">
        <w:rPr>
          <w:rFonts w:ascii="Times New Roman" w:eastAsia="Calibri" w:hAnsi="Times New Roman" w:cs="Times New Roman"/>
          <w:sz w:val="28"/>
          <w:szCs w:val="28"/>
          <w:lang w:val="uk-UA" w:eastAsia="uk-UA"/>
        </w:rPr>
        <w:t>15.11.2021 № 749 «Про затвердження Порядку ведення лісовпорядкування», який зареєстровано в Міністерстві юстиції України 21.12.2021 за № 1644/37266 передбачено, що наказ про затвердження матеріалів лісовпорядкування скасовується наказом територіального органу Держлісагентства після закінчення 15-річного строку з дня затвердження матеріалів базового лісовпорядкування або при затвердженні матеріалів базового лісовпорядкування на новий проєктний період.</w:t>
      </w:r>
    </w:p>
    <w:p w14:paraId="4F01BDCC" w14:textId="77777777" w:rsidR="005B609D" w:rsidRPr="009F2858" w:rsidRDefault="005B609D" w:rsidP="005B609D">
      <w:pPr>
        <w:spacing w:after="0" w:line="240" w:lineRule="auto"/>
        <w:ind w:firstLine="709"/>
        <w:jc w:val="both"/>
        <w:rPr>
          <w:rFonts w:ascii="Times New Roman" w:eastAsia="Calibri" w:hAnsi="Times New Roman" w:cs="Times New Roman"/>
          <w:sz w:val="28"/>
          <w:szCs w:val="28"/>
          <w:lang w:val="uk-UA" w:eastAsia="uk-UA"/>
        </w:rPr>
      </w:pPr>
      <w:r w:rsidRPr="009F2858">
        <w:rPr>
          <w:rFonts w:ascii="Times New Roman" w:eastAsia="Calibri" w:hAnsi="Times New Roman" w:cs="Times New Roman"/>
          <w:sz w:val="28"/>
          <w:szCs w:val="28"/>
          <w:lang w:val="uk-UA" w:eastAsia="uk-UA"/>
        </w:rPr>
        <w:t>Норма про скасування наказу про затвердження матеріалів лісовпорядкування по закінченню 15-річного строку їх дії у законодавстві була застосована вперше.</w:t>
      </w:r>
    </w:p>
    <w:p w14:paraId="10DB2B94" w14:textId="77777777" w:rsidR="005B609D" w:rsidRPr="009F2858" w:rsidRDefault="005B609D" w:rsidP="005B609D">
      <w:pPr>
        <w:spacing w:after="0" w:line="240" w:lineRule="auto"/>
        <w:ind w:firstLine="709"/>
        <w:jc w:val="both"/>
        <w:rPr>
          <w:rFonts w:ascii="Times New Roman" w:eastAsia="Calibri" w:hAnsi="Times New Roman" w:cs="Times New Roman"/>
          <w:sz w:val="28"/>
          <w:szCs w:val="28"/>
          <w:lang w:val="uk-UA" w:eastAsia="uk-UA"/>
        </w:rPr>
      </w:pPr>
      <w:r w:rsidRPr="009F2858">
        <w:rPr>
          <w:rFonts w:ascii="Times New Roman" w:eastAsia="Calibri" w:hAnsi="Times New Roman" w:cs="Times New Roman"/>
          <w:sz w:val="28"/>
          <w:szCs w:val="28"/>
          <w:lang w:val="uk-UA" w:eastAsia="uk-UA"/>
        </w:rPr>
        <w:t>Кабінетом Міністрів України 7 лютого 2023 року прийнята постанова № 112 «Про затвердження порядку здійснення лісовпорядкування» (Далі – Порядок), у відповідності до пункту 2 якої Міністерством захисту довкілля та природних ресурсів України прийнято наказ від 22.03.2023 № 168 (зареєстрований в Мін’юсті 06.04.2023 за № 589/39645) «Про визнання таким, що втратив чинність, наказу Міністерства захисту довкілля та природних ресурсів України від 15 листопада 2021 року № 749».</w:t>
      </w:r>
    </w:p>
    <w:p w14:paraId="432398E5" w14:textId="77777777" w:rsidR="005B609D" w:rsidRPr="009F2858" w:rsidRDefault="005B609D" w:rsidP="005B609D">
      <w:pPr>
        <w:spacing w:after="0" w:line="240" w:lineRule="auto"/>
        <w:ind w:firstLine="709"/>
        <w:jc w:val="both"/>
        <w:rPr>
          <w:rFonts w:ascii="Times New Roman" w:eastAsia="Calibri" w:hAnsi="Times New Roman" w:cs="Times New Roman"/>
          <w:sz w:val="28"/>
          <w:szCs w:val="28"/>
          <w:lang w:val="uk-UA" w:eastAsia="uk-UA"/>
        </w:rPr>
      </w:pPr>
      <w:r w:rsidRPr="009F2858">
        <w:rPr>
          <w:rFonts w:ascii="Times New Roman" w:eastAsia="Calibri" w:hAnsi="Times New Roman" w:cs="Times New Roman"/>
          <w:sz w:val="28"/>
          <w:szCs w:val="28"/>
          <w:lang w:val="uk-UA" w:eastAsia="uk-UA"/>
        </w:rPr>
        <w:t>Норма про скасування наказу про затвердження матеріалів лісовпорядкування по закінченню 15-річного строку їх дії у Порядку збережена та уточнена. Виходячи зі змісту зазначеної норми, після закінчення 15-річного строку з дня затвердження матеріалів лісовпорядкування постійний лісокористувач (власник лісів) не може в повній мірі проводити лісогосподарські заходи.</w:t>
      </w:r>
    </w:p>
    <w:p w14:paraId="47AD51A6" w14:textId="77777777" w:rsidR="005B609D" w:rsidRPr="009F2858" w:rsidRDefault="005B609D" w:rsidP="005B609D">
      <w:pPr>
        <w:spacing w:after="0" w:line="240" w:lineRule="auto"/>
        <w:ind w:firstLine="709"/>
        <w:jc w:val="both"/>
        <w:rPr>
          <w:rFonts w:ascii="Times New Roman" w:eastAsia="Calibri" w:hAnsi="Times New Roman" w:cs="Times New Roman"/>
          <w:sz w:val="28"/>
          <w:szCs w:val="28"/>
          <w:lang w:val="uk-UA" w:eastAsia="uk-UA"/>
        </w:rPr>
      </w:pPr>
      <w:r w:rsidRPr="009F2858">
        <w:rPr>
          <w:rFonts w:ascii="Times New Roman" w:eastAsia="Calibri" w:hAnsi="Times New Roman" w:cs="Times New Roman"/>
          <w:sz w:val="28"/>
          <w:szCs w:val="28"/>
          <w:lang w:val="uk-UA" w:eastAsia="uk-UA"/>
        </w:rPr>
        <w:t>Відповідно до пункту 13 Порядку лісовпорядкування лісів передбачає проведення підготовчих, польових та камеральних робіт. Крім того, Порядком передбачені граничні терміни проходження та погодження матеріалів лісовпорядкування.</w:t>
      </w:r>
    </w:p>
    <w:p w14:paraId="5F221995" w14:textId="77777777" w:rsidR="005B609D" w:rsidRPr="009F2858" w:rsidRDefault="005B609D" w:rsidP="005B609D">
      <w:pPr>
        <w:spacing w:after="0" w:line="240" w:lineRule="auto"/>
        <w:ind w:firstLine="709"/>
        <w:jc w:val="both"/>
        <w:rPr>
          <w:rFonts w:ascii="Times New Roman" w:eastAsia="Calibri" w:hAnsi="Times New Roman" w:cs="Times New Roman"/>
          <w:sz w:val="28"/>
          <w:szCs w:val="28"/>
          <w:lang w:val="uk-UA" w:eastAsia="uk-UA"/>
        </w:rPr>
      </w:pPr>
      <w:r w:rsidRPr="009F2858">
        <w:rPr>
          <w:rFonts w:ascii="Times New Roman" w:eastAsia="Calibri" w:hAnsi="Times New Roman" w:cs="Times New Roman"/>
          <w:sz w:val="28"/>
          <w:szCs w:val="28"/>
          <w:lang w:val="uk-UA" w:eastAsia="uk-UA"/>
        </w:rPr>
        <w:t>Таким чином в Україні склалася ситуація, коли постійний лісокористувач (власник лісів) розпочав процедуру здійснення лісовпорядкування, але по закінченню 15-річного строку з дня затвердження попередніх матеріалів лісовпорядкування ще не має нових матеріалів лісовпорядкування.</w:t>
      </w:r>
    </w:p>
    <w:p w14:paraId="3A3C3F86" w14:textId="77777777" w:rsidR="00F30B65" w:rsidRPr="009F2858" w:rsidRDefault="00F30B65" w:rsidP="00B8267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uk-UA"/>
        </w:rPr>
      </w:pPr>
    </w:p>
    <w:p w14:paraId="345DBBB7" w14:textId="77777777" w:rsidR="00666282" w:rsidRPr="009F2858" w:rsidRDefault="00666282" w:rsidP="006F08D0">
      <w:pPr>
        <w:pStyle w:val="a4"/>
        <w:tabs>
          <w:tab w:val="clear" w:pos="4677"/>
          <w:tab w:val="center" w:pos="709"/>
        </w:tabs>
        <w:ind w:firstLine="709"/>
        <w:jc w:val="center"/>
        <w:rPr>
          <w:rFonts w:ascii="Times New Roman" w:hAnsi="Times New Roman" w:cs="Times New Roman"/>
          <w:sz w:val="28"/>
          <w:szCs w:val="28"/>
          <w:shd w:val="clear" w:color="auto" w:fill="FFFFFF"/>
          <w:lang w:val="uk-UA"/>
        </w:rPr>
      </w:pPr>
      <w:r w:rsidRPr="009F2858">
        <w:rPr>
          <w:rFonts w:ascii="Times New Roman" w:hAnsi="Times New Roman" w:cs="Times New Roman"/>
          <w:sz w:val="28"/>
          <w:szCs w:val="28"/>
          <w:shd w:val="clear" w:color="auto" w:fill="FFFFFF"/>
          <w:lang w:val="uk-UA"/>
        </w:rPr>
        <w:t>Основні групи (підгрупи), на які проблема справляє вплив</w:t>
      </w:r>
    </w:p>
    <w:tbl>
      <w:tblPr>
        <w:tblW w:w="4925" w:type="pct"/>
        <w:tblInd w:w="81" w:type="dxa"/>
        <w:tblCellMar>
          <w:left w:w="0" w:type="dxa"/>
          <w:right w:w="0" w:type="dxa"/>
        </w:tblCellMar>
        <w:tblLook w:val="00A0" w:firstRow="1" w:lastRow="0" w:firstColumn="1" w:lastColumn="0" w:noHBand="0" w:noVBand="0"/>
      </w:tblPr>
      <w:tblGrid>
        <w:gridCol w:w="6809"/>
        <w:gridCol w:w="1389"/>
        <w:gridCol w:w="1290"/>
      </w:tblGrid>
      <w:tr w:rsidR="00666282" w:rsidRPr="009F2858" w14:paraId="02840EE8" w14:textId="77777777" w:rsidTr="00355697">
        <w:tc>
          <w:tcPr>
            <w:tcW w:w="3588"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tcPr>
          <w:p w14:paraId="0AF732A0" w14:textId="77777777" w:rsidR="00666282" w:rsidRPr="009F2858" w:rsidRDefault="00666282" w:rsidP="00842103">
            <w:pPr>
              <w:spacing w:after="0" w:line="240" w:lineRule="auto"/>
              <w:ind w:firstLine="532"/>
              <w:jc w:val="both"/>
              <w:rPr>
                <w:rFonts w:ascii="Times New Roman" w:hAnsi="Times New Roman" w:cs="Times New Roman"/>
                <w:bCs/>
                <w:sz w:val="24"/>
                <w:szCs w:val="24"/>
                <w:lang w:val="ru-RU"/>
              </w:rPr>
            </w:pPr>
            <w:r w:rsidRPr="009F2858">
              <w:rPr>
                <w:rFonts w:ascii="Times New Roman" w:hAnsi="Times New Roman" w:cs="Times New Roman"/>
                <w:bCs/>
                <w:sz w:val="24"/>
                <w:szCs w:val="24"/>
                <w:lang w:val="ru-RU"/>
              </w:rPr>
              <w:t>Групи (підгрупи)</w:t>
            </w:r>
          </w:p>
        </w:tc>
        <w:tc>
          <w:tcPr>
            <w:tcW w:w="732"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tcPr>
          <w:p w14:paraId="485DE11E" w14:textId="77777777" w:rsidR="00666282" w:rsidRPr="009F2858" w:rsidRDefault="00666282" w:rsidP="00842103">
            <w:pPr>
              <w:spacing w:after="0" w:line="240" w:lineRule="auto"/>
              <w:jc w:val="center"/>
              <w:rPr>
                <w:rFonts w:ascii="Times New Roman" w:hAnsi="Times New Roman" w:cs="Times New Roman"/>
                <w:bCs/>
                <w:sz w:val="24"/>
                <w:szCs w:val="24"/>
                <w:lang w:val="ru-RU"/>
              </w:rPr>
            </w:pPr>
            <w:r w:rsidRPr="009F2858">
              <w:rPr>
                <w:rFonts w:ascii="Times New Roman" w:hAnsi="Times New Roman" w:cs="Times New Roman"/>
                <w:bCs/>
                <w:sz w:val="24"/>
                <w:szCs w:val="24"/>
                <w:lang w:val="ru-RU"/>
              </w:rPr>
              <w:t>Так</w:t>
            </w:r>
          </w:p>
        </w:tc>
        <w:tc>
          <w:tcPr>
            <w:tcW w:w="680"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tcPr>
          <w:p w14:paraId="54921031" w14:textId="77777777" w:rsidR="00666282" w:rsidRPr="009F2858" w:rsidRDefault="00666282" w:rsidP="00842103">
            <w:pPr>
              <w:spacing w:after="0" w:line="240" w:lineRule="auto"/>
              <w:jc w:val="center"/>
              <w:rPr>
                <w:rFonts w:ascii="Times New Roman" w:hAnsi="Times New Roman" w:cs="Times New Roman"/>
                <w:bCs/>
                <w:sz w:val="24"/>
                <w:szCs w:val="24"/>
                <w:lang w:val="ru-RU"/>
              </w:rPr>
            </w:pPr>
            <w:r w:rsidRPr="009F2858">
              <w:rPr>
                <w:rFonts w:ascii="Times New Roman" w:hAnsi="Times New Roman" w:cs="Times New Roman"/>
                <w:bCs/>
                <w:sz w:val="24"/>
                <w:szCs w:val="24"/>
                <w:lang w:val="ru-RU"/>
              </w:rPr>
              <w:t>Ні</w:t>
            </w:r>
          </w:p>
        </w:tc>
      </w:tr>
      <w:tr w:rsidR="00666282" w:rsidRPr="009F2858" w14:paraId="49EA0233" w14:textId="77777777" w:rsidTr="00355697">
        <w:tc>
          <w:tcPr>
            <w:tcW w:w="3588"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tcPr>
          <w:p w14:paraId="1F3C8B5D" w14:textId="77777777" w:rsidR="00666282" w:rsidRPr="009F2858" w:rsidRDefault="00666282" w:rsidP="00842103">
            <w:pPr>
              <w:spacing w:after="0" w:line="240" w:lineRule="auto"/>
              <w:ind w:firstLine="532"/>
              <w:jc w:val="both"/>
              <w:rPr>
                <w:rFonts w:ascii="Times New Roman" w:hAnsi="Times New Roman" w:cs="Times New Roman"/>
                <w:sz w:val="24"/>
                <w:szCs w:val="24"/>
                <w:lang w:val="ru-RU"/>
              </w:rPr>
            </w:pPr>
            <w:r w:rsidRPr="009F2858">
              <w:rPr>
                <w:rFonts w:ascii="Times New Roman" w:hAnsi="Times New Roman" w:cs="Times New Roman"/>
                <w:sz w:val="24"/>
                <w:szCs w:val="24"/>
                <w:lang w:val="ru-RU"/>
              </w:rPr>
              <w:t>Громадяни</w:t>
            </w:r>
          </w:p>
        </w:tc>
        <w:tc>
          <w:tcPr>
            <w:tcW w:w="732"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tcPr>
          <w:p w14:paraId="70BB2149" w14:textId="77777777" w:rsidR="00666282" w:rsidRPr="009F2858" w:rsidRDefault="00666282" w:rsidP="00842103">
            <w:pPr>
              <w:spacing w:after="0" w:line="240" w:lineRule="auto"/>
              <w:jc w:val="center"/>
              <w:rPr>
                <w:rFonts w:ascii="Times New Roman" w:hAnsi="Times New Roman" w:cs="Times New Roman"/>
                <w:sz w:val="24"/>
                <w:szCs w:val="24"/>
                <w:lang w:val="uk-UA"/>
              </w:rPr>
            </w:pPr>
          </w:p>
        </w:tc>
        <w:tc>
          <w:tcPr>
            <w:tcW w:w="680"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tcPr>
          <w:p w14:paraId="55F8EEB2" w14:textId="77777777" w:rsidR="00666282" w:rsidRPr="009F2858" w:rsidRDefault="00A10C53" w:rsidP="00842103">
            <w:pPr>
              <w:spacing w:after="0" w:line="240" w:lineRule="auto"/>
              <w:jc w:val="center"/>
              <w:rPr>
                <w:rFonts w:ascii="Times New Roman" w:hAnsi="Times New Roman" w:cs="Times New Roman"/>
                <w:sz w:val="24"/>
                <w:szCs w:val="24"/>
                <w:lang w:val="uk-UA"/>
              </w:rPr>
            </w:pPr>
            <w:r w:rsidRPr="009F2858">
              <w:rPr>
                <w:rFonts w:ascii="Times New Roman" w:hAnsi="Times New Roman" w:cs="Times New Roman"/>
                <w:sz w:val="24"/>
                <w:szCs w:val="24"/>
                <w:lang w:val="uk-UA"/>
              </w:rPr>
              <w:t>+</w:t>
            </w:r>
          </w:p>
        </w:tc>
      </w:tr>
      <w:tr w:rsidR="00666282" w:rsidRPr="009F2858" w14:paraId="7D534B0E" w14:textId="77777777" w:rsidTr="00716BE9">
        <w:tc>
          <w:tcPr>
            <w:tcW w:w="3588"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tcPr>
          <w:p w14:paraId="316328B5" w14:textId="77777777" w:rsidR="00666282" w:rsidRPr="009F2858" w:rsidRDefault="00666282" w:rsidP="00842103">
            <w:pPr>
              <w:spacing w:after="0" w:line="240" w:lineRule="auto"/>
              <w:ind w:firstLine="532"/>
              <w:jc w:val="both"/>
              <w:rPr>
                <w:rFonts w:ascii="Times New Roman" w:hAnsi="Times New Roman" w:cs="Times New Roman"/>
                <w:sz w:val="24"/>
                <w:szCs w:val="24"/>
                <w:lang w:val="ru-RU"/>
              </w:rPr>
            </w:pPr>
            <w:r w:rsidRPr="009F2858">
              <w:rPr>
                <w:rFonts w:ascii="Times New Roman" w:hAnsi="Times New Roman" w:cs="Times New Roman"/>
                <w:sz w:val="24"/>
                <w:szCs w:val="24"/>
                <w:lang w:val="ru-RU"/>
              </w:rPr>
              <w:t>Держава</w:t>
            </w:r>
          </w:p>
        </w:tc>
        <w:tc>
          <w:tcPr>
            <w:tcW w:w="732"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tcPr>
          <w:p w14:paraId="441D7AD9" w14:textId="77777777" w:rsidR="00666282" w:rsidRPr="009F2858" w:rsidRDefault="00666282" w:rsidP="00C74B3A">
            <w:pPr>
              <w:spacing w:after="0" w:line="240" w:lineRule="auto"/>
              <w:jc w:val="center"/>
              <w:rPr>
                <w:rFonts w:ascii="Times New Roman" w:hAnsi="Times New Roman" w:cs="Times New Roman"/>
                <w:sz w:val="24"/>
                <w:szCs w:val="24"/>
                <w:lang w:val="ru-RU"/>
              </w:rPr>
            </w:pPr>
            <w:r w:rsidRPr="009F2858">
              <w:rPr>
                <w:rFonts w:ascii="Times New Roman" w:hAnsi="Times New Roman" w:cs="Times New Roman"/>
                <w:sz w:val="24"/>
                <w:szCs w:val="24"/>
                <w:lang w:val="ru-RU"/>
              </w:rPr>
              <w:t>+</w:t>
            </w:r>
          </w:p>
        </w:tc>
        <w:tc>
          <w:tcPr>
            <w:tcW w:w="680"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vAlign w:val="center"/>
          </w:tcPr>
          <w:p w14:paraId="39FEC188" w14:textId="77777777" w:rsidR="00666282" w:rsidRPr="009F2858" w:rsidRDefault="00666282" w:rsidP="00716BE9">
            <w:pPr>
              <w:spacing w:after="0" w:line="240" w:lineRule="auto"/>
              <w:ind w:left="60"/>
              <w:jc w:val="center"/>
              <w:rPr>
                <w:rFonts w:ascii="Times New Roman" w:hAnsi="Times New Roman" w:cs="Times New Roman"/>
                <w:sz w:val="24"/>
                <w:szCs w:val="24"/>
                <w:lang w:val="ru-RU"/>
              </w:rPr>
            </w:pPr>
          </w:p>
        </w:tc>
      </w:tr>
      <w:tr w:rsidR="00666282" w:rsidRPr="009F2858" w14:paraId="573C55D7" w14:textId="77777777" w:rsidTr="00716BE9">
        <w:tc>
          <w:tcPr>
            <w:tcW w:w="3588"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tcPr>
          <w:p w14:paraId="7F735151" w14:textId="77777777" w:rsidR="00666282" w:rsidRPr="009F2858" w:rsidRDefault="00666282" w:rsidP="00842103">
            <w:pPr>
              <w:spacing w:after="0" w:line="240" w:lineRule="auto"/>
              <w:ind w:firstLine="532"/>
              <w:jc w:val="both"/>
              <w:rPr>
                <w:rFonts w:ascii="Times New Roman" w:hAnsi="Times New Roman" w:cs="Times New Roman"/>
                <w:sz w:val="24"/>
                <w:szCs w:val="24"/>
              </w:rPr>
            </w:pPr>
            <w:r w:rsidRPr="009F2858">
              <w:rPr>
                <w:rFonts w:ascii="Times New Roman" w:hAnsi="Times New Roman" w:cs="Times New Roman"/>
                <w:sz w:val="24"/>
                <w:szCs w:val="24"/>
                <w:lang w:val="ru-RU"/>
              </w:rPr>
              <w:t>Суб’єкти господа</w:t>
            </w:r>
            <w:r w:rsidRPr="009F2858">
              <w:rPr>
                <w:rFonts w:ascii="Times New Roman" w:hAnsi="Times New Roman" w:cs="Times New Roman"/>
                <w:sz w:val="24"/>
                <w:szCs w:val="24"/>
              </w:rPr>
              <w:t>рювання,</w:t>
            </w:r>
          </w:p>
        </w:tc>
        <w:tc>
          <w:tcPr>
            <w:tcW w:w="732"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tcPr>
          <w:p w14:paraId="06038CBC" w14:textId="77777777" w:rsidR="00666282" w:rsidRPr="009F2858" w:rsidRDefault="00666282" w:rsidP="00C74B3A">
            <w:pPr>
              <w:spacing w:after="0" w:line="240" w:lineRule="auto"/>
              <w:jc w:val="center"/>
              <w:rPr>
                <w:rFonts w:ascii="Times New Roman" w:hAnsi="Times New Roman" w:cs="Times New Roman"/>
                <w:sz w:val="24"/>
                <w:szCs w:val="24"/>
              </w:rPr>
            </w:pPr>
            <w:r w:rsidRPr="009F2858">
              <w:rPr>
                <w:rFonts w:ascii="Times New Roman" w:hAnsi="Times New Roman" w:cs="Times New Roman"/>
                <w:sz w:val="24"/>
                <w:szCs w:val="24"/>
              </w:rPr>
              <w:t>+</w:t>
            </w:r>
          </w:p>
        </w:tc>
        <w:tc>
          <w:tcPr>
            <w:tcW w:w="680"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vAlign w:val="center"/>
          </w:tcPr>
          <w:p w14:paraId="513AC8F6" w14:textId="77777777" w:rsidR="00666282" w:rsidRPr="009F2858" w:rsidRDefault="00666282" w:rsidP="00716BE9">
            <w:pPr>
              <w:spacing w:after="0" w:line="240" w:lineRule="auto"/>
              <w:ind w:left="60"/>
              <w:jc w:val="center"/>
              <w:rPr>
                <w:rFonts w:ascii="Times New Roman" w:hAnsi="Times New Roman" w:cs="Times New Roman"/>
                <w:sz w:val="24"/>
                <w:szCs w:val="24"/>
              </w:rPr>
            </w:pPr>
          </w:p>
        </w:tc>
      </w:tr>
      <w:tr w:rsidR="00522B13" w:rsidRPr="009F2858" w14:paraId="5F8332D7" w14:textId="77777777" w:rsidTr="00355697">
        <w:tc>
          <w:tcPr>
            <w:tcW w:w="3588"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tcPr>
          <w:p w14:paraId="40B5F617" w14:textId="77777777" w:rsidR="00522B13" w:rsidRPr="009F2858" w:rsidRDefault="00522B13" w:rsidP="00842103">
            <w:pPr>
              <w:spacing w:after="0" w:line="240" w:lineRule="auto"/>
              <w:ind w:firstLine="532"/>
              <w:jc w:val="both"/>
              <w:rPr>
                <w:rFonts w:ascii="Times New Roman" w:hAnsi="Times New Roman" w:cs="Times New Roman"/>
                <w:sz w:val="24"/>
                <w:szCs w:val="24"/>
                <w:lang w:val="ru-RU"/>
              </w:rPr>
            </w:pPr>
            <w:r w:rsidRPr="009F2858">
              <w:rPr>
                <w:rFonts w:ascii="Times New Roman" w:hAnsi="Times New Roman" w:cs="Times New Roman"/>
                <w:sz w:val="24"/>
                <w:szCs w:val="24"/>
                <w:lang w:val="ru-RU"/>
              </w:rPr>
              <w:t>в тому числі суб’єкти малого підприємництва</w:t>
            </w:r>
          </w:p>
        </w:tc>
        <w:tc>
          <w:tcPr>
            <w:tcW w:w="732"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tcPr>
          <w:p w14:paraId="1FAEBA28" w14:textId="77777777" w:rsidR="00522B13" w:rsidRPr="009F2858" w:rsidRDefault="00522B13" w:rsidP="004A0473">
            <w:pPr>
              <w:spacing w:after="0" w:line="240" w:lineRule="auto"/>
              <w:jc w:val="center"/>
              <w:rPr>
                <w:rFonts w:ascii="Times New Roman" w:hAnsi="Times New Roman" w:cs="Times New Roman"/>
                <w:sz w:val="24"/>
                <w:szCs w:val="24"/>
                <w:lang w:val="uk-UA"/>
              </w:rPr>
            </w:pPr>
            <w:r w:rsidRPr="009F2858">
              <w:rPr>
                <w:rFonts w:ascii="Times New Roman" w:hAnsi="Times New Roman" w:cs="Times New Roman"/>
                <w:sz w:val="24"/>
                <w:szCs w:val="24"/>
                <w:lang w:val="uk-UA"/>
              </w:rPr>
              <w:t>+</w:t>
            </w:r>
          </w:p>
        </w:tc>
        <w:tc>
          <w:tcPr>
            <w:tcW w:w="680"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tcPr>
          <w:p w14:paraId="0D28564B" w14:textId="77777777" w:rsidR="00522B13" w:rsidRPr="009F2858" w:rsidRDefault="00522B13" w:rsidP="00842103">
            <w:pPr>
              <w:spacing w:after="0" w:line="240" w:lineRule="auto"/>
              <w:jc w:val="center"/>
              <w:rPr>
                <w:rFonts w:ascii="Times New Roman" w:hAnsi="Times New Roman" w:cs="Times New Roman"/>
                <w:sz w:val="24"/>
                <w:szCs w:val="24"/>
                <w:lang w:val="uk-UA"/>
              </w:rPr>
            </w:pPr>
          </w:p>
        </w:tc>
      </w:tr>
    </w:tbl>
    <w:p w14:paraId="474259C4" w14:textId="77777777" w:rsidR="00B576D3" w:rsidRPr="009F2858" w:rsidRDefault="00B576D3" w:rsidP="000A31C9">
      <w:pPr>
        <w:pStyle w:val="a4"/>
        <w:tabs>
          <w:tab w:val="clear" w:pos="4677"/>
          <w:tab w:val="center" w:pos="709"/>
        </w:tabs>
        <w:ind w:firstLine="709"/>
        <w:jc w:val="center"/>
        <w:rPr>
          <w:rFonts w:ascii="Times New Roman" w:hAnsi="Times New Roman" w:cs="Times New Roman"/>
          <w:b/>
          <w:sz w:val="28"/>
          <w:szCs w:val="28"/>
          <w:shd w:val="clear" w:color="auto" w:fill="FFFFFF"/>
          <w:lang w:val="uk-UA"/>
        </w:rPr>
      </w:pPr>
    </w:p>
    <w:p w14:paraId="577A911D" w14:textId="77777777" w:rsidR="00716BE9" w:rsidRPr="009F2858" w:rsidRDefault="00716BE9" w:rsidP="00716BE9">
      <w:pPr>
        <w:pStyle w:val="ae"/>
        <w:spacing w:before="0" w:beforeAutospacing="0" w:after="0" w:afterAutospacing="0"/>
        <w:ind w:right="-1" w:firstLine="566"/>
        <w:jc w:val="both"/>
        <w:rPr>
          <w:sz w:val="28"/>
          <w:szCs w:val="28"/>
          <w:lang w:val="uk-UA"/>
        </w:rPr>
      </w:pPr>
      <w:r w:rsidRPr="009F2858">
        <w:rPr>
          <w:sz w:val="28"/>
          <w:szCs w:val="28"/>
          <w:lang w:val="uk-UA"/>
        </w:rPr>
        <w:lastRenderedPageBreak/>
        <w:t>Прийняття проєкту акта забезпечить безперервну діяльність постійних лісокористувачів до виготовлення нових матеріалів лісовпорядкування.</w:t>
      </w:r>
    </w:p>
    <w:p w14:paraId="141DE85E" w14:textId="77777777" w:rsidR="00716BE9" w:rsidRPr="009F2858" w:rsidRDefault="00716BE9" w:rsidP="00716BE9">
      <w:pPr>
        <w:pStyle w:val="ae"/>
        <w:spacing w:before="0" w:beforeAutospacing="0" w:after="0" w:afterAutospacing="0"/>
        <w:ind w:right="-1" w:firstLine="566"/>
        <w:jc w:val="both"/>
      </w:pPr>
      <w:r w:rsidRPr="009F2858">
        <w:rPr>
          <w:sz w:val="28"/>
          <w:szCs w:val="28"/>
        </w:rPr>
        <w:t>Врегулювання зазначених проблемних питань не може бути вирішено за допомогою:</w:t>
      </w:r>
    </w:p>
    <w:p w14:paraId="5A682807" w14:textId="77777777" w:rsidR="00716BE9" w:rsidRPr="009F2858" w:rsidRDefault="00716BE9" w:rsidP="00716BE9">
      <w:pPr>
        <w:pStyle w:val="ae"/>
        <w:spacing w:before="0" w:beforeAutospacing="0" w:after="0" w:afterAutospacing="0"/>
        <w:ind w:right="-1" w:firstLine="566"/>
        <w:jc w:val="both"/>
      </w:pPr>
      <w:r w:rsidRPr="009F2858">
        <w:rPr>
          <w:sz w:val="28"/>
          <w:szCs w:val="28"/>
        </w:rPr>
        <w:t>ринкових механізмів, оскільки вирішення проблеми можливе лише шляхом державного регулювання;</w:t>
      </w:r>
    </w:p>
    <w:p w14:paraId="68D47220" w14:textId="77777777" w:rsidR="00716BE9" w:rsidRPr="009F2858" w:rsidRDefault="00716BE9" w:rsidP="00716BE9">
      <w:pPr>
        <w:pStyle w:val="ae"/>
        <w:spacing w:before="0" w:beforeAutospacing="0" w:after="120" w:afterAutospacing="0"/>
        <w:ind w:right="-1" w:firstLine="567"/>
        <w:jc w:val="both"/>
      </w:pPr>
      <w:r w:rsidRPr="009F2858">
        <w:rPr>
          <w:sz w:val="28"/>
          <w:szCs w:val="28"/>
        </w:rPr>
        <w:t>діючих регуляторних актів, оскільки законодавчі положення в галузі лісового господарства потребують уточнення та врегулювання порушених питань шляхом внесення відповідних змін.</w:t>
      </w:r>
    </w:p>
    <w:p w14:paraId="392B30CF" w14:textId="77777777" w:rsidR="004E061F" w:rsidRPr="009F2858" w:rsidRDefault="004E061F" w:rsidP="00644FF4">
      <w:pPr>
        <w:pStyle w:val="a4"/>
        <w:tabs>
          <w:tab w:val="clear" w:pos="4677"/>
          <w:tab w:val="center" w:pos="709"/>
        </w:tabs>
        <w:jc w:val="center"/>
        <w:rPr>
          <w:rFonts w:ascii="Times New Roman" w:hAnsi="Times New Roman" w:cs="Times New Roman"/>
          <w:b/>
          <w:sz w:val="28"/>
          <w:szCs w:val="28"/>
          <w:shd w:val="clear" w:color="auto" w:fill="FFFFFF"/>
        </w:rPr>
      </w:pPr>
    </w:p>
    <w:p w14:paraId="48FC405A" w14:textId="77777777" w:rsidR="00666282" w:rsidRPr="009F2858" w:rsidRDefault="00666282" w:rsidP="00644FF4">
      <w:pPr>
        <w:pStyle w:val="a4"/>
        <w:tabs>
          <w:tab w:val="clear" w:pos="4677"/>
          <w:tab w:val="center" w:pos="709"/>
        </w:tabs>
        <w:jc w:val="center"/>
        <w:rPr>
          <w:rFonts w:ascii="Times New Roman" w:hAnsi="Times New Roman" w:cs="Times New Roman"/>
          <w:b/>
          <w:sz w:val="28"/>
          <w:szCs w:val="28"/>
          <w:shd w:val="clear" w:color="auto" w:fill="FFFFFF"/>
          <w:lang w:val="uk-UA"/>
        </w:rPr>
      </w:pPr>
      <w:bookmarkStart w:id="1" w:name="_GoBack"/>
      <w:bookmarkEnd w:id="1"/>
      <w:r w:rsidRPr="009F2858">
        <w:rPr>
          <w:rFonts w:ascii="Times New Roman" w:hAnsi="Times New Roman" w:cs="Times New Roman"/>
          <w:b/>
          <w:sz w:val="28"/>
          <w:szCs w:val="28"/>
          <w:shd w:val="clear" w:color="auto" w:fill="FFFFFF"/>
          <w:lang w:val="uk-UA"/>
        </w:rPr>
        <w:t>І</w:t>
      </w:r>
      <w:r w:rsidR="00396478" w:rsidRPr="009F2858">
        <w:rPr>
          <w:rFonts w:ascii="Times New Roman" w:hAnsi="Times New Roman" w:cs="Times New Roman"/>
          <w:b/>
          <w:sz w:val="28"/>
          <w:szCs w:val="28"/>
          <w:shd w:val="clear" w:color="auto" w:fill="FFFFFF"/>
          <w:lang w:val="en-US"/>
        </w:rPr>
        <w:t>I</w:t>
      </w:r>
      <w:r w:rsidR="000F4FEB" w:rsidRPr="009F2858">
        <w:rPr>
          <w:rFonts w:ascii="Times New Roman" w:hAnsi="Times New Roman" w:cs="Times New Roman"/>
          <w:b/>
          <w:sz w:val="28"/>
          <w:szCs w:val="28"/>
          <w:shd w:val="clear" w:color="auto" w:fill="FFFFFF"/>
          <w:lang w:val="uk-UA"/>
        </w:rPr>
        <w:t xml:space="preserve">. Цілі державного </w:t>
      </w:r>
      <w:r w:rsidRPr="009F2858">
        <w:rPr>
          <w:rFonts w:ascii="Times New Roman" w:hAnsi="Times New Roman" w:cs="Times New Roman"/>
          <w:b/>
          <w:sz w:val="28"/>
          <w:szCs w:val="28"/>
          <w:shd w:val="clear" w:color="auto" w:fill="FFFFFF"/>
          <w:lang w:val="uk-UA"/>
        </w:rPr>
        <w:t>регулювання</w:t>
      </w:r>
    </w:p>
    <w:p w14:paraId="103D9DA8" w14:textId="77777777" w:rsidR="000250B6" w:rsidRPr="009F2858" w:rsidRDefault="000250B6" w:rsidP="000A31C9">
      <w:pPr>
        <w:pStyle w:val="a4"/>
        <w:tabs>
          <w:tab w:val="clear" w:pos="4677"/>
          <w:tab w:val="center" w:pos="709"/>
        </w:tabs>
        <w:ind w:firstLine="709"/>
        <w:jc w:val="both"/>
        <w:rPr>
          <w:rFonts w:ascii="Times New Roman" w:hAnsi="Times New Roman" w:cs="Times New Roman"/>
          <w:b/>
          <w:sz w:val="28"/>
          <w:szCs w:val="28"/>
          <w:shd w:val="clear" w:color="auto" w:fill="FFFFFF"/>
          <w:lang w:val="uk-UA"/>
        </w:rPr>
      </w:pPr>
    </w:p>
    <w:p w14:paraId="26D5EB28" w14:textId="77777777" w:rsidR="001F3C18" w:rsidRPr="009F2858" w:rsidRDefault="001F3C18" w:rsidP="001F3C18">
      <w:pPr>
        <w:spacing w:after="0" w:line="240" w:lineRule="auto"/>
        <w:ind w:right="-1" w:firstLine="709"/>
        <w:jc w:val="both"/>
        <w:rPr>
          <w:rFonts w:ascii="Times New Roman" w:hAnsi="Times New Roman"/>
          <w:sz w:val="24"/>
          <w:szCs w:val="24"/>
          <w:lang w:val="ru-RU" w:eastAsia="ru-RU"/>
        </w:rPr>
      </w:pPr>
      <w:r w:rsidRPr="009F2858">
        <w:rPr>
          <w:rFonts w:ascii="Times New Roman" w:hAnsi="Times New Roman"/>
          <w:sz w:val="28"/>
          <w:szCs w:val="28"/>
          <w:lang w:val="ru-RU" w:eastAsia="ru-RU"/>
        </w:rPr>
        <w:t>Цілями державного регулювання є:</w:t>
      </w:r>
    </w:p>
    <w:p w14:paraId="77AB2F0D" w14:textId="77777777" w:rsidR="00D32B1C" w:rsidRPr="009F2858" w:rsidRDefault="00D32B1C" w:rsidP="001F3C18">
      <w:pPr>
        <w:spacing w:after="0" w:line="240" w:lineRule="auto"/>
        <w:ind w:right="-1" w:firstLine="709"/>
        <w:jc w:val="both"/>
        <w:rPr>
          <w:rFonts w:ascii="Times New Roman" w:hAnsi="Times New Roman"/>
          <w:sz w:val="28"/>
          <w:szCs w:val="28"/>
          <w:lang w:val="ru-RU" w:eastAsia="ru-RU"/>
        </w:rPr>
      </w:pPr>
      <w:r w:rsidRPr="009F2858">
        <w:rPr>
          <w:rFonts w:ascii="Times New Roman" w:hAnsi="Times New Roman" w:cs="Times New Roman"/>
          <w:sz w:val="28"/>
          <w:szCs w:val="28"/>
          <w:lang w:val="uk-UA"/>
        </w:rPr>
        <w:t>унормування подовження дії матеріалів лісовпорядкування, які затверджені більше ніж 15 років до набрання чинності проєкту акта;</w:t>
      </w:r>
    </w:p>
    <w:p w14:paraId="7D38F789" w14:textId="77777777" w:rsidR="00D32B1C" w:rsidRPr="009F2858" w:rsidRDefault="00364547" w:rsidP="001F3C18">
      <w:pPr>
        <w:spacing w:after="0" w:line="240" w:lineRule="auto"/>
        <w:ind w:right="-1" w:firstLine="709"/>
        <w:jc w:val="both"/>
        <w:rPr>
          <w:rFonts w:ascii="Times New Roman" w:hAnsi="Times New Roman"/>
          <w:sz w:val="28"/>
          <w:szCs w:val="28"/>
          <w:lang w:val="ru-RU" w:eastAsia="ru-RU"/>
        </w:rPr>
      </w:pPr>
      <w:r>
        <w:rPr>
          <w:rFonts w:ascii="Times New Roman" w:hAnsi="Times New Roman" w:cs="Times New Roman"/>
          <w:sz w:val="28"/>
          <w:szCs w:val="28"/>
          <w:lang w:val="ru-RU"/>
        </w:rPr>
        <w:t xml:space="preserve">визначення </w:t>
      </w:r>
      <w:r w:rsidR="00D32B1C" w:rsidRPr="009F2858">
        <w:rPr>
          <w:rFonts w:ascii="Times New Roman" w:hAnsi="Times New Roman" w:cs="Times New Roman"/>
          <w:sz w:val="28"/>
          <w:szCs w:val="28"/>
          <w:lang w:val="ru-RU"/>
        </w:rPr>
        <w:t>чітких термінів дії матеріалів лісовпорядкування</w:t>
      </w:r>
      <w:r w:rsidR="00D32B1C" w:rsidRPr="009F2858">
        <w:rPr>
          <w:rFonts w:ascii="Times New Roman" w:hAnsi="Times New Roman"/>
          <w:sz w:val="28"/>
          <w:szCs w:val="28"/>
          <w:lang w:val="ru-RU" w:eastAsia="ru-RU"/>
        </w:rPr>
        <w:t>;</w:t>
      </w:r>
    </w:p>
    <w:p w14:paraId="0D7D3FAE" w14:textId="77777777" w:rsidR="001F3C18" w:rsidRPr="009F2858" w:rsidRDefault="001F3C18" w:rsidP="001F3C18">
      <w:pPr>
        <w:spacing w:after="0" w:line="240" w:lineRule="auto"/>
        <w:ind w:right="-1" w:firstLine="709"/>
        <w:jc w:val="both"/>
        <w:rPr>
          <w:rFonts w:ascii="Times New Roman" w:hAnsi="Times New Roman"/>
          <w:sz w:val="24"/>
          <w:szCs w:val="24"/>
          <w:lang w:val="ru-RU" w:eastAsia="ru-RU"/>
        </w:rPr>
      </w:pPr>
      <w:r w:rsidRPr="009F2858">
        <w:rPr>
          <w:rFonts w:ascii="Times New Roman" w:hAnsi="Times New Roman"/>
          <w:sz w:val="28"/>
          <w:szCs w:val="28"/>
          <w:lang w:val="ru-RU" w:eastAsia="ru-RU"/>
        </w:rPr>
        <w:t xml:space="preserve">забезпечення сталого </w:t>
      </w:r>
      <w:r w:rsidR="00D32B1C" w:rsidRPr="009F2858">
        <w:rPr>
          <w:rFonts w:ascii="Times New Roman" w:hAnsi="Times New Roman"/>
          <w:sz w:val="28"/>
          <w:szCs w:val="28"/>
          <w:lang w:val="ru-RU" w:eastAsia="ru-RU"/>
        </w:rPr>
        <w:t>ведення лісового господарства на основі затверджених матеріалів лісовпорядкування.</w:t>
      </w:r>
    </w:p>
    <w:p w14:paraId="1900A1E6" w14:textId="77777777" w:rsidR="00793E74" w:rsidRPr="009F2858" w:rsidRDefault="001F3C18" w:rsidP="00D32B1C">
      <w:pPr>
        <w:spacing w:after="0" w:line="240" w:lineRule="auto"/>
        <w:ind w:right="-1" w:firstLine="709"/>
        <w:jc w:val="both"/>
        <w:rPr>
          <w:rFonts w:ascii="Times New Roman" w:hAnsi="Times New Roman" w:cs="Times New Roman"/>
          <w:sz w:val="28"/>
          <w:szCs w:val="28"/>
          <w:shd w:val="clear" w:color="auto" w:fill="FFFFFF"/>
          <w:lang w:val="uk-UA"/>
        </w:rPr>
      </w:pPr>
      <w:r w:rsidRPr="009F2858">
        <w:rPr>
          <w:rFonts w:ascii="Times New Roman" w:hAnsi="Times New Roman"/>
          <w:sz w:val="28"/>
          <w:szCs w:val="28"/>
          <w:lang w:val="ru-RU" w:eastAsia="ru-RU"/>
        </w:rPr>
        <w:t xml:space="preserve">Прийняття проєкту </w:t>
      </w:r>
      <w:r w:rsidR="00D32B1C" w:rsidRPr="009F2858">
        <w:rPr>
          <w:rFonts w:ascii="Times New Roman" w:hAnsi="Times New Roman"/>
          <w:sz w:val="28"/>
          <w:szCs w:val="28"/>
          <w:lang w:val="ru-RU" w:eastAsia="ru-RU"/>
        </w:rPr>
        <w:t xml:space="preserve">акта </w:t>
      </w:r>
      <w:r w:rsidRPr="009F2858">
        <w:rPr>
          <w:rFonts w:ascii="Times New Roman" w:hAnsi="Times New Roman"/>
          <w:sz w:val="28"/>
          <w:szCs w:val="28"/>
          <w:lang w:val="ru-RU" w:eastAsia="ru-RU"/>
        </w:rPr>
        <w:t xml:space="preserve">сприятиме </w:t>
      </w:r>
      <w:r w:rsidR="00D32B1C" w:rsidRPr="009F2858">
        <w:rPr>
          <w:rFonts w:ascii="Times New Roman" w:hAnsi="Times New Roman" w:cs="Times New Roman"/>
          <w:sz w:val="28"/>
          <w:szCs w:val="28"/>
          <w:shd w:val="clear" w:color="auto" w:fill="FFFFFF"/>
          <w:lang w:val="uk-UA"/>
        </w:rPr>
        <w:t>забезпеченню</w:t>
      </w:r>
      <w:r w:rsidR="00522B13" w:rsidRPr="009F2858">
        <w:rPr>
          <w:rFonts w:ascii="Times New Roman" w:hAnsi="Times New Roman" w:cs="Times New Roman"/>
          <w:sz w:val="28"/>
          <w:szCs w:val="28"/>
          <w:shd w:val="clear" w:color="auto" w:fill="FFFFFF"/>
          <w:lang w:val="uk-UA"/>
        </w:rPr>
        <w:t xml:space="preserve"> безперервної діяльності постійних лісокористувачів в умовах воєнного стану</w:t>
      </w:r>
      <w:r w:rsidR="00793E74" w:rsidRPr="009F2858">
        <w:rPr>
          <w:rFonts w:ascii="Times New Roman" w:hAnsi="Times New Roman" w:cs="Times New Roman"/>
          <w:sz w:val="28"/>
          <w:szCs w:val="28"/>
          <w:lang w:val="uk-UA"/>
        </w:rPr>
        <w:t xml:space="preserve"> шляхом чіткого унормування термінів та умов дії матеріалів лісовпорядкування</w:t>
      </w:r>
      <w:r w:rsidR="00793E74" w:rsidRPr="009F2858">
        <w:rPr>
          <w:rFonts w:ascii="Times New Roman" w:hAnsi="Times New Roman" w:cs="Times New Roman"/>
          <w:sz w:val="28"/>
          <w:szCs w:val="28"/>
          <w:shd w:val="clear" w:color="auto" w:fill="FFFFFF"/>
          <w:lang w:val="uk-UA"/>
        </w:rPr>
        <w:t>, що в свою чергу матиме позитивний вплив на економіку держави та посилення її обороноздатності</w:t>
      </w:r>
      <w:r w:rsidR="00522B13" w:rsidRPr="009F2858">
        <w:rPr>
          <w:rFonts w:ascii="Times New Roman" w:hAnsi="Times New Roman" w:cs="Times New Roman"/>
          <w:sz w:val="28"/>
          <w:szCs w:val="28"/>
          <w:shd w:val="clear" w:color="auto" w:fill="FFFFFF"/>
          <w:lang w:val="uk-UA"/>
        </w:rPr>
        <w:t>.</w:t>
      </w:r>
    </w:p>
    <w:p w14:paraId="484FA40F" w14:textId="77777777" w:rsidR="00290582" w:rsidRPr="009F2858" w:rsidRDefault="005B609D" w:rsidP="00290582">
      <w:pPr>
        <w:pStyle w:val="a4"/>
        <w:tabs>
          <w:tab w:val="center" w:pos="709"/>
        </w:tabs>
        <w:ind w:firstLine="709"/>
        <w:jc w:val="both"/>
        <w:rPr>
          <w:rFonts w:ascii="Times New Roman" w:hAnsi="Times New Roman" w:cs="Times New Roman"/>
          <w:sz w:val="28"/>
          <w:szCs w:val="28"/>
          <w:shd w:val="clear" w:color="auto" w:fill="FFFFFF"/>
          <w:lang w:val="uk-UA"/>
        </w:rPr>
      </w:pPr>
      <w:r w:rsidRPr="009F2858">
        <w:rPr>
          <w:rFonts w:ascii="Times New Roman" w:hAnsi="Times New Roman" w:cs="Times New Roman"/>
          <w:sz w:val="28"/>
          <w:szCs w:val="28"/>
          <w:shd w:val="clear" w:color="auto" w:fill="FFFFFF"/>
          <w:lang w:val="uk-UA"/>
        </w:rPr>
        <w:t xml:space="preserve">Проєктом акта запропоновано визначити, що </w:t>
      </w:r>
      <w:r w:rsidR="00290582" w:rsidRPr="009F2858">
        <w:rPr>
          <w:rFonts w:ascii="Times New Roman" w:hAnsi="Times New Roman" w:cs="Times New Roman"/>
          <w:sz w:val="28"/>
          <w:szCs w:val="28"/>
          <w:shd w:val="clear" w:color="auto" w:fill="FFFFFF"/>
          <w:lang w:val="uk-UA"/>
        </w:rPr>
        <w:t>матеріали лісовпорядкування, які затверджені більше ніж 15 років до дня набрання чинності цим актом, є чинними і втрачають чинність через 2 роки з дня припинення або скасування воєнного стану на території України за умови</w:t>
      </w:r>
      <w:r w:rsidR="00C70C82" w:rsidRPr="009F2858">
        <w:rPr>
          <w:rFonts w:ascii="Times New Roman" w:hAnsi="Times New Roman" w:cs="Times New Roman"/>
          <w:sz w:val="28"/>
          <w:szCs w:val="28"/>
          <w:shd w:val="clear" w:color="auto" w:fill="FFFFFF"/>
          <w:lang w:val="uk-UA"/>
        </w:rPr>
        <w:t>,</w:t>
      </w:r>
      <w:r w:rsidR="00290582" w:rsidRPr="009F2858">
        <w:rPr>
          <w:rFonts w:ascii="Times New Roman" w:hAnsi="Times New Roman" w:cs="Times New Roman"/>
          <w:sz w:val="28"/>
          <w:szCs w:val="28"/>
          <w:shd w:val="clear" w:color="auto" w:fill="FFFFFF"/>
          <w:lang w:val="uk-UA"/>
        </w:rPr>
        <w:t xml:space="preserve"> що такі матеріали лісовпорядкування були розроблені </w:t>
      </w:r>
      <w:r w:rsidR="00C70C82" w:rsidRPr="009F2858">
        <w:rPr>
          <w:rFonts w:ascii="Times New Roman" w:hAnsi="Times New Roman" w:cs="Times New Roman"/>
          <w:sz w:val="28"/>
          <w:szCs w:val="28"/>
          <w:shd w:val="clear" w:color="auto" w:fill="FFFFFF"/>
          <w:lang w:val="uk-UA"/>
        </w:rPr>
        <w:t>для постійних лісокористувачів, території яких</w:t>
      </w:r>
      <w:r w:rsidR="00290582" w:rsidRPr="009F2858">
        <w:rPr>
          <w:rFonts w:ascii="Times New Roman" w:hAnsi="Times New Roman" w:cs="Times New Roman"/>
          <w:sz w:val="28"/>
          <w:szCs w:val="28"/>
          <w:shd w:val="clear" w:color="auto" w:fill="FFFFFF"/>
          <w:lang w:val="uk-UA"/>
        </w:rPr>
        <w:t xml:space="preserve"> знаходяться в межах районів, територіальні громади яких відповідно до постанови Кабінету Міністрів України від 6 грудня 2022 року № 1364 “Деякі питання формування переліку територій, на яких ведуться (велися) бойові дії або тимчасово окупованих Російською Федерацією” (Офіційний вісник України, 2022 р., № 99, ст. 6191; 2023 р., № 16, ст. 999, № 31, ст. 1686, № 51, ст. 2832; 2024 р., № 9, ст. 502, № 43, ст. 2622, №</w:t>
      </w:r>
      <w:r w:rsidR="00290582" w:rsidRPr="009F2858">
        <w:rPr>
          <w:rFonts w:ascii="Times New Roman" w:hAnsi="Times New Roman" w:cs="Times New Roman"/>
          <w:sz w:val="28"/>
          <w:szCs w:val="28"/>
          <w:shd w:val="clear" w:color="auto" w:fill="FFFFFF"/>
          <w:lang w:val="en-US"/>
        </w:rPr>
        <w:t> </w:t>
      </w:r>
      <w:r w:rsidR="00290582" w:rsidRPr="009F2858">
        <w:rPr>
          <w:rFonts w:ascii="Times New Roman" w:hAnsi="Times New Roman" w:cs="Times New Roman"/>
          <w:sz w:val="28"/>
          <w:szCs w:val="28"/>
          <w:shd w:val="clear" w:color="auto" w:fill="FFFFFF"/>
          <w:lang w:val="uk-UA"/>
        </w:rPr>
        <w:t>100, ст. 6405; 2025 р. № 12, ст. 952) включені або були включені до переліку територій, на яких ведуться (велися) бойові дії або тимчасово окупованих Російською Федерацією, затвердженого Міністерством розвитку громад та територій.</w:t>
      </w:r>
    </w:p>
    <w:p w14:paraId="3255B36F" w14:textId="77777777" w:rsidR="00276803" w:rsidRPr="009F2858" w:rsidRDefault="00276803" w:rsidP="00276803">
      <w:pPr>
        <w:pStyle w:val="a4"/>
        <w:tabs>
          <w:tab w:val="center" w:pos="709"/>
        </w:tabs>
        <w:ind w:firstLine="709"/>
        <w:jc w:val="both"/>
        <w:rPr>
          <w:rFonts w:ascii="Times New Roman" w:hAnsi="Times New Roman" w:cs="Times New Roman"/>
          <w:sz w:val="28"/>
          <w:szCs w:val="28"/>
          <w:shd w:val="clear" w:color="auto" w:fill="FFFFFF"/>
          <w:lang w:val="uk-UA"/>
        </w:rPr>
      </w:pPr>
      <w:r w:rsidRPr="009F2858">
        <w:rPr>
          <w:rFonts w:ascii="Times New Roman" w:hAnsi="Times New Roman" w:cs="Times New Roman"/>
          <w:sz w:val="28"/>
          <w:szCs w:val="28"/>
          <w:shd w:val="clear" w:color="auto" w:fill="FFFFFF"/>
          <w:lang w:val="uk-UA"/>
        </w:rPr>
        <w:t xml:space="preserve">У випадку, коли матеріали лісовпорядкування постійних лісокористувачів (власників лісів), території яких не знаходяться в межах районів, територіальні громади яких відповідно до постанови Кабінету Міністрів України від 6 грудня 2022 року № 1364 “Деякі питання формування переліку територій, на яких ведуться (велися) бойові дії або тимчасово окупованих Російською Федерацією” (Офіційний вісник України, 2022 р., № 99, ст. 6191; 2023 р., № 16, ст. 999, № 31, ст. 1686, № 51, ст. 2832; 2024 р., № 9, ст. </w:t>
      </w:r>
      <w:r w:rsidRPr="009F2858">
        <w:rPr>
          <w:rFonts w:ascii="Times New Roman" w:hAnsi="Times New Roman" w:cs="Times New Roman"/>
          <w:sz w:val="28"/>
          <w:szCs w:val="28"/>
          <w:shd w:val="clear" w:color="auto" w:fill="FFFFFF"/>
          <w:lang w:val="uk-UA"/>
        </w:rPr>
        <w:lastRenderedPageBreak/>
        <w:t>502, № 43, ст. 2622, № 100, ст. 6405; 2025 р. № 12, ст. 952) включені або були включені до переліку територій, на яких ведуться (велися) бойові дії або тимчасово окупованих Російською Федерацією, затвердженого Міністерством розвитку громад та територій,та які затверджені 14 і більше років до дня набрання чинності цією постановою, залишаються чинними до 1 січня 2028 року.</w:t>
      </w:r>
    </w:p>
    <w:p w14:paraId="1CD176F4" w14:textId="77777777" w:rsidR="005B609D" w:rsidRPr="009F2858" w:rsidRDefault="005B609D" w:rsidP="005B609D">
      <w:pPr>
        <w:pStyle w:val="a4"/>
        <w:tabs>
          <w:tab w:val="center" w:pos="709"/>
        </w:tabs>
        <w:ind w:firstLine="709"/>
        <w:jc w:val="both"/>
        <w:rPr>
          <w:rFonts w:ascii="Times New Roman" w:hAnsi="Times New Roman" w:cs="Times New Roman"/>
          <w:sz w:val="28"/>
          <w:szCs w:val="28"/>
          <w:shd w:val="clear" w:color="auto" w:fill="FFFFFF"/>
          <w:lang w:val="uk-UA"/>
        </w:rPr>
      </w:pPr>
      <w:r w:rsidRPr="009F2858">
        <w:rPr>
          <w:rFonts w:ascii="Times New Roman" w:hAnsi="Times New Roman" w:cs="Times New Roman"/>
          <w:sz w:val="28"/>
          <w:szCs w:val="28"/>
          <w:shd w:val="clear" w:color="auto" w:fill="FFFFFF"/>
          <w:lang w:val="uk-UA"/>
        </w:rPr>
        <w:t>Уточнено, що втрата чинності матеріалів лісовпорядкування, які затверджені більше ніж 15 років до дня чинності цим актом, не вимагатиме видачі наказу територіального органу Держлісагентства.</w:t>
      </w:r>
    </w:p>
    <w:p w14:paraId="2ACD2903" w14:textId="77777777" w:rsidR="005B609D" w:rsidRPr="009F2858" w:rsidRDefault="005B609D" w:rsidP="005B609D">
      <w:pPr>
        <w:pStyle w:val="a4"/>
        <w:tabs>
          <w:tab w:val="center" w:pos="709"/>
        </w:tabs>
        <w:ind w:firstLine="709"/>
        <w:jc w:val="both"/>
        <w:rPr>
          <w:rFonts w:ascii="Times New Roman" w:hAnsi="Times New Roman" w:cs="Times New Roman"/>
          <w:iCs/>
          <w:sz w:val="28"/>
          <w:szCs w:val="28"/>
          <w:shd w:val="clear" w:color="auto" w:fill="FFFFFF"/>
          <w:lang w:val="uk-UA"/>
        </w:rPr>
      </w:pPr>
      <w:r w:rsidRPr="009F2858">
        <w:rPr>
          <w:rFonts w:ascii="Times New Roman" w:hAnsi="Times New Roman" w:cs="Times New Roman"/>
          <w:iCs/>
          <w:sz w:val="28"/>
          <w:szCs w:val="28"/>
          <w:shd w:val="clear" w:color="auto" w:fill="FFFFFF"/>
          <w:lang w:val="uk-UA"/>
        </w:rPr>
        <w:t xml:space="preserve">Проєктом акта пропонується унормувати подовження дії матеріалів лісовпорядкування, які затверджені більше ніж 15 років </w:t>
      </w:r>
      <w:r w:rsidR="00522B13" w:rsidRPr="009F2858">
        <w:rPr>
          <w:rFonts w:ascii="Times New Roman" w:hAnsi="Times New Roman" w:cs="Times New Roman"/>
          <w:iCs/>
          <w:sz w:val="28"/>
          <w:szCs w:val="28"/>
          <w:shd w:val="clear" w:color="auto" w:fill="FFFFFF"/>
          <w:lang w:val="uk-UA"/>
        </w:rPr>
        <w:t>до набрання чинності цим актом.</w:t>
      </w:r>
    </w:p>
    <w:p w14:paraId="1BAB1EAD" w14:textId="77777777" w:rsidR="00522B13" w:rsidRPr="009F2858" w:rsidRDefault="00522B13" w:rsidP="00522B13">
      <w:pPr>
        <w:spacing w:after="0" w:line="240" w:lineRule="auto"/>
        <w:ind w:firstLine="709"/>
        <w:jc w:val="both"/>
        <w:rPr>
          <w:rStyle w:val="rvts23"/>
          <w:rFonts w:ascii="Times New Roman" w:hAnsi="Times New Roman"/>
          <w:iCs/>
          <w:sz w:val="28"/>
          <w:szCs w:val="28"/>
          <w:bdr w:val="none" w:sz="0" w:space="0" w:color="auto" w:frame="1"/>
          <w:lang w:val="uk-UA" w:eastAsia="uk-UA"/>
        </w:rPr>
      </w:pPr>
      <w:r w:rsidRPr="009F2858">
        <w:rPr>
          <w:rFonts w:ascii="Times New Roman" w:hAnsi="Times New Roman"/>
          <w:sz w:val="28"/>
          <w:szCs w:val="28"/>
          <w:lang w:val="uk-UA" w:eastAsia="ru-RU"/>
        </w:rPr>
        <w:t xml:space="preserve">Також проєктом акта запропоновано виключити норму, яка зобов’язує розміщувати на Єдиному державному веб-порталі відкритих даних інформацію про </w:t>
      </w:r>
      <w:r w:rsidRPr="009F2858">
        <w:rPr>
          <w:rFonts w:ascii="Times New Roman" w:hAnsi="Times New Roman"/>
          <w:iCs/>
          <w:sz w:val="28"/>
          <w:szCs w:val="28"/>
          <w:bdr w:val="none" w:sz="0" w:space="0" w:color="auto" w:frame="1"/>
          <w:lang w:val="uk-UA" w:eastAsia="uk-UA"/>
        </w:rPr>
        <w:t>матеріали лісовпорядкування</w:t>
      </w:r>
      <w:r w:rsidRPr="009F2858">
        <w:rPr>
          <w:rFonts w:ascii="Times New Roman" w:hAnsi="Times New Roman"/>
          <w:sz w:val="28"/>
          <w:szCs w:val="28"/>
          <w:lang w:val="uk-UA" w:eastAsia="ru-RU"/>
        </w:rPr>
        <w:t xml:space="preserve">, </w:t>
      </w:r>
      <w:r w:rsidRPr="009F2858">
        <w:rPr>
          <w:rFonts w:ascii="Times New Roman" w:hAnsi="Times New Roman"/>
          <w:iCs/>
          <w:sz w:val="28"/>
          <w:szCs w:val="28"/>
          <w:bdr w:val="none" w:sz="0" w:space="0" w:color="auto" w:frame="1"/>
          <w:lang w:val="uk-UA" w:eastAsia="uk-UA"/>
        </w:rPr>
        <w:t>враховуючи те, що вони не входять до переліку наборів даних розпорядником яких є Держлісагенство відповідно до Положення про набори даних, які підлягають оприлюдненню у формі відкритих даних, затвердженого постановою Кабінету Міністрів України від 21 жовтня 2015 р.</w:t>
      </w:r>
      <w:r w:rsidR="00D32B1C" w:rsidRPr="009F2858">
        <w:rPr>
          <w:rFonts w:ascii="Times New Roman" w:hAnsi="Times New Roman"/>
          <w:iCs/>
          <w:sz w:val="28"/>
          <w:szCs w:val="28"/>
          <w:bdr w:val="none" w:sz="0" w:space="0" w:color="auto" w:frame="1"/>
          <w:lang w:val="uk-UA" w:eastAsia="uk-UA"/>
        </w:rPr>
        <w:t xml:space="preserve"> </w:t>
      </w:r>
      <w:r w:rsidRPr="009F2858">
        <w:rPr>
          <w:rFonts w:ascii="Times New Roman" w:hAnsi="Times New Roman"/>
          <w:iCs/>
          <w:sz w:val="28"/>
          <w:szCs w:val="28"/>
          <w:bdr w:val="none" w:sz="0" w:space="0" w:color="auto" w:frame="1"/>
          <w:lang w:val="uk-UA" w:eastAsia="uk-UA"/>
        </w:rPr>
        <w:t>№ 835. На Єдиному державному веб-порталі відкритих даних технічно розмістити їх неможливо.</w:t>
      </w:r>
    </w:p>
    <w:p w14:paraId="0EC48A5F" w14:textId="77777777" w:rsidR="00522B13" w:rsidRPr="009F2858" w:rsidRDefault="00522B13" w:rsidP="005B609D">
      <w:pPr>
        <w:pStyle w:val="a4"/>
        <w:tabs>
          <w:tab w:val="center" w:pos="709"/>
        </w:tabs>
        <w:ind w:firstLine="709"/>
        <w:jc w:val="both"/>
        <w:rPr>
          <w:rFonts w:ascii="Times New Roman" w:hAnsi="Times New Roman" w:cs="Times New Roman"/>
          <w:iCs/>
          <w:sz w:val="28"/>
          <w:szCs w:val="28"/>
          <w:shd w:val="clear" w:color="auto" w:fill="FFFFFF"/>
          <w:lang w:val="uk-UA"/>
        </w:rPr>
      </w:pPr>
    </w:p>
    <w:p w14:paraId="24FD28D8" w14:textId="77777777" w:rsidR="00666282" w:rsidRPr="009F2858" w:rsidRDefault="00D60AA5" w:rsidP="00644FF4">
      <w:pPr>
        <w:spacing w:after="0" w:line="240" w:lineRule="auto"/>
        <w:jc w:val="center"/>
        <w:rPr>
          <w:rFonts w:ascii="Times New Roman" w:hAnsi="Times New Roman" w:cs="Times New Roman"/>
          <w:b/>
          <w:bCs/>
          <w:sz w:val="28"/>
          <w:szCs w:val="28"/>
          <w:lang w:val="uk-UA"/>
        </w:rPr>
      </w:pPr>
      <w:r w:rsidRPr="009F2858">
        <w:rPr>
          <w:rFonts w:ascii="Times New Roman" w:hAnsi="Times New Roman" w:cs="Times New Roman"/>
          <w:b/>
          <w:bCs/>
          <w:sz w:val="28"/>
          <w:szCs w:val="28"/>
          <w:lang w:val="uk-UA"/>
        </w:rPr>
        <w:t xml:space="preserve">ІІІ. Визначення та оцінка </w:t>
      </w:r>
      <w:r w:rsidR="00666282" w:rsidRPr="009F2858">
        <w:rPr>
          <w:rFonts w:ascii="Times New Roman" w:hAnsi="Times New Roman" w:cs="Times New Roman"/>
          <w:b/>
          <w:bCs/>
          <w:sz w:val="28"/>
          <w:szCs w:val="28"/>
          <w:lang w:val="uk-UA"/>
        </w:rPr>
        <w:t>альтернативних способів досягнення цілей</w:t>
      </w:r>
    </w:p>
    <w:p w14:paraId="1F14A124" w14:textId="77777777" w:rsidR="00636323" w:rsidRPr="009F2858" w:rsidRDefault="00636323" w:rsidP="00842103">
      <w:pPr>
        <w:pStyle w:val="ListParagraph1"/>
        <w:spacing w:after="0" w:line="240" w:lineRule="auto"/>
        <w:ind w:left="0" w:firstLine="532"/>
        <w:jc w:val="both"/>
        <w:rPr>
          <w:rFonts w:ascii="Times New Roman" w:hAnsi="Times New Roman" w:cs="Times New Roman"/>
          <w:sz w:val="28"/>
          <w:szCs w:val="28"/>
          <w:lang w:val="uk-UA"/>
        </w:rPr>
      </w:pPr>
    </w:p>
    <w:p w14:paraId="75769E2B" w14:textId="77777777" w:rsidR="00666282" w:rsidRPr="009F2858" w:rsidRDefault="00666282" w:rsidP="00644FF4">
      <w:pPr>
        <w:pStyle w:val="ListParagraph1"/>
        <w:spacing w:after="0" w:line="240" w:lineRule="auto"/>
        <w:ind w:left="0"/>
        <w:jc w:val="center"/>
        <w:rPr>
          <w:rFonts w:ascii="Times New Roman" w:hAnsi="Times New Roman" w:cs="Times New Roman"/>
          <w:sz w:val="28"/>
          <w:szCs w:val="28"/>
          <w:lang w:val="uk-UA"/>
        </w:rPr>
      </w:pPr>
      <w:r w:rsidRPr="009F2858">
        <w:rPr>
          <w:rFonts w:ascii="Times New Roman" w:hAnsi="Times New Roman" w:cs="Times New Roman"/>
          <w:sz w:val="28"/>
          <w:szCs w:val="28"/>
          <w:lang w:val="uk-UA"/>
        </w:rPr>
        <w:t>1. Визначення альтернативних способів</w:t>
      </w:r>
    </w:p>
    <w:p w14:paraId="629ECB62" w14:textId="77777777" w:rsidR="00666282" w:rsidRPr="009F2858" w:rsidRDefault="00666282" w:rsidP="00842103">
      <w:pPr>
        <w:pStyle w:val="ListParagraph1"/>
        <w:spacing w:after="0" w:line="240" w:lineRule="auto"/>
        <w:ind w:left="0" w:firstLine="709"/>
        <w:jc w:val="both"/>
        <w:rPr>
          <w:rFonts w:ascii="Times New Roman" w:hAnsi="Times New Roman" w:cs="Times New Roman"/>
          <w:b/>
          <w:bCs/>
          <w:sz w:val="28"/>
          <w:szCs w:val="28"/>
          <w:lang w:val="uk-UA"/>
        </w:rPr>
      </w:pPr>
    </w:p>
    <w:tbl>
      <w:tblPr>
        <w:tblW w:w="4904" w:type="pct"/>
        <w:tblInd w:w="81" w:type="dxa"/>
        <w:tblCellMar>
          <w:left w:w="0" w:type="dxa"/>
          <w:right w:w="0" w:type="dxa"/>
        </w:tblCellMar>
        <w:tblLook w:val="00A0" w:firstRow="1" w:lastRow="0" w:firstColumn="1" w:lastColumn="0" w:noHBand="0" w:noVBand="0"/>
      </w:tblPr>
      <w:tblGrid>
        <w:gridCol w:w="2362"/>
        <w:gridCol w:w="7085"/>
      </w:tblGrid>
      <w:tr w:rsidR="00666282" w:rsidRPr="009F2858" w14:paraId="6FB91B68" w14:textId="77777777" w:rsidTr="000E1BCF">
        <w:tc>
          <w:tcPr>
            <w:tcW w:w="1250"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vAlign w:val="center"/>
          </w:tcPr>
          <w:p w14:paraId="00ED60DF" w14:textId="77777777" w:rsidR="00666282" w:rsidRPr="009F2858" w:rsidRDefault="00666282" w:rsidP="00582DB3">
            <w:pPr>
              <w:widowControl w:val="0"/>
              <w:autoSpaceDE w:val="0"/>
              <w:autoSpaceDN w:val="0"/>
              <w:adjustRightInd w:val="0"/>
              <w:spacing w:after="0" w:line="240" w:lineRule="auto"/>
              <w:jc w:val="center"/>
              <w:rPr>
                <w:rFonts w:ascii="Times New Roman" w:hAnsi="Times New Roman" w:cs="Times New Roman"/>
                <w:sz w:val="24"/>
                <w:szCs w:val="24"/>
                <w:lang w:val="uk-UA"/>
              </w:rPr>
            </w:pPr>
            <w:r w:rsidRPr="009F2858">
              <w:rPr>
                <w:rFonts w:ascii="Times New Roman" w:hAnsi="Times New Roman" w:cs="Times New Roman"/>
                <w:sz w:val="24"/>
                <w:szCs w:val="24"/>
                <w:lang w:val="uk-UA"/>
              </w:rPr>
              <w:t>Вид альтернативи</w:t>
            </w:r>
          </w:p>
        </w:tc>
        <w:tc>
          <w:tcPr>
            <w:tcW w:w="3750"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vAlign w:val="center"/>
          </w:tcPr>
          <w:p w14:paraId="2DA9FE90" w14:textId="77777777" w:rsidR="00666282" w:rsidRPr="009F2858" w:rsidRDefault="00666282" w:rsidP="00582DB3">
            <w:pPr>
              <w:widowControl w:val="0"/>
              <w:autoSpaceDE w:val="0"/>
              <w:autoSpaceDN w:val="0"/>
              <w:adjustRightInd w:val="0"/>
              <w:spacing w:after="0" w:line="240" w:lineRule="auto"/>
              <w:jc w:val="center"/>
              <w:rPr>
                <w:rFonts w:ascii="Times New Roman" w:hAnsi="Times New Roman" w:cs="Times New Roman"/>
                <w:sz w:val="24"/>
                <w:szCs w:val="24"/>
                <w:lang w:val="uk-UA"/>
              </w:rPr>
            </w:pPr>
            <w:r w:rsidRPr="009F2858">
              <w:rPr>
                <w:rFonts w:ascii="Times New Roman" w:hAnsi="Times New Roman" w:cs="Times New Roman"/>
                <w:sz w:val="24"/>
                <w:szCs w:val="24"/>
              </w:rPr>
              <w:t>Опис альтернативи</w:t>
            </w:r>
          </w:p>
          <w:p w14:paraId="6D97B2F4" w14:textId="77777777" w:rsidR="00666282" w:rsidRPr="009F2858" w:rsidRDefault="00666282" w:rsidP="00582DB3">
            <w:pPr>
              <w:widowControl w:val="0"/>
              <w:autoSpaceDE w:val="0"/>
              <w:autoSpaceDN w:val="0"/>
              <w:adjustRightInd w:val="0"/>
              <w:spacing w:after="0" w:line="240" w:lineRule="auto"/>
              <w:jc w:val="center"/>
              <w:rPr>
                <w:rFonts w:ascii="Times New Roman" w:hAnsi="Times New Roman" w:cs="Times New Roman"/>
                <w:sz w:val="24"/>
                <w:szCs w:val="24"/>
                <w:lang w:val="uk-UA"/>
              </w:rPr>
            </w:pPr>
          </w:p>
        </w:tc>
      </w:tr>
      <w:tr w:rsidR="00666282" w:rsidRPr="009F2858" w14:paraId="3795E7BE" w14:textId="77777777" w:rsidTr="000E1BCF">
        <w:trPr>
          <w:trHeight w:val="703"/>
        </w:trPr>
        <w:tc>
          <w:tcPr>
            <w:tcW w:w="1250"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tcPr>
          <w:p w14:paraId="2B5D686F" w14:textId="77777777" w:rsidR="00666282" w:rsidRPr="009F2858" w:rsidRDefault="00666282" w:rsidP="000E1BCF">
            <w:pPr>
              <w:widowControl w:val="0"/>
              <w:autoSpaceDE w:val="0"/>
              <w:autoSpaceDN w:val="0"/>
              <w:adjustRightInd w:val="0"/>
              <w:spacing w:after="0" w:line="240" w:lineRule="auto"/>
              <w:rPr>
                <w:rFonts w:ascii="Times New Roman" w:hAnsi="Times New Roman" w:cs="Times New Roman"/>
                <w:sz w:val="24"/>
                <w:szCs w:val="24"/>
                <w:lang w:val="ru-RU"/>
              </w:rPr>
            </w:pPr>
            <w:r w:rsidRPr="009F2858">
              <w:rPr>
                <w:rFonts w:ascii="Times New Roman" w:hAnsi="Times New Roman" w:cs="Times New Roman"/>
                <w:sz w:val="24"/>
                <w:szCs w:val="24"/>
                <w:lang w:val="ru-RU"/>
              </w:rPr>
              <w:t>Альтернатива 1</w:t>
            </w:r>
            <w:r w:rsidR="00D5234E" w:rsidRPr="009F2858">
              <w:rPr>
                <w:rFonts w:ascii="Times New Roman" w:hAnsi="Times New Roman" w:cs="Times New Roman"/>
                <w:sz w:val="24"/>
                <w:szCs w:val="24"/>
                <w:lang w:val="ru-RU"/>
              </w:rPr>
              <w:t xml:space="preserve"> –</w:t>
            </w:r>
          </w:p>
          <w:p w14:paraId="397C2358" w14:textId="77777777" w:rsidR="00666282" w:rsidRPr="009F2858" w:rsidRDefault="00D5234E" w:rsidP="000E1BCF">
            <w:pPr>
              <w:widowControl w:val="0"/>
              <w:autoSpaceDE w:val="0"/>
              <w:autoSpaceDN w:val="0"/>
              <w:adjustRightInd w:val="0"/>
              <w:spacing w:after="0" w:line="240" w:lineRule="auto"/>
              <w:rPr>
                <w:rFonts w:ascii="Times New Roman" w:hAnsi="Times New Roman" w:cs="Times New Roman"/>
                <w:sz w:val="24"/>
                <w:szCs w:val="24"/>
                <w:lang w:val="ru-RU"/>
              </w:rPr>
            </w:pPr>
            <w:r w:rsidRPr="009F2858">
              <w:rPr>
                <w:rFonts w:ascii="Times New Roman" w:hAnsi="Times New Roman" w:cs="Times New Roman"/>
                <w:sz w:val="24"/>
                <w:szCs w:val="24"/>
                <w:lang w:val="uk-UA" w:eastAsia="ru-RU"/>
              </w:rPr>
              <w:t>з</w:t>
            </w:r>
            <w:r w:rsidR="0003256E" w:rsidRPr="009F2858">
              <w:rPr>
                <w:rFonts w:ascii="Times New Roman" w:hAnsi="Times New Roman" w:cs="Times New Roman"/>
                <w:sz w:val="24"/>
                <w:szCs w:val="24"/>
                <w:lang w:eastAsia="ru-RU"/>
              </w:rPr>
              <w:t>береження status quo</w:t>
            </w:r>
          </w:p>
        </w:tc>
        <w:tc>
          <w:tcPr>
            <w:tcW w:w="3750"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tcPr>
          <w:p w14:paraId="6A64C992" w14:textId="77777777" w:rsidR="00666282" w:rsidRPr="009F2858" w:rsidRDefault="00582B98" w:rsidP="005B609D">
            <w:pPr>
              <w:spacing w:after="0" w:line="240" w:lineRule="auto"/>
              <w:rPr>
                <w:rFonts w:ascii="Times New Roman" w:hAnsi="Times New Roman" w:cs="Times New Roman"/>
                <w:sz w:val="24"/>
                <w:szCs w:val="24"/>
                <w:lang w:val="uk-UA"/>
              </w:rPr>
            </w:pPr>
            <w:r w:rsidRPr="009F2858">
              <w:rPr>
                <w:rFonts w:ascii="Times New Roman" w:hAnsi="Times New Roman" w:cs="Times New Roman"/>
                <w:sz w:val="24"/>
                <w:szCs w:val="24"/>
                <w:lang w:val="ru-RU"/>
              </w:rPr>
              <w:t>А</w:t>
            </w:r>
            <w:r w:rsidR="000A7A1E" w:rsidRPr="009F2858">
              <w:rPr>
                <w:rFonts w:ascii="Times New Roman" w:hAnsi="Times New Roman" w:cs="Times New Roman"/>
                <w:sz w:val="24"/>
                <w:szCs w:val="24"/>
                <w:lang w:val="ru-RU"/>
              </w:rPr>
              <w:t>льтернатива</w:t>
            </w:r>
            <w:r w:rsidR="0003256E" w:rsidRPr="009F2858">
              <w:rPr>
                <w:rFonts w:ascii="Times New Roman" w:hAnsi="Times New Roman" w:cs="Times New Roman"/>
                <w:sz w:val="24"/>
                <w:szCs w:val="24"/>
                <w:lang w:val="ru-RU"/>
              </w:rPr>
              <w:t xml:space="preserve"> є неприйнятн</w:t>
            </w:r>
            <w:r w:rsidR="000A7A1E" w:rsidRPr="009F2858">
              <w:rPr>
                <w:rFonts w:ascii="Times New Roman" w:hAnsi="Times New Roman" w:cs="Times New Roman"/>
                <w:sz w:val="24"/>
                <w:szCs w:val="24"/>
                <w:lang w:val="ru-RU"/>
              </w:rPr>
              <w:t>ою</w:t>
            </w:r>
            <w:r w:rsidR="000E1BCF" w:rsidRPr="009F2858">
              <w:rPr>
                <w:rFonts w:ascii="Times New Roman" w:hAnsi="Times New Roman" w:cs="Times New Roman"/>
                <w:sz w:val="24"/>
                <w:szCs w:val="24"/>
                <w:lang w:val="ru-RU"/>
              </w:rPr>
              <w:t xml:space="preserve"> – </w:t>
            </w:r>
            <w:r w:rsidR="0003256E" w:rsidRPr="009F2858">
              <w:rPr>
                <w:rFonts w:ascii="Times New Roman" w:hAnsi="Times New Roman" w:cs="Times New Roman"/>
                <w:sz w:val="24"/>
                <w:szCs w:val="24"/>
                <w:lang w:val="ru-RU"/>
              </w:rPr>
              <w:t xml:space="preserve">не відповідає </w:t>
            </w:r>
            <w:r w:rsidR="005B609D" w:rsidRPr="009F2858">
              <w:rPr>
                <w:rFonts w:ascii="Times New Roman" w:hAnsi="Times New Roman" w:cs="Times New Roman"/>
                <w:sz w:val="24"/>
                <w:szCs w:val="24"/>
                <w:lang w:val="ru-RU"/>
              </w:rPr>
              <w:t>вимогам</w:t>
            </w:r>
            <w:r w:rsidR="00C37604" w:rsidRPr="009F2858">
              <w:rPr>
                <w:rFonts w:ascii="Times New Roman" w:hAnsi="Times New Roman" w:cs="Times New Roman"/>
                <w:sz w:val="24"/>
                <w:szCs w:val="24"/>
                <w:lang w:val="ru-RU"/>
              </w:rPr>
              <w:t xml:space="preserve"> </w:t>
            </w:r>
            <w:r w:rsidR="005B609D" w:rsidRPr="009F2858">
              <w:rPr>
                <w:rFonts w:ascii="Times New Roman" w:hAnsi="Times New Roman" w:cs="Times New Roman"/>
                <w:sz w:val="24"/>
                <w:szCs w:val="24"/>
                <w:lang w:val="ru-RU"/>
              </w:rPr>
              <w:t xml:space="preserve">статті 19 </w:t>
            </w:r>
            <w:r w:rsidR="00B576D3" w:rsidRPr="009F2858">
              <w:rPr>
                <w:rFonts w:ascii="Times New Roman" w:hAnsi="Times New Roman" w:cs="Times New Roman"/>
                <w:sz w:val="24"/>
                <w:szCs w:val="24"/>
                <w:lang w:val="ru-RU"/>
              </w:rPr>
              <w:t>Лісов</w:t>
            </w:r>
            <w:r w:rsidR="00CC21FA" w:rsidRPr="009F2858">
              <w:rPr>
                <w:rFonts w:ascii="Times New Roman" w:hAnsi="Times New Roman" w:cs="Times New Roman"/>
                <w:sz w:val="24"/>
                <w:szCs w:val="24"/>
                <w:lang w:val="ru-RU"/>
              </w:rPr>
              <w:t>ого</w:t>
            </w:r>
            <w:r w:rsidR="00B576D3" w:rsidRPr="009F2858">
              <w:rPr>
                <w:rFonts w:ascii="Times New Roman" w:hAnsi="Times New Roman" w:cs="Times New Roman"/>
                <w:sz w:val="24"/>
                <w:szCs w:val="24"/>
                <w:lang w:val="ru-RU"/>
              </w:rPr>
              <w:t xml:space="preserve"> кодекс</w:t>
            </w:r>
            <w:r w:rsidR="00CC21FA" w:rsidRPr="009F2858">
              <w:rPr>
                <w:rFonts w:ascii="Times New Roman" w:hAnsi="Times New Roman" w:cs="Times New Roman"/>
                <w:sz w:val="24"/>
                <w:szCs w:val="24"/>
                <w:lang w:val="ru-RU"/>
              </w:rPr>
              <w:t>у</w:t>
            </w:r>
            <w:r w:rsidR="00B576D3" w:rsidRPr="009F2858">
              <w:rPr>
                <w:rFonts w:ascii="Times New Roman" w:hAnsi="Times New Roman" w:cs="Times New Roman"/>
                <w:sz w:val="24"/>
                <w:szCs w:val="24"/>
                <w:lang w:val="ru-RU"/>
              </w:rPr>
              <w:t xml:space="preserve"> України</w:t>
            </w:r>
            <w:r w:rsidR="00323F52" w:rsidRPr="009F2858">
              <w:rPr>
                <w:rFonts w:ascii="Times New Roman" w:hAnsi="Times New Roman" w:cs="Times New Roman"/>
                <w:sz w:val="24"/>
                <w:szCs w:val="24"/>
                <w:lang w:val="ru-RU"/>
              </w:rPr>
              <w:t xml:space="preserve"> </w:t>
            </w:r>
            <w:r w:rsidR="005B609D" w:rsidRPr="009F2858">
              <w:rPr>
                <w:rFonts w:ascii="Times New Roman" w:hAnsi="Times New Roman" w:cs="Times New Roman"/>
                <w:sz w:val="24"/>
                <w:szCs w:val="24"/>
                <w:lang w:val="ru-RU"/>
              </w:rPr>
              <w:t xml:space="preserve">щодо обов'язку </w:t>
            </w:r>
            <w:r w:rsidR="00C3154F" w:rsidRPr="009F2858">
              <w:rPr>
                <w:rFonts w:ascii="Times New Roman" w:hAnsi="Times New Roman" w:cs="Times New Roman"/>
                <w:sz w:val="24"/>
                <w:szCs w:val="24"/>
                <w:lang w:val="ru-RU"/>
              </w:rPr>
              <w:t>вести лісове господарство на основі матеріалів лісовпорядкування, здійснювати використання лісових ресурсів способами, які забезпечують збереження оздоровчих і захисних властивостей лісів</w:t>
            </w:r>
          </w:p>
        </w:tc>
      </w:tr>
      <w:tr w:rsidR="00666282" w:rsidRPr="009F2858" w14:paraId="0CA90CB3" w14:textId="77777777" w:rsidTr="000E1BCF">
        <w:tc>
          <w:tcPr>
            <w:tcW w:w="1250"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tcPr>
          <w:p w14:paraId="0CE8279D" w14:textId="77777777" w:rsidR="00666282" w:rsidRPr="009F2858" w:rsidRDefault="00666282" w:rsidP="000E1BCF">
            <w:pPr>
              <w:widowControl w:val="0"/>
              <w:autoSpaceDE w:val="0"/>
              <w:autoSpaceDN w:val="0"/>
              <w:adjustRightInd w:val="0"/>
              <w:spacing w:after="0" w:line="240" w:lineRule="auto"/>
              <w:rPr>
                <w:rFonts w:ascii="Times New Roman" w:hAnsi="Times New Roman" w:cs="Times New Roman"/>
                <w:sz w:val="24"/>
                <w:szCs w:val="24"/>
                <w:lang w:val="ru-RU"/>
              </w:rPr>
            </w:pPr>
            <w:r w:rsidRPr="009F2858">
              <w:rPr>
                <w:rFonts w:ascii="Times New Roman" w:hAnsi="Times New Roman" w:cs="Times New Roman"/>
                <w:sz w:val="24"/>
                <w:szCs w:val="24"/>
                <w:lang w:val="ru-RU"/>
              </w:rPr>
              <w:t xml:space="preserve">Альтернатива </w:t>
            </w:r>
            <w:r w:rsidR="000A7A1E" w:rsidRPr="009F2858">
              <w:rPr>
                <w:rFonts w:ascii="Times New Roman" w:hAnsi="Times New Roman" w:cs="Times New Roman"/>
                <w:sz w:val="24"/>
                <w:szCs w:val="24"/>
                <w:lang w:val="ru-RU"/>
              </w:rPr>
              <w:t>2</w:t>
            </w:r>
            <w:r w:rsidR="00D5234E" w:rsidRPr="009F2858">
              <w:rPr>
                <w:rFonts w:ascii="Times New Roman" w:hAnsi="Times New Roman" w:cs="Times New Roman"/>
                <w:sz w:val="24"/>
                <w:szCs w:val="24"/>
                <w:lang w:val="ru-RU"/>
              </w:rPr>
              <w:t xml:space="preserve"> –</w:t>
            </w:r>
          </w:p>
          <w:p w14:paraId="41445F5E" w14:textId="77777777" w:rsidR="00666282" w:rsidRPr="009F2858" w:rsidRDefault="00D5234E" w:rsidP="00A25B12">
            <w:pPr>
              <w:widowControl w:val="0"/>
              <w:autoSpaceDE w:val="0"/>
              <w:autoSpaceDN w:val="0"/>
              <w:adjustRightInd w:val="0"/>
              <w:spacing w:after="0" w:line="240" w:lineRule="auto"/>
              <w:rPr>
                <w:rFonts w:ascii="Times New Roman" w:hAnsi="Times New Roman" w:cs="Times New Roman"/>
                <w:sz w:val="24"/>
                <w:szCs w:val="24"/>
                <w:lang w:val="ru-RU"/>
              </w:rPr>
            </w:pPr>
            <w:r w:rsidRPr="009F2858">
              <w:rPr>
                <w:rFonts w:ascii="Times New Roman" w:hAnsi="Times New Roman" w:cs="Times New Roman"/>
                <w:sz w:val="24"/>
                <w:szCs w:val="24"/>
                <w:lang w:val="ru-RU"/>
              </w:rPr>
              <w:t>п</w:t>
            </w:r>
            <w:r w:rsidR="000A7A1E" w:rsidRPr="009F2858">
              <w:rPr>
                <w:rFonts w:ascii="Times New Roman" w:hAnsi="Times New Roman" w:cs="Times New Roman"/>
                <w:sz w:val="24"/>
                <w:szCs w:val="24"/>
                <w:lang w:val="ru-RU"/>
              </w:rPr>
              <w:t>рийняття про</w:t>
            </w:r>
            <w:r w:rsidR="00A25B12" w:rsidRPr="009F2858">
              <w:rPr>
                <w:rFonts w:ascii="Times New Roman" w:hAnsi="Times New Roman" w:cs="Times New Roman"/>
                <w:sz w:val="24"/>
                <w:szCs w:val="24"/>
                <w:lang w:val="ru-RU"/>
              </w:rPr>
              <w:t>е</w:t>
            </w:r>
            <w:r w:rsidR="000A7A1E" w:rsidRPr="009F2858">
              <w:rPr>
                <w:rFonts w:ascii="Times New Roman" w:hAnsi="Times New Roman" w:cs="Times New Roman"/>
                <w:sz w:val="24"/>
                <w:szCs w:val="24"/>
                <w:lang w:val="ru-RU"/>
              </w:rPr>
              <w:t xml:space="preserve">кту </w:t>
            </w:r>
            <w:r w:rsidR="00A25B12" w:rsidRPr="009F2858">
              <w:rPr>
                <w:rFonts w:ascii="Times New Roman" w:hAnsi="Times New Roman" w:cs="Times New Roman"/>
                <w:sz w:val="24"/>
                <w:szCs w:val="24"/>
                <w:lang w:val="ru-RU"/>
              </w:rPr>
              <w:t>акта</w:t>
            </w:r>
          </w:p>
        </w:tc>
        <w:tc>
          <w:tcPr>
            <w:tcW w:w="3750"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tcPr>
          <w:p w14:paraId="770B6EDD" w14:textId="77777777" w:rsidR="003A6A14" w:rsidRPr="009F2858" w:rsidRDefault="00E53544" w:rsidP="005B21EB">
            <w:pPr>
              <w:pStyle w:val="HTML"/>
              <w:shd w:val="clear" w:color="auto" w:fill="FFFFFF"/>
              <w:textAlignment w:val="baseline"/>
              <w:rPr>
                <w:rFonts w:ascii="Times New Roman" w:hAnsi="Times New Roman" w:cs="Times New Roman"/>
                <w:sz w:val="24"/>
                <w:szCs w:val="24"/>
                <w:lang w:val="uk-UA"/>
              </w:rPr>
            </w:pPr>
            <w:r w:rsidRPr="009F2858">
              <w:rPr>
                <w:rFonts w:ascii="Times New Roman" w:hAnsi="Times New Roman" w:cs="Times New Roman"/>
                <w:sz w:val="24"/>
                <w:szCs w:val="24"/>
                <w:lang w:val="uk-UA"/>
              </w:rPr>
              <w:t>Обраний</w:t>
            </w:r>
            <w:r w:rsidR="00335D5B" w:rsidRPr="009F2858">
              <w:rPr>
                <w:rFonts w:ascii="Times New Roman" w:hAnsi="Times New Roman" w:cs="Times New Roman"/>
                <w:sz w:val="24"/>
                <w:szCs w:val="24"/>
              </w:rPr>
              <w:t xml:space="preserve"> спосіб </w:t>
            </w:r>
            <w:r w:rsidR="005B609D" w:rsidRPr="009F2858">
              <w:rPr>
                <w:rFonts w:ascii="Times New Roman" w:hAnsi="Times New Roman" w:cs="Times New Roman"/>
                <w:sz w:val="24"/>
                <w:szCs w:val="24"/>
                <w:lang w:val="uk-UA"/>
              </w:rPr>
              <w:t>унормує подовження дії матеріалів лісовпорядкування, які затверджені більше ніж 15 років до набрання чинності цим актом</w:t>
            </w:r>
          </w:p>
        </w:tc>
      </w:tr>
    </w:tbl>
    <w:p w14:paraId="4C58DE9B" w14:textId="77777777" w:rsidR="00753C54" w:rsidRPr="009F2858" w:rsidRDefault="00753C54" w:rsidP="00177E2F">
      <w:pPr>
        <w:spacing w:after="0" w:line="240" w:lineRule="auto"/>
        <w:rPr>
          <w:rFonts w:ascii="Times New Roman" w:hAnsi="Times New Roman" w:cs="Times New Roman"/>
          <w:sz w:val="28"/>
          <w:szCs w:val="28"/>
          <w:lang w:val="ru-RU"/>
        </w:rPr>
      </w:pPr>
    </w:p>
    <w:p w14:paraId="0860C744" w14:textId="77777777" w:rsidR="00666282" w:rsidRPr="009F2858" w:rsidRDefault="00753C54" w:rsidP="00644FF4">
      <w:pPr>
        <w:spacing w:after="0" w:line="240" w:lineRule="auto"/>
        <w:jc w:val="center"/>
        <w:rPr>
          <w:rFonts w:ascii="Times New Roman" w:hAnsi="Times New Roman" w:cs="Times New Roman"/>
          <w:sz w:val="28"/>
          <w:szCs w:val="28"/>
          <w:lang w:val="ru-RU"/>
        </w:rPr>
      </w:pPr>
      <w:r w:rsidRPr="009F2858">
        <w:rPr>
          <w:rFonts w:ascii="Times New Roman" w:hAnsi="Times New Roman" w:cs="Times New Roman"/>
          <w:sz w:val="28"/>
          <w:szCs w:val="28"/>
          <w:lang w:val="ru-RU"/>
        </w:rPr>
        <w:t xml:space="preserve">2. Оцінка вибраних </w:t>
      </w:r>
      <w:r w:rsidR="00666282" w:rsidRPr="009F2858">
        <w:rPr>
          <w:rFonts w:ascii="Times New Roman" w:hAnsi="Times New Roman" w:cs="Times New Roman"/>
          <w:sz w:val="28"/>
          <w:szCs w:val="28"/>
          <w:lang w:val="ru-RU"/>
        </w:rPr>
        <w:t>альтернативних способів досягнення цілей</w:t>
      </w:r>
    </w:p>
    <w:p w14:paraId="03C91ED9" w14:textId="77777777" w:rsidR="00D049E6" w:rsidRPr="009F2858" w:rsidRDefault="00D049E6" w:rsidP="00D049E6">
      <w:pPr>
        <w:spacing w:after="0" w:line="240" w:lineRule="auto"/>
        <w:jc w:val="both"/>
        <w:rPr>
          <w:rFonts w:ascii="Times New Roman" w:hAnsi="Times New Roman" w:cs="Times New Roman"/>
          <w:sz w:val="28"/>
          <w:szCs w:val="28"/>
          <w:lang w:val="ru-RU"/>
        </w:rPr>
      </w:pPr>
    </w:p>
    <w:p w14:paraId="55B12593" w14:textId="77777777" w:rsidR="00666282" w:rsidRPr="009F2858" w:rsidRDefault="00666282" w:rsidP="00644FF4">
      <w:pPr>
        <w:spacing w:after="0" w:line="240" w:lineRule="auto"/>
        <w:jc w:val="center"/>
        <w:rPr>
          <w:rFonts w:ascii="Times New Roman" w:hAnsi="Times New Roman" w:cs="Times New Roman"/>
          <w:sz w:val="28"/>
          <w:szCs w:val="28"/>
          <w:lang w:val="ru-RU"/>
        </w:rPr>
      </w:pPr>
      <w:r w:rsidRPr="009F2858">
        <w:rPr>
          <w:rFonts w:ascii="Times New Roman" w:hAnsi="Times New Roman" w:cs="Times New Roman"/>
          <w:sz w:val="28"/>
          <w:szCs w:val="28"/>
          <w:lang w:val="ru-RU"/>
        </w:rPr>
        <w:t>Оцінка впливу на сферу інтересів держави</w:t>
      </w:r>
    </w:p>
    <w:p w14:paraId="07FB61D5" w14:textId="77777777" w:rsidR="00F774EE" w:rsidRPr="009F2858" w:rsidRDefault="00F774EE" w:rsidP="00F774EE">
      <w:pPr>
        <w:spacing w:after="0" w:line="240" w:lineRule="auto"/>
        <w:jc w:val="center"/>
        <w:rPr>
          <w:rFonts w:ascii="Times New Roman" w:hAnsi="Times New Roman" w:cs="Times New Roman"/>
          <w:sz w:val="28"/>
          <w:szCs w:val="28"/>
          <w:lang w:val="ru-RU"/>
        </w:rPr>
      </w:pPr>
    </w:p>
    <w:tbl>
      <w:tblPr>
        <w:tblW w:w="4904" w:type="pct"/>
        <w:tblInd w:w="81" w:type="dxa"/>
        <w:tblLayout w:type="fixed"/>
        <w:tblCellMar>
          <w:left w:w="0" w:type="dxa"/>
          <w:right w:w="0" w:type="dxa"/>
        </w:tblCellMar>
        <w:tblLook w:val="00A0" w:firstRow="1" w:lastRow="0" w:firstColumn="1" w:lastColumn="0" w:noHBand="0" w:noVBand="0"/>
      </w:tblPr>
      <w:tblGrid>
        <w:gridCol w:w="2059"/>
        <w:gridCol w:w="3500"/>
        <w:gridCol w:w="3888"/>
      </w:tblGrid>
      <w:tr w:rsidR="00666282" w:rsidRPr="009F2858" w14:paraId="5C086211" w14:textId="77777777" w:rsidTr="00793E74">
        <w:trPr>
          <w:trHeight w:val="268"/>
        </w:trPr>
        <w:tc>
          <w:tcPr>
            <w:tcW w:w="1089"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vAlign w:val="center"/>
          </w:tcPr>
          <w:p w14:paraId="51E4CB4B" w14:textId="77777777" w:rsidR="00666282" w:rsidRPr="009F2858" w:rsidRDefault="00666282" w:rsidP="00582DB3">
            <w:pPr>
              <w:spacing w:after="0" w:line="240" w:lineRule="auto"/>
              <w:ind w:right="-168"/>
              <w:jc w:val="center"/>
              <w:rPr>
                <w:rFonts w:ascii="Times New Roman" w:hAnsi="Times New Roman" w:cs="Times New Roman"/>
                <w:sz w:val="24"/>
                <w:szCs w:val="24"/>
              </w:rPr>
            </w:pPr>
            <w:r w:rsidRPr="009F2858">
              <w:rPr>
                <w:rFonts w:ascii="Times New Roman" w:hAnsi="Times New Roman" w:cs="Times New Roman"/>
                <w:sz w:val="24"/>
                <w:szCs w:val="24"/>
              </w:rPr>
              <w:t>Вид альтернативи</w:t>
            </w:r>
          </w:p>
        </w:tc>
        <w:tc>
          <w:tcPr>
            <w:tcW w:w="1852" w:type="pct"/>
            <w:tcBorders>
              <w:top w:val="single" w:sz="2" w:space="0" w:color="auto"/>
              <w:left w:val="single" w:sz="2" w:space="0" w:color="auto"/>
              <w:bottom w:val="single" w:sz="2" w:space="0" w:color="auto"/>
              <w:right w:val="single" w:sz="2" w:space="0" w:color="auto"/>
            </w:tcBorders>
            <w:vAlign w:val="center"/>
          </w:tcPr>
          <w:p w14:paraId="5157EED0" w14:textId="77777777" w:rsidR="00666282" w:rsidRPr="009F2858" w:rsidRDefault="00666282" w:rsidP="00582DB3">
            <w:pPr>
              <w:spacing w:after="0" w:line="240" w:lineRule="auto"/>
              <w:jc w:val="center"/>
              <w:rPr>
                <w:rFonts w:ascii="Times New Roman" w:hAnsi="Times New Roman" w:cs="Times New Roman"/>
                <w:sz w:val="24"/>
                <w:szCs w:val="24"/>
              </w:rPr>
            </w:pPr>
            <w:r w:rsidRPr="009F2858">
              <w:rPr>
                <w:rFonts w:ascii="Times New Roman" w:hAnsi="Times New Roman" w:cs="Times New Roman"/>
                <w:sz w:val="24"/>
                <w:szCs w:val="24"/>
              </w:rPr>
              <w:t>Вигоди</w:t>
            </w:r>
          </w:p>
        </w:tc>
        <w:tc>
          <w:tcPr>
            <w:tcW w:w="2058"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vAlign w:val="center"/>
          </w:tcPr>
          <w:p w14:paraId="357170FD" w14:textId="77777777" w:rsidR="00666282" w:rsidRPr="009F2858" w:rsidRDefault="00666282" w:rsidP="00582DB3">
            <w:pPr>
              <w:spacing w:after="0" w:line="240" w:lineRule="auto"/>
              <w:jc w:val="center"/>
              <w:rPr>
                <w:rFonts w:ascii="Times New Roman" w:hAnsi="Times New Roman" w:cs="Times New Roman"/>
                <w:sz w:val="24"/>
                <w:szCs w:val="24"/>
              </w:rPr>
            </w:pPr>
            <w:r w:rsidRPr="009F2858">
              <w:rPr>
                <w:rFonts w:ascii="Times New Roman" w:hAnsi="Times New Roman" w:cs="Times New Roman"/>
                <w:sz w:val="24"/>
                <w:szCs w:val="24"/>
              </w:rPr>
              <w:t>Витрати</w:t>
            </w:r>
          </w:p>
        </w:tc>
      </w:tr>
      <w:tr w:rsidR="00666282" w:rsidRPr="009F2858" w14:paraId="6586835D" w14:textId="77777777" w:rsidTr="00D32B1C">
        <w:trPr>
          <w:trHeight w:val="283"/>
        </w:trPr>
        <w:tc>
          <w:tcPr>
            <w:tcW w:w="1089"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tcPr>
          <w:p w14:paraId="48A6FCF1" w14:textId="77777777" w:rsidR="00666282" w:rsidRPr="009F2858" w:rsidRDefault="00666282" w:rsidP="00D5234E">
            <w:pPr>
              <w:spacing w:after="0" w:line="240" w:lineRule="auto"/>
              <w:ind w:right="-168"/>
              <w:rPr>
                <w:rFonts w:ascii="Times New Roman" w:hAnsi="Times New Roman" w:cs="Times New Roman"/>
                <w:sz w:val="24"/>
                <w:szCs w:val="24"/>
                <w:lang w:val="ru-RU"/>
              </w:rPr>
            </w:pPr>
            <w:r w:rsidRPr="009F2858">
              <w:rPr>
                <w:rFonts w:ascii="Times New Roman" w:hAnsi="Times New Roman" w:cs="Times New Roman"/>
                <w:sz w:val="24"/>
                <w:szCs w:val="24"/>
                <w:lang w:val="ru-RU"/>
              </w:rPr>
              <w:t>Альтернатива 1</w:t>
            </w:r>
            <w:r w:rsidR="00D5234E" w:rsidRPr="009F2858">
              <w:rPr>
                <w:rFonts w:ascii="Times New Roman" w:hAnsi="Times New Roman" w:cs="Times New Roman"/>
                <w:sz w:val="24"/>
                <w:szCs w:val="24"/>
                <w:lang w:val="ru-RU"/>
              </w:rPr>
              <w:t xml:space="preserve"> – збереження ситуації, яка існує на цей час</w:t>
            </w:r>
          </w:p>
        </w:tc>
        <w:tc>
          <w:tcPr>
            <w:tcW w:w="1852" w:type="pct"/>
            <w:tcBorders>
              <w:top w:val="single" w:sz="2" w:space="0" w:color="auto"/>
              <w:left w:val="single" w:sz="2" w:space="0" w:color="auto"/>
              <w:bottom w:val="single" w:sz="2" w:space="0" w:color="auto"/>
              <w:right w:val="single" w:sz="2" w:space="0" w:color="auto"/>
            </w:tcBorders>
          </w:tcPr>
          <w:p w14:paraId="4942906D" w14:textId="77777777" w:rsidR="00666282" w:rsidRPr="009F2858" w:rsidRDefault="00473DDC" w:rsidP="00793E74">
            <w:pPr>
              <w:spacing w:after="0" w:line="240" w:lineRule="auto"/>
              <w:ind w:left="168" w:hanging="27"/>
              <w:rPr>
                <w:rFonts w:ascii="Times New Roman" w:hAnsi="Times New Roman" w:cs="Times New Roman"/>
                <w:sz w:val="24"/>
                <w:szCs w:val="24"/>
                <w:lang w:val="ru-RU"/>
              </w:rPr>
            </w:pPr>
            <w:r w:rsidRPr="009F2858">
              <w:rPr>
                <w:rFonts w:ascii="Times New Roman" w:hAnsi="Times New Roman" w:cs="Times New Roman"/>
                <w:sz w:val="24"/>
                <w:szCs w:val="24"/>
                <w:lang w:val="ru-RU"/>
              </w:rPr>
              <w:t>Відсутні</w:t>
            </w:r>
            <w:r w:rsidR="00793E74" w:rsidRPr="009F2858">
              <w:rPr>
                <w:rFonts w:ascii="Times New Roman" w:hAnsi="Times New Roman" w:cs="Times New Roman"/>
                <w:sz w:val="24"/>
                <w:szCs w:val="24"/>
                <w:lang w:val="ru-RU"/>
              </w:rPr>
              <w:t>, у звязку з неможливістю забезпечення безперервності діяльності постійних лісокористувачів, що призведе до недоотримання коштів бюджетами різних рівнів</w:t>
            </w:r>
          </w:p>
        </w:tc>
        <w:tc>
          <w:tcPr>
            <w:tcW w:w="2058"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tcPr>
          <w:p w14:paraId="19AB8E80" w14:textId="77777777" w:rsidR="00666282" w:rsidRPr="009F2858" w:rsidRDefault="00C3154F" w:rsidP="00D32B1C">
            <w:pPr>
              <w:spacing w:after="0" w:line="240" w:lineRule="auto"/>
              <w:rPr>
                <w:rFonts w:ascii="Times New Roman" w:hAnsi="Times New Roman" w:cs="Times New Roman"/>
                <w:sz w:val="24"/>
                <w:szCs w:val="24"/>
                <w:lang w:val="ru-RU"/>
              </w:rPr>
            </w:pPr>
            <w:r w:rsidRPr="009F2858">
              <w:rPr>
                <w:rFonts w:ascii="Times New Roman" w:hAnsi="Times New Roman" w:cs="Times New Roman"/>
                <w:sz w:val="24"/>
                <w:szCs w:val="24"/>
                <w:lang w:val="ru-RU"/>
              </w:rPr>
              <w:t>Н</w:t>
            </w:r>
            <w:r w:rsidRPr="009F2858">
              <w:rPr>
                <w:rFonts w:ascii="Times New Roman" w:hAnsi="Times New Roman" w:cs="Times New Roman"/>
                <w:sz w:val="24"/>
                <w:szCs w:val="24"/>
                <w:lang w:val="uk-UA"/>
              </w:rPr>
              <w:t xml:space="preserve">еможливість здійснювати </w:t>
            </w:r>
            <w:r w:rsidR="00D32B1C" w:rsidRPr="009F2858">
              <w:rPr>
                <w:rFonts w:ascii="Times New Roman" w:hAnsi="Times New Roman" w:cs="Times New Roman"/>
                <w:sz w:val="24"/>
                <w:szCs w:val="24"/>
                <w:lang w:val="uk-UA"/>
              </w:rPr>
              <w:t xml:space="preserve">постійними лісокористувачами </w:t>
            </w:r>
            <w:r w:rsidRPr="009F2858">
              <w:rPr>
                <w:rFonts w:ascii="Times New Roman" w:hAnsi="Times New Roman" w:cs="Times New Roman"/>
                <w:sz w:val="24"/>
                <w:szCs w:val="24"/>
                <w:lang w:val="uk-UA"/>
              </w:rPr>
              <w:t>використання лісових ресурсів з урахуванням стану та перспектив економічного і соціального розвитку регіону, безперервності та невиснажливості</w:t>
            </w:r>
            <w:r w:rsidR="00D32B1C" w:rsidRPr="009F2858">
              <w:rPr>
                <w:rFonts w:ascii="Times New Roman" w:hAnsi="Times New Roman" w:cs="Times New Roman"/>
                <w:sz w:val="24"/>
                <w:szCs w:val="24"/>
                <w:lang w:val="uk-UA"/>
              </w:rPr>
              <w:t xml:space="preserve">, </w:t>
            </w:r>
            <w:r w:rsidR="00D32B1C" w:rsidRPr="009F2858">
              <w:rPr>
                <w:rFonts w:ascii="Times New Roman" w:hAnsi="Times New Roman"/>
                <w:sz w:val="24"/>
                <w:szCs w:val="24"/>
                <w:lang w:val="ru-RU" w:eastAsia="ru-RU"/>
              </w:rPr>
              <w:t>внаслідок чого держава втратить надходження до усіх рівнів бюджетів</w:t>
            </w:r>
          </w:p>
        </w:tc>
      </w:tr>
      <w:tr w:rsidR="00666282" w:rsidRPr="009F2858" w14:paraId="0BDEC320" w14:textId="77777777" w:rsidTr="00793E74">
        <w:trPr>
          <w:trHeight w:val="563"/>
        </w:trPr>
        <w:tc>
          <w:tcPr>
            <w:tcW w:w="1089"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tcPr>
          <w:p w14:paraId="746A6FD5" w14:textId="77777777" w:rsidR="00666282" w:rsidRPr="009F2858" w:rsidRDefault="00666282" w:rsidP="00A25B12">
            <w:pPr>
              <w:spacing w:after="0" w:line="240" w:lineRule="auto"/>
              <w:ind w:right="-168"/>
              <w:rPr>
                <w:rFonts w:ascii="Times New Roman" w:hAnsi="Times New Roman" w:cs="Times New Roman"/>
                <w:sz w:val="24"/>
                <w:szCs w:val="24"/>
                <w:lang w:val="ru-RU"/>
              </w:rPr>
            </w:pPr>
            <w:r w:rsidRPr="009F2858">
              <w:rPr>
                <w:rFonts w:ascii="Times New Roman" w:hAnsi="Times New Roman" w:cs="Times New Roman"/>
                <w:sz w:val="24"/>
                <w:szCs w:val="24"/>
                <w:lang w:val="ru-RU"/>
              </w:rPr>
              <w:t>Альтернатива 2</w:t>
            </w:r>
            <w:r w:rsidR="00D5234E" w:rsidRPr="009F2858">
              <w:rPr>
                <w:rFonts w:ascii="Times New Roman" w:hAnsi="Times New Roman" w:cs="Times New Roman"/>
                <w:sz w:val="24"/>
                <w:szCs w:val="24"/>
                <w:lang w:val="ru-RU"/>
              </w:rPr>
              <w:t xml:space="preserve"> – прийняття про</w:t>
            </w:r>
            <w:r w:rsidR="00A25B12" w:rsidRPr="009F2858">
              <w:rPr>
                <w:rFonts w:ascii="Times New Roman" w:hAnsi="Times New Roman" w:cs="Times New Roman"/>
                <w:sz w:val="24"/>
                <w:szCs w:val="24"/>
                <w:lang w:val="ru-RU"/>
              </w:rPr>
              <w:t>е</w:t>
            </w:r>
            <w:r w:rsidR="00D5234E" w:rsidRPr="009F2858">
              <w:rPr>
                <w:rFonts w:ascii="Times New Roman" w:hAnsi="Times New Roman" w:cs="Times New Roman"/>
                <w:sz w:val="24"/>
                <w:szCs w:val="24"/>
                <w:lang w:val="ru-RU"/>
              </w:rPr>
              <w:t xml:space="preserve">кту </w:t>
            </w:r>
            <w:r w:rsidR="00A25B12" w:rsidRPr="009F2858">
              <w:rPr>
                <w:rFonts w:ascii="Times New Roman" w:hAnsi="Times New Roman" w:cs="Times New Roman"/>
                <w:sz w:val="24"/>
                <w:szCs w:val="24"/>
                <w:lang w:val="ru-RU"/>
              </w:rPr>
              <w:t>акта</w:t>
            </w:r>
          </w:p>
        </w:tc>
        <w:tc>
          <w:tcPr>
            <w:tcW w:w="1852" w:type="pct"/>
            <w:tcBorders>
              <w:top w:val="single" w:sz="2" w:space="0" w:color="auto"/>
              <w:left w:val="single" w:sz="2" w:space="0" w:color="auto"/>
              <w:bottom w:val="single" w:sz="2" w:space="0" w:color="auto"/>
              <w:right w:val="single" w:sz="2" w:space="0" w:color="auto"/>
            </w:tcBorders>
          </w:tcPr>
          <w:p w14:paraId="3251318B" w14:textId="77777777" w:rsidR="00666282" w:rsidRPr="009F2858" w:rsidRDefault="0034619F" w:rsidP="00C3154F">
            <w:pPr>
              <w:spacing w:after="0" w:line="240" w:lineRule="auto"/>
              <w:ind w:left="136"/>
              <w:rPr>
                <w:rFonts w:ascii="Times New Roman" w:hAnsi="Times New Roman" w:cs="Times New Roman"/>
                <w:sz w:val="24"/>
                <w:szCs w:val="24"/>
                <w:lang w:val="uk-UA"/>
              </w:rPr>
            </w:pPr>
            <w:r w:rsidRPr="009F2858">
              <w:rPr>
                <w:rFonts w:ascii="Times New Roman" w:hAnsi="Times New Roman" w:cs="Times New Roman"/>
                <w:sz w:val="24"/>
                <w:szCs w:val="24"/>
                <w:lang w:val="ru-RU"/>
              </w:rPr>
              <w:t xml:space="preserve">Встановлення </w:t>
            </w:r>
            <w:r w:rsidR="00C3154F" w:rsidRPr="009F2858">
              <w:rPr>
                <w:rFonts w:ascii="Times New Roman" w:hAnsi="Times New Roman" w:cs="Times New Roman"/>
                <w:sz w:val="24"/>
                <w:szCs w:val="24"/>
                <w:lang w:val="ru-RU"/>
              </w:rPr>
              <w:t>чітких</w:t>
            </w:r>
            <w:r w:rsidR="001D60D2" w:rsidRPr="009F2858">
              <w:rPr>
                <w:rFonts w:ascii="Times New Roman" w:hAnsi="Times New Roman" w:cs="Times New Roman"/>
                <w:sz w:val="24"/>
                <w:szCs w:val="24"/>
                <w:lang w:val="ru-RU"/>
              </w:rPr>
              <w:t xml:space="preserve"> </w:t>
            </w:r>
            <w:r w:rsidR="00C3154F" w:rsidRPr="009F2858">
              <w:rPr>
                <w:rFonts w:ascii="Times New Roman" w:hAnsi="Times New Roman" w:cs="Times New Roman"/>
                <w:sz w:val="24"/>
                <w:szCs w:val="24"/>
                <w:lang w:val="ru-RU"/>
              </w:rPr>
              <w:t>термінів дії матеріалів лісовпорядкування</w:t>
            </w:r>
            <w:r w:rsidR="00644FF4" w:rsidRPr="009F2858">
              <w:rPr>
                <w:rFonts w:ascii="Times New Roman" w:hAnsi="Times New Roman" w:cs="Times New Roman"/>
                <w:sz w:val="24"/>
                <w:szCs w:val="24"/>
                <w:lang w:val="ru-RU"/>
              </w:rPr>
              <w:t xml:space="preserve"> </w:t>
            </w:r>
          </w:p>
        </w:tc>
        <w:tc>
          <w:tcPr>
            <w:tcW w:w="2058"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tcPr>
          <w:p w14:paraId="6FE68260" w14:textId="77777777" w:rsidR="00383C13" w:rsidRPr="009F2858" w:rsidRDefault="00342C19" w:rsidP="00676DCE">
            <w:pPr>
              <w:spacing w:after="0" w:line="240" w:lineRule="auto"/>
              <w:ind w:right="-168"/>
              <w:rPr>
                <w:rFonts w:ascii="Times New Roman" w:hAnsi="Times New Roman"/>
                <w:sz w:val="24"/>
                <w:szCs w:val="24"/>
                <w:lang w:val="ru-RU" w:eastAsia="ru-RU"/>
              </w:rPr>
            </w:pPr>
            <w:r w:rsidRPr="009F2858">
              <w:rPr>
                <w:rFonts w:ascii="Times New Roman" w:hAnsi="Times New Roman" w:cs="Times New Roman"/>
                <w:sz w:val="24"/>
                <w:szCs w:val="24"/>
                <w:lang w:val="uk-UA"/>
              </w:rPr>
              <w:t>Відсутні</w:t>
            </w:r>
            <w:r w:rsidR="00383C13" w:rsidRPr="009F2858">
              <w:rPr>
                <w:rFonts w:ascii="Times New Roman" w:hAnsi="Times New Roman" w:cs="Times New Roman"/>
                <w:sz w:val="24"/>
                <w:szCs w:val="24"/>
                <w:lang w:val="uk-UA"/>
              </w:rPr>
              <w:t xml:space="preserve">. </w:t>
            </w:r>
            <w:r w:rsidR="00383C13" w:rsidRPr="009F2858">
              <w:rPr>
                <w:rFonts w:ascii="Times New Roman" w:hAnsi="Times New Roman"/>
                <w:sz w:val="24"/>
                <w:szCs w:val="24"/>
                <w:lang w:val="ru-RU" w:eastAsia="ru-RU"/>
              </w:rPr>
              <w:t>Додаткові витрати держави у зв’язку з прийняттям проєкту постанови не виникають.</w:t>
            </w:r>
          </w:p>
          <w:p w14:paraId="792497C1" w14:textId="77777777" w:rsidR="00D32B1C" w:rsidRPr="009F2858" w:rsidRDefault="00D32B1C" w:rsidP="00383C13">
            <w:pPr>
              <w:shd w:val="clear" w:color="auto" w:fill="FFFFFF"/>
              <w:spacing w:after="0" w:line="240" w:lineRule="auto"/>
              <w:ind w:right="214"/>
              <w:jc w:val="both"/>
              <w:rPr>
                <w:rFonts w:ascii="Times New Roman" w:hAnsi="Times New Roman" w:cs="Times New Roman"/>
                <w:sz w:val="24"/>
                <w:szCs w:val="24"/>
                <w:lang w:val="ru-RU"/>
              </w:rPr>
            </w:pPr>
            <w:r w:rsidRPr="009F2858">
              <w:rPr>
                <w:rFonts w:ascii="Times New Roman" w:hAnsi="Times New Roman"/>
                <w:sz w:val="24"/>
                <w:szCs w:val="24"/>
                <w:lang w:val="ru-RU" w:eastAsia="ru-RU"/>
              </w:rPr>
              <w:t>Здійснення функцій о</w:t>
            </w:r>
            <w:r w:rsidR="00383C13" w:rsidRPr="009F2858">
              <w:rPr>
                <w:rFonts w:ascii="Times New Roman" w:hAnsi="Times New Roman"/>
                <w:sz w:val="24"/>
                <w:szCs w:val="24"/>
                <w:lang w:val="ru-RU" w:eastAsia="ru-RU"/>
              </w:rPr>
              <w:t>рганами влади відповідно до проє</w:t>
            </w:r>
            <w:r w:rsidRPr="009F2858">
              <w:rPr>
                <w:rFonts w:ascii="Times New Roman" w:hAnsi="Times New Roman"/>
                <w:sz w:val="24"/>
                <w:szCs w:val="24"/>
                <w:lang w:val="ru-RU" w:eastAsia="ru-RU"/>
              </w:rPr>
              <w:t xml:space="preserve">кту </w:t>
            </w:r>
            <w:r w:rsidR="00383C13" w:rsidRPr="009F2858">
              <w:rPr>
                <w:rFonts w:ascii="Times New Roman" w:hAnsi="Times New Roman"/>
                <w:sz w:val="24"/>
                <w:szCs w:val="24"/>
                <w:lang w:val="ru-RU" w:eastAsia="ru-RU"/>
              </w:rPr>
              <w:t>акта</w:t>
            </w:r>
            <w:r w:rsidRPr="009F2858">
              <w:rPr>
                <w:rFonts w:ascii="Times New Roman" w:hAnsi="Times New Roman"/>
                <w:sz w:val="24"/>
                <w:szCs w:val="24"/>
                <w:lang w:val="ru-RU" w:eastAsia="ru-RU"/>
              </w:rPr>
              <w:t xml:space="preserve"> фінансуватимуться в межах видатків, затверджених на відповідний рік</w:t>
            </w:r>
          </w:p>
        </w:tc>
      </w:tr>
    </w:tbl>
    <w:p w14:paraId="7BF04769" w14:textId="77777777" w:rsidR="00F22E5A" w:rsidRPr="009F2858" w:rsidRDefault="00F22E5A" w:rsidP="00E53544">
      <w:pPr>
        <w:shd w:val="clear" w:color="auto" w:fill="FFFFFF"/>
        <w:spacing w:before="31" w:after="0" w:line="240" w:lineRule="auto"/>
        <w:jc w:val="center"/>
        <w:rPr>
          <w:rFonts w:ascii="Times New Roman" w:hAnsi="Times New Roman" w:cs="Times New Roman"/>
          <w:sz w:val="28"/>
          <w:szCs w:val="28"/>
          <w:bdr w:val="none" w:sz="0" w:space="0" w:color="auto" w:frame="1"/>
          <w:lang w:val="ru-RU" w:eastAsia="ru-RU"/>
        </w:rPr>
      </w:pPr>
    </w:p>
    <w:p w14:paraId="4BF08E77" w14:textId="77777777" w:rsidR="00D049E6" w:rsidRPr="009F2858" w:rsidRDefault="00D049E6" w:rsidP="00E53544">
      <w:pPr>
        <w:shd w:val="clear" w:color="auto" w:fill="FFFFFF"/>
        <w:spacing w:before="31" w:after="0" w:line="240" w:lineRule="auto"/>
        <w:jc w:val="center"/>
        <w:rPr>
          <w:rFonts w:ascii="Times New Roman" w:hAnsi="Times New Roman" w:cs="Times New Roman"/>
          <w:sz w:val="28"/>
          <w:szCs w:val="28"/>
          <w:bdr w:val="none" w:sz="0" w:space="0" w:color="auto" w:frame="1"/>
          <w:lang w:val="ru-RU" w:eastAsia="ru-RU"/>
        </w:rPr>
      </w:pPr>
      <w:r w:rsidRPr="009F2858">
        <w:rPr>
          <w:rFonts w:ascii="Times New Roman" w:hAnsi="Times New Roman" w:cs="Times New Roman"/>
          <w:sz w:val="28"/>
          <w:szCs w:val="28"/>
          <w:bdr w:val="none" w:sz="0" w:space="0" w:color="auto" w:frame="1"/>
          <w:lang w:val="ru-RU" w:eastAsia="ru-RU"/>
        </w:rPr>
        <w:t>Оцінка впливу на сферу інтересів громадян</w:t>
      </w:r>
    </w:p>
    <w:p w14:paraId="669646DE" w14:textId="77777777" w:rsidR="00D049E6" w:rsidRPr="009F2858" w:rsidRDefault="00D049E6" w:rsidP="00D049E6">
      <w:pPr>
        <w:shd w:val="clear" w:color="auto" w:fill="FFFFFF"/>
        <w:spacing w:before="31" w:after="0" w:line="240" w:lineRule="auto"/>
        <w:rPr>
          <w:rFonts w:ascii="Times New Roman" w:hAnsi="Times New Roman" w:cs="Times New Roman"/>
          <w:sz w:val="28"/>
          <w:szCs w:val="28"/>
          <w:lang w:val="ru-RU" w:eastAsia="ru-RU"/>
        </w:rPr>
      </w:pPr>
    </w:p>
    <w:tbl>
      <w:tblPr>
        <w:tblW w:w="96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136"/>
        <w:gridCol w:w="3970"/>
        <w:gridCol w:w="3543"/>
      </w:tblGrid>
      <w:tr w:rsidR="00025C50" w:rsidRPr="009F2858" w14:paraId="51212140" w14:textId="77777777" w:rsidTr="00793E74">
        <w:tc>
          <w:tcPr>
            <w:tcW w:w="1107" w:type="pct"/>
            <w:shd w:val="clear" w:color="auto" w:fill="FFFFFF"/>
            <w:hideMark/>
          </w:tcPr>
          <w:p w14:paraId="2E29921C" w14:textId="77777777" w:rsidR="00025C50" w:rsidRPr="009F2858" w:rsidRDefault="00025C50" w:rsidP="00CA501B">
            <w:pPr>
              <w:spacing w:before="31" w:after="0" w:line="240" w:lineRule="auto"/>
              <w:ind w:firstLine="365"/>
              <w:jc w:val="center"/>
              <w:rPr>
                <w:rFonts w:ascii="Times New Roman" w:hAnsi="Times New Roman" w:cs="Times New Roman"/>
                <w:sz w:val="24"/>
                <w:szCs w:val="24"/>
                <w:lang w:val="ru-RU" w:eastAsia="ru-RU"/>
              </w:rPr>
            </w:pPr>
            <w:r w:rsidRPr="009F2858">
              <w:rPr>
                <w:rFonts w:ascii="Times New Roman" w:hAnsi="Times New Roman" w:cs="Times New Roman"/>
                <w:sz w:val="24"/>
                <w:szCs w:val="24"/>
                <w:lang w:val="ru-RU" w:eastAsia="ru-RU"/>
              </w:rPr>
              <w:t>Вид альтернативи</w:t>
            </w:r>
          </w:p>
        </w:tc>
        <w:tc>
          <w:tcPr>
            <w:tcW w:w="2057" w:type="pct"/>
            <w:shd w:val="clear" w:color="auto" w:fill="FFFFFF"/>
            <w:hideMark/>
          </w:tcPr>
          <w:p w14:paraId="0BD6FF63" w14:textId="77777777" w:rsidR="00025C50" w:rsidRPr="009F2858" w:rsidRDefault="00025C50" w:rsidP="00CA501B">
            <w:pPr>
              <w:spacing w:before="31" w:after="0" w:line="240" w:lineRule="auto"/>
              <w:ind w:firstLine="365"/>
              <w:jc w:val="center"/>
              <w:rPr>
                <w:rFonts w:ascii="Times New Roman" w:hAnsi="Times New Roman" w:cs="Times New Roman"/>
                <w:sz w:val="24"/>
                <w:szCs w:val="24"/>
                <w:lang w:val="ru-RU" w:eastAsia="ru-RU"/>
              </w:rPr>
            </w:pPr>
            <w:r w:rsidRPr="009F2858">
              <w:rPr>
                <w:rFonts w:ascii="Times New Roman" w:hAnsi="Times New Roman" w:cs="Times New Roman"/>
                <w:sz w:val="24"/>
                <w:szCs w:val="24"/>
                <w:lang w:val="ru-RU" w:eastAsia="ru-RU"/>
              </w:rPr>
              <w:t>Вигоди</w:t>
            </w:r>
          </w:p>
        </w:tc>
        <w:tc>
          <w:tcPr>
            <w:tcW w:w="1836" w:type="pct"/>
            <w:shd w:val="clear" w:color="auto" w:fill="FFFFFF"/>
            <w:hideMark/>
          </w:tcPr>
          <w:p w14:paraId="521029D1" w14:textId="77777777" w:rsidR="00025C50" w:rsidRPr="009F2858" w:rsidRDefault="00025C50" w:rsidP="00CA501B">
            <w:pPr>
              <w:spacing w:before="31" w:after="0" w:line="240" w:lineRule="auto"/>
              <w:ind w:firstLine="365"/>
              <w:jc w:val="center"/>
              <w:rPr>
                <w:rFonts w:ascii="Times New Roman" w:hAnsi="Times New Roman" w:cs="Times New Roman"/>
                <w:sz w:val="24"/>
                <w:szCs w:val="24"/>
                <w:lang w:val="ru-RU" w:eastAsia="ru-RU"/>
              </w:rPr>
            </w:pPr>
            <w:r w:rsidRPr="009F2858">
              <w:rPr>
                <w:rFonts w:ascii="Times New Roman" w:hAnsi="Times New Roman" w:cs="Times New Roman"/>
                <w:sz w:val="24"/>
                <w:szCs w:val="24"/>
                <w:lang w:val="ru-RU" w:eastAsia="ru-RU"/>
              </w:rPr>
              <w:t>Витрати</w:t>
            </w:r>
          </w:p>
        </w:tc>
      </w:tr>
      <w:tr w:rsidR="00CA501B" w:rsidRPr="009F2858" w14:paraId="36CDCFC4" w14:textId="77777777" w:rsidTr="00793E74">
        <w:trPr>
          <w:trHeight w:val="525"/>
        </w:trPr>
        <w:tc>
          <w:tcPr>
            <w:tcW w:w="1107" w:type="pct"/>
            <w:shd w:val="clear" w:color="auto" w:fill="FFFFFF"/>
            <w:hideMark/>
          </w:tcPr>
          <w:p w14:paraId="7F05646B" w14:textId="77777777" w:rsidR="00CA501B" w:rsidRPr="009F2858" w:rsidRDefault="00CA501B" w:rsidP="009657FB">
            <w:pPr>
              <w:spacing w:after="0" w:line="240" w:lineRule="auto"/>
              <w:ind w:right="-168"/>
              <w:rPr>
                <w:rFonts w:ascii="Times New Roman" w:hAnsi="Times New Roman" w:cs="Times New Roman"/>
                <w:sz w:val="24"/>
                <w:szCs w:val="24"/>
                <w:lang w:val="ru-RU"/>
              </w:rPr>
            </w:pPr>
            <w:r w:rsidRPr="009F2858">
              <w:rPr>
                <w:rFonts w:ascii="Times New Roman" w:hAnsi="Times New Roman" w:cs="Times New Roman"/>
                <w:sz w:val="24"/>
                <w:szCs w:val="24"/>
                <w:lang w:val="ru-RU"/>
              </w:rPr>
              <w:t>Альтернатива 1 – збереження ситуації, яка існує на цей час</w:t>
            </w:r>
            <w:r w:rsidRPr="009F2858">
              <w:rPr>
                <w:rFonts w:ascii="Times New Roman" w:hAnsi="Times New Roman" w:cs="Times New Roman"/>
                <w:sz w:val="24"/>
                <w:szCs w:val="24"/>
              </w:rPr>
              <w:t> </w:t>
            </w:r>
          </w:p>
        </w:tc>
        <w:tc>
          <w:tcPr>
            <w:tcW w:w="2057" w:type="pct"/>
            <w:shd w:val="clear" w:color="auto" w:fill="FFFFFF"/>
            <w:hideMark/>
          </w:tcPr>
          <w:p w14:paraId="0CEA6AB7" w14:textId="77777777" w:rsidR="00CA501B" w:rsidRPr="009F2858" w:rsidRDefault="003311D3" w:rsidP="009657FB">
            <w:pPr>
              <w:spacing w:before="31" w:after="0" w:line="240" w:lineRule="auto"/>
              <w:ind w:left="142"/>
              <w:rPr>
                <w:rFonts w:ascii="Times New Roman" w:hAnsi="Times New Roman" w:cs="Times New Roman"/>
                <w:sz w:val="24"/>
                <w:szCs w:val="24"/>
                <w:lang w:val="ru-RU" w:eastAsia="ru-RU"/>
              </w:rPr>
            </w:pPr>
            <w:r w:rsidRPr="009F2858">
              <w:rPr>
                <w:rFonts w:ascii="Times New Roman" w:hAnsi="Times New Roman" w:cs="Times New Roman"/>
                <w:sz w:val="24"/>
                <w:szCs w:val="24"/>
                <w:lang w:val="ru-RU" w:eastAsia="ru-RU"/>
              </w:rPr>
              <w:t>Відсутні</w:t>
            </w:r>
            <w:r w:rsidR="00793E74" w:rsidRPr="009F2858">
              <w:rPr>
                <w:rFonts w:ascii="Times New Roman" w:hAnsi="Times New Roman" w:cs="Times New Roman"/>
                <w:sz w:val="24"/>
                <w:szCs w:val="24"/>
                <w:lang w:val="ru-RU"/>
              </w:rPr>
              <w:t>, у звязку з відсутність прямого впливу на сфери інтересів громадян</w:t>
            </w:r>
          </w:p>
        </w:tc>
        <w:tc>
          <w:tcPr>
            <w:tcW w:w="1836" w:type="pct"/>
            <w:shd w:val="clear" w:color="auto" w:fill="FFFFFF"/>
            <w:hideMark/>
          </w:tcPr>
          <w:p w14:paraId="180C9C1D" w14:textId="77777777" w:rsidR="00CA501B" w:rsidRPr="009F2858" w:rsidRDefault="00A559F2" w:rsidP="00B20CA5">
            <w:pPr>
              <w:spacing w:before="31" w:after="0" w:line="240" w:lineRule="auto"/>
              <w:ind w:left="142"/>
              <w:rPr>
                <w:rFonts w:ascii="Times New Roman" w:hAnsi="Times New Roman" w:cs="Times New Roman"/>
                <w:sz w:val="24"/>
                <w:szCs w:val="24"/>
                <w:lang w:val="uk-UA" w:eastAsia="ru-RU"/>
              </w:rPr>
            </w:pPr>
            <w:r w:rsidRPr="009F2858">
              <w:rPr>
                <w:rFonts w:ascii="Times New Roman" w:hAnsi="Times New Roman" w:cs="Times New Roman"/>
                <w:sz w:val="24"/>
                <w:szCs w:val="24"/>
                <w:lang w:val="ru-RU" w:eastAsia="ru-RU"/>
              </w:rPr>
              <w:t xml:space="preserve">Правова неврегульованість призводить до негативного сприйняття громадскістю самого принципу ведення лісового господарства, </w:t>
            </w:r>
            <w:r w:rsidR="003311D3" w:rsidRPr="009F2858">
              <w:rPr>
                <w:rFonts w:ascii="Times New Roman" w:hAnsi="Times New Roman" w:cs="Times New Roman"/>
                <w:sz w:val="24"/>
                <w:szCs w:val="24"/>
                <w:lang w:val="ru-RU" w:eastAsia="ru-RU"/>
              </w:rPr>
              <w:t xml:space="preserve">як наслідок, </w:t>
            </w:r>
            <w:r w:rsidRPr="009F2858">
              <w:rPr>
                <w:rFonts w:ascii="Times New Roman" w:hAnsi="Times New Roman" w:cs="Times New Roman"/>
                <w:sz w:val="24"/>
                <w:szCs w:val="24"/>
                <w:lang w:val="ru-RU" w:eastAsia="ru-RU"/>
              </w:rPr>
              <w:t xml:space="preserve">виникають суспільні обмеження щодо проведення рубок, що спричиняє </w:t>
            </w:r>
            <w:r w:rsidR="003311D3" w:rsidRPr="009F2858">
              <w:rPr>
                <w:rFonts w:ascii="Times New Roman" w:hAnsi="Times New Roman" w:cs="Times New Roman"/>
                <w:sz w:val="24"/>
                <w:szCs w:val="24"/>
                <w:lang w:val="ru-RU" w:eastAsia="ru-RU"/>
              </w:rPr>
              <w:t xml:space="preserve">погіршення екологічної ситуації в </w:t>
            </w:r>
            <w:r w:rsidRPr="009F2858">
              <w:rPr>
                <w:rFonts w:ascii="Times New Roman" w:hAnsi="Times New Roman" w:cs="Times New Roman"/>
                <w:sz w:val="24"/>
                <w:szCs w:val="24"/>
                <w:lang w:val="ru-RU" w:eastAsia="ru-RU"/>
              </w:rPr>
              <w:t xml:space="preserve">лісових екосистемах і в </w:t>
            </w:r>
            <w:r w:rsidR="003311D3" w:rsidRPr="009F2858">
              <w:rPr>
                <w:rFonts w:ascii="Times New Roman" w:hAnsi="Times New Roman" w:cs="Times New Roman"/>
                <w:sz w:val="24"/>
                <w:szCs w:val="24"/>
                <w:lang w:val="ru-RU" w:eastAsia="ru-RU"/>
              </w:rPr>
              <w:t>країні</w:t>
            </w:r>
            <w:r w:rsidRPr="009F2858">
              <w:rPr>
                <w:rFonts w:ascii="Times New Roman" w:hAnsi="Times New Roman" w:cs="Times New Roman"/>
                <w:sz w:val="24"/>
                <w:szCs w:val="24"/>
                <w:lang w:val="ru-RU" w:eastAsia="ru-RU"/>
              </w:rPr>
              <w:t xml:space="preserve"> в</w:t>
            </w:r>
            <w:r w:rsidR="00F970EE" w:rsidRPr="009F2858">
              <w:rPr>
                <w:rFonts w:ascii="Times New Roman" w:hAnsi="Times New Roman" w:cs="Times New Roman"/>
                <w:sz w:val="24"/>
                <w:szCs w:val="24"/>
                <w:lang w:val="ru-RU" w:eastAsia="ru-RU"/>
              </w:rPr>
              <w:t xml:space="preserve"> </w:t>
            </w:r>
            <w:r w:rsidRPr="009F2858">
              <w:rPr>
                <w:rFonts w:ascii="Times New Roman" w:hAnsi="Times New Roman" w:cs="Times New Roman"/>
                <w:sz w:val="24"/>
                <w:szCs w:val="24"/>
                <w:lang w:val="ru-RU" w:eastAsia="ru-RU"/>
              </w:rPr>
              <w:t>цілому</w:t>
            </w:r>
          </w:p>
        </w:tc>
      </w:tr>
      <w:tr w:rsidR="00CA501B" w:rsidRPr="009F2858" w14:paraId="225B6E1F" w14:textId="77777777" w:rsidTr="00793E74">
        <w:trPr>
          <w:trHeight w:val="1021"/>
        </w:trPr>
        <w:tc>
          <w:tcPr>
            <w:tcW w:w="1107" w:type="pct"/>
            <w:shd w:val="clear" w:color="auto" w:fill="FFFFFF"/>
            <w:hideMark/>
          </w:tcPr>
          <w:p w14:paraId="10A853C5" w14:textId="77777777" w:rsidR="00CA501B" w:rsidRPr="009F2858" w:rsidRDefault="00CA501B" w:rsidP="00191EBC">
            <w:pPr>
              <w:spacing w:after="0" w:line="240" w:lineRule="auto"/>
              <w:ind w:left="154" w:right="-168"/>
              <w:rPr>
                <w:rFonts w:ascii="Times New Roman" w:hAnsi="Times New Roman" w:cs="Times New Roman"/>
                <w:sz w:val="24"/>
                <w:szCs w:val="24"/>
                <w:lang w:val="ru-RU"/>
              </w:rPr>
            </w:pPr>
            <w:r w:rsidRPr="009F2858">
              <w:rPr>
                <w:rFonts w:ascii="Times New Roman" w:hAnsi="Times New Roman" w:cs="Times New Roman"/>
                <w:sz w:val="24"/>
                <w:szCs w:val="24"/>
                <w:lang w:val="ru-RU"/>
              </w:rPr>
              <w:t>Альтернатива 2 – прийняття про</w:t>
            </w:r>
            <w:r w:rsidR="00191EBC" w:rsidRPr="009F2858">
              <w:rPr>
                <w:rFonts w:ascii="Times New Roman" w:hAnsi="Times New Roman" w:cs="Times New Roman"/>
                <w:sz w:val="24"/>
                <w:szCs w:val="24"/>
                <w:lang w:val="ru-RU"/>
              </w:rPr>
              <w:t>е</w:t>
            </w:r>
            <w:r w:rsidRPr="009F2858">
              <w:rPr>
                <w:rFonts w:ascii="Times New Roman" w:hAnsi="Times New Roman" w:cs="Times New Roman"/>
                <w:sz w:val="24"/>
                <w:szCs w:val="24"/>
                <w:lang w:val="ru-RU"/>
              </w:rPr>
              <w:t xml:space="preserve">кту </w:t>
            </w:r>
            <w:r w:rsidR="00191EBC" w:rsidRPr="009F2858">
              <w:rPr>
                <w:rFonts w:ascii="Times New Roman" w:hAnsi="Times New Roman" w:cs="Times New Roman"/>
                <w:sz w:val="24"/>
                <w:szCs w:val="24"/>
                <w:lang w:val="ru-RU"/>
              </w:rPr>
              <w:t>акта</w:t>
            </w:r>
          </w:p>
        </w:tc>
        <w:tc>
          <w:tcPr>
            <w:tcW w:w="2057" w:type="pct"/>
            <w:shd w:val="clear" w:color="auto" w:fill="FFFFFF"/>
          </w:tcPr>
          <w:p w14:paraId="24A25D92" w14:textId="77777777" w:rsidR="00CA501B" w:rsidRPr="009F2858" w:rsidRDefault="0072362A" w:rsidP="00526B59">
            <w:pPr>
              <w:spacing w:before="31" w:after="0" w:line="240" w:lineRule="auto"/>
              <w:ind w:left="142"/>
              <w:rPr>
                <w:rFonts w:ascii="Times New Roman" w:hAnsi="Times New Roman" w:cs="Times New Roman"/>
                <w:sz w:val="24"/>
                <w:szCs w:val="24"/>
                <w:lang w:val="uk-UA" w:eastAsia="ru-RU"/>
              </w:rPr>
            </w:pPr>
            <w:r w:rsidRPr="009F2858">
              <w:rPr>
                <w:rFonts w:ascii="Times New Roman" w:hAnsi="Times New Roman" w:cs="Times New Roman"/>
                <w:sz w:val="24"/>
                <w:szCs w:val="24"/>
                <w:lang w:val="ru-RU" w:eastAsia="ru-RU"/>
              </w:rPr>
              <w:t>Прийняття про</w:t>
            </w:r>
            <w:r w:rsidR="00191EBC" w:rsidRPr="009F2858">
              <w:rPr>
                <w:rFonts w:ascii="Times New Roman" w:hAnsi="Times New Roman" w:cs="Times New Roman"/>
                <w:sz w:val="24"/>
                <w:szCs w:val="24"/>
                <w:lang w:val="ru-RU" w:eastAsia="ru-RU"/>
              </w:rPr>
              <w:t>е</w:t>
            </w:r>
            <w:r w:rsidRPr="009F2858">
              <w:rPr>
                <w:rFonts w:ascii="Times New Roman" w:hAnsi="Times New Roman" w:cs="Times New Roman"/>
                <w:sz w:val="24"/>
                <w:szCs w:val="24"/>
                <w:lang w:val="ru-RU" w:eastAsia="ru-RU"/>
              </w:rPr>
              <w:t xml:space="preserve">кту </w:t>
            </w:r>
            <w:r w:rsidR="00191EBC" w:rsidRPr="009F2858">
              <w:rPr>
                <w:rFonts w:ascii="Times New Roman" w:hAnsi="Times New Roman" w:cs="Times New Roman"/>
                <w:sz w:val="24"/>
                <w:szCs w:val="24"/>
                <w:lang w:val="ru-RU" w:eastAsia="ru-RU"/>
              </w:rPr>
              <w:t>акта</w:t>
            </w:r>
            <w:r w:rsidRPr="009F2858">
              <w:rPr>
                <w:rFonts w:ascii="Times New Roman" w:hAnsi="Times New Roman" w:cs="Times New Roman"/>
                <w:sz w:val="24"/>
                <w:szCs w:val="24"/>
                <w:lang w:val="ru-RU" w:eastAsia="ru-RU"/>
              </w:rPr>
              <w:t xml:space="preserve"> матиме позитивний вплив</w:t>
            </w:r>
            <w:r w:rsidR="00191EBC" w:rsidRPr="009F2858">
              <w:rPr>
                <w:rFonts w:ascii="Times New Roman" w:hAnsi="Times New Roman" w:cs="Times New Roman"/>
                <w:sz w:val="24"/>
                <w:szCs w:val="24"/>
                <w:lang w:val="ru-RU" w:eastAsia="ru-RU"/>
              </w:rPr>
              <w:t xml:space="preserve"> </w:t>
            </w:r>
            <w:r w:rsidR="007F7F8D" w:rsidRPr="009F2858">
              <w:rPr>
                <w:rFonts w:ascii="Times New Roman" w:hAnsi="Times New Roman" w:cs="Times New Roman"/>
                <w:sz w:val="24"/>
                <w:szCs w:val="24"/>
                <w:lang w:val="ru-RU" w:eastAsia="ru-RU"/>
              </w:rPr>
              <w:t>–</w:t>
            </w:r>
            <w:r w:rsidR="005473CF" w:rsidRPr="009F2858">
              <w:rPr>
                <w:rFonts w:ascii="Times New Roman" w:hAnsi="Times New Roman" w:cs="Times New Roman"/>
                <w:sz w:val="24"/>
                <w:szCs w:val="24"/>
                <w:lang w:val="ru-RU" w:eastAsia="ru-RU"/>
              </w:rPr>
              <w:t xml:space="preserve"> </w:t>
            </w:r>
            <w:r w:rsidR="00F970EE" w:rsidRPr="009F2858">
              <w:rPr>
                <w:rFonts w:ascii="Times New Roman" w:hAnsi="Times New Roman" w:cs="Times New Roman"/>
                <w:sz w:val="24"/>
                <w:szCs w:val="24"/>
                <w:lang w:val="ru-RU" w:eastAsia="ru-RU"/>
              </w:rPr>
              <w:t xml:space="preserve">чітке унормування </w:t>
            </w:r>
            <w:r w:rsidR="00526B59" w:rsidRPr="009F2858">
              <w:rPr>
                <w:rFonts w:ascii="Times New Roman" w:hAnsi="Times New Roman" w:cs="Times New Roman"/>
                <w:sz w:val="24"/>
                <w:szCs w:val="24"/>
                <w:lang w:val="ru-RU" w:eastAsia="ru-RU"/>
              </w:rPr>
              <w:t>термінів та умов дії матеріалів лісовпорядкування</w:t>
            </w:r>
          </w:p>
        </w:tc>
        <w:tc>
          <w:tcPr>
            <w:tcW w:w="1836" w:type="pct"/>
            <w:shd w:val="clear" w:color="auto" w:fill="FFFFFF"/>
          </w:tcPr>
          <w:p w14:paraId="03EC7BF1" w14:textId="77777777" w:rsidR="00CA501B" w:rsidRPr="009F2858" w:rsidRDefault="00793E74" w:rsidP="00793E74">
            <w:pPr>
              <w:spacing w:after="0" w:line="240" w:lineRule="auto"/>
              <w:ind w:left="141" w:right="-168"/>
              <w:rPr>
                <w:rFonts w:ascii="Times New Roman" w:hAnsi="Times New Roman" w:cs="Times New Roman"/>
                <w:sz w:val="24"/>
                <w:szCs w:val="24"/>
                <w:lang w:val="uk-UA" w:eastAsia="ru-RU"/>
              </w:rPr>
            </w:pPr>
            <w:r w:rsidRPr="009F2858">
              <w:rPr>
                <w:rFonts w:ascii="Times New Roman" w:hAnsi="Times New Roman" w:cs="Times New Roman"/>
                <w:sz w:val="24"/>
                <w:szCs w:val="24"/>
                <w:lang w:val="ru-RU"/>
              </w:rPr>
              <w:t>Відсутні, у звязку з відсутність прямого впливу на сфери інтересів громадян</w:t>
            </w:r>
          </w:p>
        </w:tc>
      </w:tr>
    </w:tbl>
    <w:p w14:paraId="289C5D20" w14:textId="77777777" w:rsidR="00666282" w:rsidRPr="009F2858" w:rsidRDefault="00666282" w:rsidP="00842103">
      <w:pPr>
        <w:spacing w:after="0" w:line="240" w:lineRule="auto"/>
        <w:ind w:firstLine="567"/>
        <w:jc w:val="both"/>
        <w:rPr>
          <w:rFonts w:ascii="Times New Roman" w:hAnsi="Times New Roman" w:cs="Times New Roman"/>
          <w:sz w:val="28"/>
          <w:szCs w:val="28"/>
          <w:lang w:val="ru-RU"/>
        </w:rPr>
      </w:pPr>
    </w:p>
    <w:p w14:paraId="11AD6181" w14:textId="77777777" w:rsidR="00666282" w:rsidRPr="009F2858" w:rsidRDefault="00666282" w:rsidP="00644FF4">
      <w:pPr>
        <w:spacing w:after="0" w:line="240" w:lineRule="auto"/>
        <w:jc w:val="center"/>
        <w:rPr>
          <w:rFonts w:ascii="Times New Roman" w:hAnsi="Times New Roman" w:cs="Times New Roman"/>
          <w:sz w:val="28"/>
          <w:szCs w:val="28"/>
          <w:lang w:val="ru-RU"/>
        </w:rPr>
      </w:pPr>
      <w:r w:rsidRPr="009F2858">
        <w:rPr>
          <w:rFonts w:ascii="Times New Roman" w:hAnsi="Times New Roman" w:cs="Times New Roman"/>
          <w:sz w:val="28"/>
          <w:szCs w:val="28"/>
          <w:lang w:val="ru-RU"/>
        </w:rPr>
        <w:t>Оцінка впливу на сферу інтересів суб’єктів господарювання</w:t>
      </w:r>
    </w:p>
    <w:p w14:paraId="43825347" w14:textId="77777777" w:rsidR="006D1C0C" w:rsidRPr="009F2858" w:rsidRDefault="006D1C0C" w:rsidP="00842103">
      <w:pPr>
        <w:spacing w:after="0" w:line="240" w:lineRule="auto"/>
        <w:ind w:firstLine="567"/>
        <w:jc w:val="both"/>
        <w:rPr>
          <w:rFonts w:ascii="Times New Roman" w:hAnsi="Times New Roman" w:cs="Times New Roman"/>
          <w:sz w:val="28"/>
          <w:szCs w:val="28"/>
          <w:lang w:val="ru-RU"/>
        </w:rPr>
      </w:pPr>
    </w:p>
    <w:tbl>
      <w:tblPr>
        <w:tblW w:w="4923" w:type="pct"/>
        <w:tblInd w:w="81" w:type="dxa"/>
        <w:tblCellMar>
          <w:left w:w="0" w:type="dxa"/>
          <w:right w:w="0" w:type="dxa"/>
        </w:tblCellMar>
        <w:tblLook w:val="00A0" w:firstRow="1" w:lastRow="0" w:firstColumn="1" w:lastColumn="0" w:noHBand="0" w:noVBand="0"/>
      </w:tblPr>
      <w:tblGrid>
        <w:gridCol w:w="3633"/>
        <w:gridCol w:w="1132"/>
        <w:gridCol w:w="1235"/>
        <w:gridCol w:w="1345"/>
        <w:gridCol w:w="1259"/>
        <w:gridCol w:w="880"/>
      </w:tblGrid>
      <w:tr w:rsidR="00666282" w:rsidRPr="009F2858" w14:paraId="418D117B" w14:textId="77777777" w:rsidTr="007F7F8D">
        <w:tc>
          <w:tcPr>
            <w:tcW w:w="1915"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tcPr>
          <w:p w14:paraId="79C19438" w14:textId="77777777" w:rsidR="00666282" w:rsidRPr="009F2858" w:rsidRDefault="00666282" w:rsidP="00B333AD">
            <w:pPr>
              <w:widowControl w:val="0"/>
              <w:autoSpaceDE w:val="0"/>
              <w:autoSpaceDN w:val="0"/>
              <w:adjustRightInd w:val="0"/>
              <w:spacing w:after="0" w:line="240" w:lineRule="auto"/>
              <w:jc w:val="center"/>
              <w:rPr>
                <w:rFonts w:ascii="Times New Roman" w:hAnsi="Times New Roman" w:cs="Times New Roman"/>
                <w:sz w:val="24"/>
                <w:szCs w:val="24"/>
              </w:rPr>
            </w:pPr>
            <w:r w:rsidRPr="009F2858">
              <w:rPr>
                <w:rFonts w:ascii="Times New Roman" w:hAnsi="Times New Roman" w:cs="Times New Roman"/>
                <w:sz w:val="24"/>
                <w:szCs w:val="24"/>
              </w:rPr>
              <w:t>Показник</w:t>
            </w:r>
          </w:p>
        </w:tc>
        <w:tc>
          <w:tcPr>
            <w:tcW w:w="597"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tcPr>
          <w:p w14:paraId="126028D9" w14:textId="77777777" w:rsidR="00666282" w:rsidRPr="009F2858" w:rsidRDefault="00666282" w:rsidP="00B333AD">
            <w:pPr>
              <w:widowControl w:val="0"/>
              <w:autoSpaceDE w:val="0"/>
              <w:autoSpaceDN w:val="0"/>
              <w:adjustRightInd w:val="0"/>
              <w:spacing w:after="0" w:line="240" w:lineRule="auto"/>
              <w:jc w:val="center"/>
              <w:rPr>
                <w:rFonts w:ascii="Times New Roman" w:hAnsi="Times New Roman" w:cs="Times New Roman"/>
                <w:sz w:val="24"/>
                <w:szCs w:val="24"/>
              </w:rPr>
            </w:pPr>
            <w:r w:rsidRPr="009F2858">
              <w:rPr>
                <w:rFonts w:ascii="Times New Roman" w:hAnsi="Times New Roman" w:cs="Times New Roman"/>
                <w:sz w:val="24"/>
                <w:szCs w:val="24"/>
              </w:rPr>
              <w:t>Великі</w:t>
            </w:r>
          </w:p>
        </w:tc>
        <w:tc>
          <w:tcPr>
            <w:tcW w:w="651"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tcPr>
          <w:p w14:paraId="0E0BD418" w14:textId="77777777" w:rsidR="00666282" w:rsidRPr="009F2858" w:rsidRDefault="00666282" w:rsidP="00B333AD">
            <w:pPr>
              <w:widowControl w:val="0"/>
              <w:autoSpaceDE w:val="0"/>
              <w:autoSpaceDN w:val="0"/>
              <w:adjustRightInd w:val="0"/>
              <w:spacing w:after="0" w:line="240" w:lineRule="auto"/>
              <w:jc w:val="center"/>
              <w:rPr>
                <w:rFonts w:ascii="Times New Roman" w:hAnsi="Times New Roman" w:cs="Times New Roman"/>
                <w:sz w:val="24"/>
                <w:szCs w:val="24"/>
              </w:rPr>
            </w:pPr>
            <w:r w:rsidRPr="009F2858">
              <w:rPr>
                <w:rFonts w:ascii="Times New Roman" w:hAnsi="Times New Roman" w:cs="Times New Roman"/>
                <w:sz w:val="24"/>
                <w:szCs w:val="24"/>
              </w:rPr>
              <w:t>Середні</w:t>
            </w:r>
          </w:p>
        </w:tc>
        <w:tc>
          <w:tcPr>
            <w:tcW w:w="709"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tcPr>
          <w:p w14:paraId="76D4463A" w14:textId="77777777" w:rsidR="00666282" w:rsidRPr="009F2858" w:rsidRDefault="00666282" w:rsidP="00B333AD">
            <w:pPr>
              <w:widowControl w:val="0"/>
              <w:autoSpaceDE w:val="0"/>
              <w:autoSpaceDN w:val="0"/>
              <w:adjustRightInd w:val="0"/>
              <w:spacing w:after="0" w:line="240" w:lineRule="auto"/>
              <w:jc w:val="center"/>
              <w:rPr>
                <w:rFonts w:ascii="Times New Roman" w:hAnsi="Times New Roman" w:cs="Times New Roman"/>
                <w:sz w:val="24"/>
                <w:szCs w:val="24"/>
              </w:rPr>
            </w:pPr>
            <w:r w:rsidRPr="009F2858">
              <w:rPr>
                <w:rFonts w:ascii="Times New Roman" w:hAnsi="Times New Roman" w:cs="Times New Roman"/>
                <w:sz w:val="24"/>
                <w:szCs w:val="24"/>
              </w:rPr>
              <w:t>Малі</w:t>
            </w:r>
          </w:p>
        </w:tc>
        <w:tc>
          <w:tcPr>
            <w:tcW w:w="664"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tcPr>
          <w:p w14:paraId="48971109" w14:textId="77777777" w:rsidR="00666282" w:rsidRPr="009F2858" w:rsidRDefault="00386A3F" w:rsidP="00B333AD">
            <w:pPr>
              <w:widowControl w:val="0"/>
              <w:autoSpaceDE w:val="0"/>
              <w:autoSpaceDN w:val="0"/>
              <w:adjustRightInd w:val="0"/>
              <w:spacing w:after="0" w:line="240" w:lineRule="auto"/>
              <w:jc w:val="center"/>
              <w:rPr>
                <w:rFonts w:ascii="Times New Roman" w:hAnsi="Times New Roman" w:cs="Times New Roman"/>
                <w:sz w:val="24"/>
                <w:szCs w:val="24"/>
              </w:rPr>
            </w:pPr>
            <w:r w:rsidRPr="009F2858">
              <w:rPr>
                <w:rFonts w:ascii="Times New Roman" w:hAnsi="Times New Roman" w:cs="Times New Roman"/>
                <w:sz w:val="24"/>
                <w:szCs w:val="24"/>
                <w:lang w:val="uk-UA"/>
              </w:rPr>
              <w:t>М</w:t>
            </w:r>
            <w:r w:rsidR="00666282" w:rsidRPr="009F2858">
              <w:rPr>
                <w:rFonts w:ascii="Times New Roman" w:hAnsi="Times New Roman" w:cs="Times New Roman"/>
                <w:sz w:val="24"/>
                <w:szCs w:val="24"/>
              </w:rPr>
              <w:t>ікро</w:t>
            </w:r>
          </w:p>
        </w:tc>
        <w:tc>
          <w:tcPr>
            <w:tcW w:w="464"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tcPr>
          <w:p w14:paraId="66756ABF" w14:textId="77777777" w:rsidR="00666282" w:rsidRPr="009F2858" w:rsidRDefault="00666282" w:rsidP="00B333AD">
            <w:pPr>
              <w:widowControl w:val="0"/>
              <w:autoSpaceDE w:val="0"/>
              <w:autoSpaceDN w:val="0"/>
              <w:adjustRightInd w:val="0"/>
              <w:spacing w:after="0" w:line="240" w:lineRule="auto"/>
              <w:jc w:val="center"/>
              <w:rPr>
                <w:rFonts w:ascii="Times New Roman" w:hAnsi="Times New Roman" w:cs="Times New Roman"/>
                <w:sz w:val="24"/>
                <w:szCs w:val="24"/>
              </w:rPr>
            </w:pPr>
            <w:r w:rsidRPr="009F2858">
              <w:rPr>
                <w:rFonts w:ascii="Times New Roman" w:hAnsi="Times New Roman" w:cs="Times New Roman"/>
                <w:sz w:val="24"/>
                <w:szCs w:val="24"/>
              </w:rPr>
              <w:t>Разом</w:t>
            </w:r>
          </w:p>
        </w:tc>
      </w:tr>
      <w:tr w:rsidR="00666282" w:rsidRPr="009F2858" w14:paraId="38376454" w14:textId="77777777" w:rsidTr="009657FB">
        <w:tc>
          <w:tcPr>
            <w:tcW w:w="1915"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tcPr>
          <w:p w14:paraId="5BE46B55" w14:textId="77777777" w:rsidR="00666282" w:rsidRPr="009F2858" w:rsidRDefault="00666282" w:rsidP="00842103">
            <w:pPr>
              <w:widowControl w:val="0"/>
              <w:autoSpaceDE w:val="0"/>
              <w:autoSpaceDN w:val="0"/>
              <w:adjustRightInd w:val="0"/>
              <w:spacing w:after="0" w:line="240" w:lineRule="auto"/>
              <w:rPr>
                <w:rFonts w:ascii="Times New Roman" w:hAnsi="Times New Roman" w:cs="Times New Roman"/>
                <w:sz w:val="24"/>
                <w:szCs w:val="24"/>
              </w:rPr>
            </w:pPr>
            <w:r w:rsidRPr="009F2858">
              <w:rPr>
                <w:rFonts w:ascii="Times New Roman" w:hAnsi="Times New Roman" w:cs="Times New Roman"/>
                <w:sz w:val="24"/>
                <w:szCs w:val="24"/>
              </w:rPr>
              <w:t>Кількість суб’єктів господарювання</w:t>
            </w:r>
            <w:r w:rsidR="005473CF" w:rsidRPr="009F2858">
              <w:rPr>
                <w:rFonts w:ascii="Times New Roman" w:hAnsi="Times New Roman" w:cs="Times New Roman"/>
                <w:sz w:val="24"/>
                <w:szCs w:val="24"/>
                <w:lang w:val="uk-UA"/>
              </w:rPr>
              <w:t xml:space="preserve"> (власники лісів, постійні лісокористувачі)</w:t>
            </w:r>
            <w:r w:rsidRPr="009F2858">
              <w:rPr>
                <w:rFonts w:ascii="Times New Roman" w:hAnsi="Times New Roman" w:cs="Times New Roman"/>
                <w:sz w:val="24"/>
                <w:szCs w:val="24"/>
              </w:rPr>
              <w:t>, що підпадають під дію регулювання</w:t>
            </w:r>
            <w:r w:rsidR="00736173" w:rsidRPr="009F2858">
              <w:rPr>
                <w:rFonts w:ascii="Times New Roman" w:hAnsi="Times New Roman" w:cs="Times New Roman"/>
                <w:sz w:val="24"/>
                <w:szCs w:val="24"/>
                <w:lang w:val="uk-UA"/>
              </w:rPr>
              <w:t>*</w:t>
            </w:r>
            <w:r w:rsidRPr="009F2858">
              <w:rPr>
                <w:rFonts w:ascii="Times New Roman" w:hAnsi="Times New Roman" w:cs="Times New Roman"/>
                <w:sz w:val="24"/>
                <w:szCs w:val="24"/>
              </w:rPr>
              <w:t>, одиниць</w:t>
            </w:r>
          </w:p>
        </w:tc>
        <w:tc>
          <w:tcPr>
            <w:tcW w:w="597"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vAlign w:val="center"/>
          </w:tcPr>
          <w:p w14:paraId="64F678F0" w14:textId="77777777" w:rsidR="00666282" w:rsidRPr="009F2858" w:rsidRDefault="00536488" w:rsidP="009657FB">
            <w:pPr>
              <w:widowControl w:val="0"/>
              <w:autoSpaceDE w:val="0"/>
              <w:autoSpaceDN w:val="0"/>
              <w:adjustRightInd w:val="0"/>
              <w:spacing w:after="0" w:line="240" w:lineRule="auto"/>
              <w:jc w:val="center"/>
              <w:rPr>
                <w:rFonts w:ascii="Times New Roman" w:hAnsi="Times New Roman" w:cs="Times New Roman"/>
                <w:sz w:val="24"/>
                <w:szCs w:val="24"/>
                <w:lang w:val="uk-UA"/>
              </w:rPr>
            </w:pPr>
            <w:r w:rsidRPr="009F2858">
              <w:rPr>
                <w:rFonts w:ascii="Times New Roman" w:hAnsi="Times New Roman" w:cs="Times New Roman"/>
                <w:sz w:val="24"/>
                <w:szCs w:val="24"/>
                <w:lang w:val="uk-UA"/>
              </w:rPr>
              <w:t>1</w:t>
            </w:r>
          </w:p>
        </w:tc>
        <w:tc>
          <w:tcPr>
            <w:tcW w:w="651"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vAlign w:val="center"/>
          </w:tcPr>
          <w:p w14:paraId="5E8A7FF4" w14:textId="77777777" w:rsidR="00666282" w:rsidRPr="009F2858" w:rsidRDefault="00D9538F" w:rsidP="00536488">
            <w:pPr>
              <w:widowControl w:val="0"/>
              <w:autoSpaceDE w:val="0"/>
              <w:autoSpaceDN w:val="0"/>
              <w:adjustRightInd w:val="0"/>
              <w:spacing w:after="0" w:line="240" w:lineRule="auto"/>
              <w:jc w:val="center"/>
              <w:rPr>
                <w:rFonts w:ascii="Times New Roman" w:hAnsi="Times New Roman" w:cs="Times New Roman"/>
                <w:sz w:val="24"/>
                <w:szCs w:val="24"/>
                <w:lang w:val="uk-UA"/>
              </w:rPr>
            </w:pPr>
            <w:r w:rsidRPr="009F2858">
              <w:rPr>
                <w:rFonts w:ascii="Times New Roman" w:hAnsi="Times New Roman" w:cs="Times New Roman"/>
                <w:sz w:val="24"/>
                <w:szCs w:val="24"/>
                <w:lang w:val="uk-UA"/>
              </w:rPr>
              <w:t>29</w:t>
            </w:r>
          </w:p>
        </w:tc>
        <w:tc>
          <w:tcPr>
            <w:tcW w:w="709"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vAlign w:val="center"/>
          </w:tcPr>
          <w:p w14:paraId="025B9BA5" w14:textId="77777777" w:rsidR="00666282" w:rsidRPr="009F2858" w:rsidRDefault="00386A3F" w:rsidP="009657FB">
            <w:pPr>
              <w:widowControl w:val="0"/>
              <w:autoSpaceDE w:val="0"/>
              <w:autoSpaceDN w:val="0"/>
              <w:adjustRightInd w:val="0"/>
              <w:spacing w:after="0" w:line="240" w:lineRule="auto"/>
              <w:jc w:val="center"/>
              <w:rPr>
                <w:rFonts w:ascii="Times New Roman" w:hAnsi="Times New Roman" w:cs="Times New Roman"/>
                <w:sz w:val="24"/>
                <w:szCs w:val="24"/>
                <w:lang w:val="uk-UA"/>
              </w:rPr>
            </w:pPr>
            <w:r w:rsidRPr="009F2858">
              <w:rPr>
                <w:rFonts w:ascii="Times New Roman" w:hAnsi="Times New Roman" w:cs="Times New Roman"/>
                <w:sz w:val="24"/>
                <w:szCs w:val="24"/>
                <w:lang w:val="uk-UA"/>
              </w:rPr>
              <w:t>87</w:t>
            </w:r>
          </w:p>
        </w:tc>
        <w:tc>
          <w:tcPr>
            <w:tcW w:w="664"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vAlign w:val="center"/>
          </w:tcPr>
          <w:p w14:paraId="0F6EC0EB" w14:textId="77777777" w:rsidR="00666282" w:rsidRPr="009F2858" w:rsidRDefault="00D9538F" w:rsidP="009657FB">
            <w:pPr>
              <w:widowControl w:val="0"/>
              <w:autoSpaceDE w:val="0"/>
              <w:autoSpaceDN w:val="0"/>
              <w:adjustRightInd w:val="0"/>
              <w:spacing w:after="0" w:line="240" w:lineRule="auto"/>
              <w:jc w:val="center"/>
              <w:rPr>
                <w:rFonts w:ascii="Times New Roman" w:hAnsi="Times New Roman" w:cs="Times New Roman"/>
                <w:sz w:val="24"/>
                <w:szCs w:val="24"/>
                <w:lang w:val="uk-UA"/>
              </w:rPr>
            </w:pPr>
            <w:r w:rsidRPr="009F2858">
              <w:rPr>
                <w:rFonts w:ascii="Times New Roman" w:hAnsi="Times New Roman" w:cs="Times New Roman"/>
                <w:sz w:val="24"/>
                <w:szCs w:val="24"/>
                <w:lang w:val="uk-UA"/>
              </w:rPr>
              <w:t>382</w:t>
            </w:r>
          </w:p>
        </w:tc>
        <w:tc>
          <w:tcPr>
            <w:tcW w:w="464"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vAlign w:val="center"/>
          </w:tcPr>
          <w:p w14:paraId="26EB9ECA" w14:textId="77777777" w:rsidR="00666282" w:rsidRPr="009F2858" w:rsidRDefault="00D9538F" w:rsidP="009657FB">
            <w:pPr>
              <w:widowControl w:val="0"/>
              <w:autoSpaceDE w:val="0"/>
              <w:autoSpaceDN w:val="0"/>
              <w:adjustRightInd w:val="0"/>
              <w:spacing w:after="0" w:line="240" w:lineRule="auto"/>
              <w:jc w:val="center"/>
              <w:rPr>
                <w:rFonts w:ascii="Times New Roman" w:hAnsi="Times New Roman" w:cs="Times New Roman"/>
                <w:sz w:val="24"/>
                <w:szCs w:val="24"/>
              </w:rPr>
            </w:pPr>
            <w:r w:rsidRPr="009F2858">
              <w:rPr>
                <w:rFonts w:ascii="Times New Roman" w:hAnsi="Times New Roman" w:cs="Times New Roman"/>
                <w:sz w:val="24"/>
                <w:szCs w:val="24"/>
                <w:lang w:val="uk-UA"/>
              </w:rPr>
              <w:t>499</w:t>
            </w:r>
          </w:p>
        </w:tc>
      </w:tr>
      <w:tr w:rsidR="00666282" w:rsidRPr="009F2858" w14:paraId="1E3928D7" w14:textId="77777777" w:rsidTr="009657FB">
        <w:tc>
          <w:tcPr>
            <w:tcW w:w="1915"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tcPr>
          <w:p w14:paraId="4010C627" w14:textId="77777777" w:rsidR="00666282" w:rsidRPr="009F2858" w:rsidRDefault="00666282" w:rsidP="00842103">
            <w:pPr>
              <w:widowControl w:val="0"/>
              <w:autoSpaceDE w:val="0"/>
              <w:autoSpaceDN w:val="0"/>
              <w:adjustRightInd w:val="0"/>
              <w:spacing w:after="0" w:line="240" w:lineRule="auto"/>
              <w:rPr>
                <w:rFonts w:ascii="Times New Roman" w:hAnsi="Times New Roman" w:cs="Times New Roman"/>
                <w:sz w:val="24"/>
                <w:szCs w:val="24"/>
                <w:lang w:val="ru-RU"/>
              </w:rPr>
            </w:pPr>
            <w:r w:rsidRPr="009F2858">
              <w:rPr>
                <w:rFonts w:ascii="Times New Roman" w:hAnsi="Times New Roman" w:cs="Times New Roman"/>
                <w:sz w:val="24"/>
                <w:szCs w:val="24"/>
                <w:lang w:val="ru-RU"/>
              </w:rPr>
              <w:t>Питома вага групи у загальній кількості, відсотків</w:t>
            </w:r>
          </w:p>
        </w:tc>
        <w:tc>
          <w:tcPr>
            <w:tcW w:w="597"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vAlign w:val="center"/>
          </w:tcPr>
          <w:p w14:paraId="5E8EA5A0" w14:textId="77777777" w:rsidR="00666282" w:rsidRPr="009F2858" w:rsidRDefault="00536488" w:rsidP="009657FB">
            <w:pPr>
              <w:widowControl w:val="0"/>
              <w:autoSpaceDE w:val="0"/>
              <w:autoSpaceDN w:val="0"/>
              <w:adjustRightInd w:val="0"/>
              <w:spacing w:after="0" w:line="240" w:lineRule="auto"/>
              <w:jc w:val="center"/>
              <w:rPr>
                <w:rFonts w:ascii="Times New Roman" w:hAnsi="Times New Roman" w:cs="Times New Roman"/>
                <w:sz w:val="24"/>
                <w:szCs w:val="24"/>
                <w:lang w:val="uk-UA"/>
              </w:rPr>
            </w:pPr>
            <w:r w:rsidRPr="009F2858">
              <w:rPr>
                <w:rFonts w:ascii="Times New Roman" w:hAnsi="Times New Roman" w:cs="Times New Roman"/>
                <w:sz w:val="24"/>
                <w:szCs w:val="24"/>
                <w:lang w:val="uk-UA"/>
              </w:rPr>
              <w:t>0,2</w:t>
            </w:r>
          </w:p>
        </w:tc>
        <w:tc>
          <w:tcPr>
            <w:tcW w:w="651"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vAlign w:val="center"/>
          </w:tcPr>
          <w:p w14:paraId="2174D4B3" w14:textId="77777777" w:rsidR="00666282" w:rsidRPr="009F2858" w:rsidRDefault="00D9538F" w:rsidP="009657FB">
            <w:pPr>
              <w:widowControl w:val="0"/>
              <w:autoSpaceDE w:val="0"/>
              <w:autoSpaceDN w:val="0"/>
              <w:adjustRightInd w:val="0"/>
              <w:spacing w:after="0" w:line="240" w:lineRule="auto"/>
              <w:jc w:val="center"/>
              <w:rPr>
                <w:rFonts w:ascii="Times New Roman" w:hAnsi="Times New Roman" w:cs="Times New Roman"/>
                <w:sz w:val="24"/>
                <w:szCs w:val="24"/>
                <w:lang w:val="uk-UA"/>
              </w:rPr>
            </w:pPr>
            <w:r w:rsidRPr="009F2858">
              <w:rPr>
                <w:rFonts w:ascii="Times New Roman" w:hAnsi="Times New Roman" w:cs="Times New Roman"/>
                <w:sz w:val="24"/>
                <w:szCs w:val="24"/>
                <w:lang w:val="uk-UA"/>
              </w:rPr>
              <w:t>5</w:t>
            </w:r>
            <w:r w:rsidR="00536488" w:rsidRPr="009F2858">
              <w:rPr>
                <w:rFonts w:ascii="Times New Roman" w:hAnsi="Times New Roman" w:cs="Times New Roman"/>
                <w:sz w:val="24"/>
                <w:szCs w:val="24"/>
                <w:lang w:val="uk-UA"/>
              </w:rPr>
              <w:t>,8</w:t>
            </w:r>
          </w:p>
        </w:tc>
        <w:tc>
          <w:tcPr>
            <w:tcW w:w="709"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vAlign w:val="center"/>
          </w:tcPr>
          <w:p w14:paraId="1A10AE3F" w14:textId="77777777" w:rsidR="00666282" w:rsidRPr="009F2858" w:rsidRDefault="00386A3F" w:rsidP="009657FB">
            <w:pPr>
              <w:widowControl w:val="0"/>
              <w:autoSpaceDE w:val="0"/>
              <w:autoSpaceDN w:val="0"/>
              <w:adjustRightInd w:val="0"/>
              <w:spacing w:after="0" w:line="240" w:lineRule="auto"/>
              <w:jc w:val="center"/>
              <w:rPr>
                <w:rFonts w:ascii="Times New Roman" w:hAnsi="Times New Roman" w:cs="Times New Roman"/>
                <w:sz w:val="24"/>
                <w:szCs w:val="24"/>
                <w:lang w:val="uk-UA"/>
              </w:rPr>
            </w:pPr>
            <w:r w:rsidRPr="009F2858">
              <w:rPr>
                <w:rFonts w:ascii="Times New Roman" w:hAnsi="Times New Roman" w:cs="Times New Roman"/>
                <w:sz w:val="24"/>
                <w:szCs w:val="24"/>
                <w:lang w:val="uk-UA"/>
              </w:rPr>
              <w:t>17,4</w:t>
            </w:r>
          </w:p>
        </w:tc>
        <w:tc>
          <w:tcPr>
            <w:tcW w:w="664"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vAlign w:val="center"/>
          </w:tcPr>
          <w:p w14:paraId="0CF96ADA" w14:textId="77777777" w:rsidR="00666282" w:rsidRPr="009F2858" w:rsidRDefault="00D9538F" w:rsidP="009657FB">
            <w:pPr>
              <w:widowControl w:val="0"/>
              <w:autoSpaceDE w:val="0"/>
              <w:autoSpaceDN w:val="0"/>
              <w:adjustRightInd w:val="0"/>
              <w:spacing w:after="0" w:line="240" w:lineRule="auto"/>
              <w:jc w:val="center"/>
              <w:rPr>
                <w:rFonts w:ascii="Times New Roman" w:hAnsi="Times New Roman" w:cs="Times New Roman"/>
                <w:sz w:val="24"/>
                <w:szCs w:val="24"/>
                <w:lang w:val="uk-UA"/>
              </w:rPr>
            </w:pPr>
            <w:r w:rsidRPr="009F2858">
              <w:rPr>
                <w:rFonts w:ascii="Times New Roman" w:hAnsi="Times New Roman" w:cs="Times New Roman"/>
                <w:sz w:val="24"/>
                <w:szCs w:val="24"/>
                <w:lang w:val="uk-UA"/>
              </w:rPr>
              <w:t>76,6</w:t>
            </w:r>
          </w:p>
        </w:tc>
        <w:tc>
          <w:tcPr>
            <w:tcW w:w="464"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vAlign w:val="center"/>
          </w:tcPr>
          <w:p w14:paraId="5784D701" w14:textId="77777777" w:rsidR="00666282" w:rsidRPr="009F2858" w:rsidRDefault="00666282" w:rsidP="009657FB">
            <w:pPr>
              <w:widowControl w:val="0"/>
              <w:autoSpaceDE w:val="0"/>
              <w:autoSpaceDN w:val="0"/>
              <w:adjustRightInd w:val="0"/>
              <w:spacing w:after="0" w:line="240" w:lineRule="auto"/>
              <w:jc w:val="center"/>
              <w:rPr>
                <w:rFonts w:ascii="Times New Roman" w:hAnsi="Times New Roman" w:cs="Times New Roman"/>
                <w:sz w:val="24"/>
                <w:szCs w:val="24"/>
              </w:rPr>
            </w:pPr>
            <w:r w:rsidRPr="009F2858">
              <w:rPr>
                <w:rFonts w:ascii="Times New Roman" w:hAnsi="Times New Roman" w:cs="Times New Roman"/>
                <w:sz w:val="24"/>
                <w:szCs w:val="24"/>
              </w:rPr>
              <w:t>100</w:t>
            </w:r>
          </w:p>
        </w:tc>
      </w:tr>
    </w:tbl>
    <w:p w14:paraId="11E09407" w14:textId="77777777" w:rsidR="006D1C0C" w:rsidRPr="009F2858" w:rsidRDefault="00736173" w:rsidP="00736173">
      <w:pPr>
        <w:spacing w:after="0" w:line="240" w:lineRule="auto"/>
        <w:ind w:firstLine="709"/>
        <w:jc w:val="both"/>
        <w:rPr>
          <w:rFonts w:ascii="Times New Roman" w:hAnsi="Times New Roman" w:cs="Times New Roman"/>
          <w:sz w:val="24"/>
          <w:szCs w:val="24"/>
          <w:lang w:val="uk-UA"/>
        </w:rPr>
      </w:pPr>
      <w:r w:rsidRPr="009F2858">
        <w:rPr>
          <w:rFonts w:ascii="Times New Roman" w:hAnsi="Times New Roman" w:cs="Times New Roman"/>
          <w:sz w:val="24"/>
          <w:szCs w:val="24"/>
          <w:lang w:val="uk-UA"/>
        </w:rPr>
        <w:t xml:space="preserve">* </w:t>
      </w:r>
      <w:r w:rsidRPr="009F2858">
        <w:rPr>
          <w:rFonts w:ascii="Times New Roman" w:hAnsi="Times New Roman" w:cs="Times New Roman"/>
          <w:sz w:val="24"/>
          <w:szCs w:val="24"/>
          <w:lang w:val="ru-RU"/>
        </w:rPr>
        <w:t>суб</w:t>
      </w:r>
      <w:r w:rsidRPr="009F2858">
        <w:rPr>
          <w:rFonts w:ascii="Times New Roman" w:hAnsi="Times New Roman" w:cs="Times New Roman"/>
          <w:sz w:val="24"/>
          <w:szCs w:val="24"/>
        </w:rPr>
        <w:t>’</w:t>
      </w:r>
      <w:r w:rsidRPr="009F2858">
        <w:rPr>
          <w:rFonts w:ascii="Times New Roman" w:hAnsi="Times New Roman" w:cs="Times New Roman"/>
          <w:sz w:val="24"/>
          <w:szCs w:val="24"/>
          <w:lang w:val="ru-RU"/>
        </w:rPr>
        <w:t>єкти</w:t>
      </w:r>
      <w:r w:rsidRPr="009F2858">
        <w:rPr>
          <w:rFonts w:ascii="Times New Roman" w:hAnsi="Times New Roman" w:cs="Times New Roman"/>
          <w:sz w:val="24"/>
          <w:szCs w:val="24"/>
        </w:rPr>
        <w:t xml:space="preserve"> </w:t>
      </w:r>
      <w:r w:rsidRPr="009F2858">
        <w:rPr>
          <w:rFonts w:ascii="Times New Roman" w:hAnsi="Times New Roman" w:cs="Times New Roman"/>
          <w:sz w:val="24"/>
          <w:szCs w:val="24"/>
          <w:lang w:val="ru-RU"/>
        </w:rPr>
        <w:t>господарювання</w:t>
      </w:r>
      <w:r w:rsidRPr="009F2858">
        <w:rPr>
          <w:rFonts w:ascii="Times New Roman" w:hAnsi="Times New Roman" w:cs="Times New Roman"/>
          <w:sz w:val="24"/>
          <w:szCs w:val="24"/>
        </w:rPr>
        <w:t xml:space="preserve">, </w:t>
      </w:r>
      <w:r w:rsidRPr="009F2858">
        <w:rPr>
          <w:rFonts w:ascii="Times New Roman" w:hAnsi="Times New Roman" w:cs="Times New Roman"/>
          <w:sz w:val="24"/>
          <w:szCs w:val="24"/>
          <w:lang w:val="ru-RU"/>
        </w:rPr>
        <w:t>що</w:t>
      </w:r>
      <w:r w:rsidRPr="009F2858">
        <w:rPr>
          <w:rFonts w:ascii="Times New Roman" w:hAnsi="Times New Roman" w:cs="Times New Roman"/>
          <w:sz w:val="24"/>
          <w:szCs w:val="24"/>
        </w:rPr>
        <w:t xml:space="preserve"> </w:t>
      </w:r>
      <w:r w:rsidRPr="009F2858">
        <w:rPr>
          <w:rFonts w:ascii="Times New Roman" w:hAnsi="Times New Roman" w:cs="Times New Roman"/>
          <w:sz w:val="24"/>
          <w:szCs w:val="24"/>
          <w:lang w:val="ru-RU"/>
        </w:rPr>
        <w:t>здійснюють</w:t>
      </w:r>
      <w:r w:rsidRPr="009F2858">
        <w:rPr>
          <w:rFonts w:ascii="Times New Roman" w:hAnsi="Times New Roman" w:cs="Times New Roman"/>
          <w:sz w:val="24"/>
          <w:szCs w:val="24"/>
        </w:rPr>
        <w:t xml:space="preserve"> </w:t>
      </w:r>
      <w:r w:rsidRPr="009F2858">
        <w:rPr>
          <w:rFonts w:ascii="Times New Roman" w:hAnsi="Times New Roman" w:cs="Times New Roman"/>
          <w:sz w:val="24"/>
          <w:szCs w:val="24"/>
          <w:lang w:val="ru-RU"/>
        </w:rPr>
        <w:t>господарську</w:t>
      </w:r>
      <w:r w:rsidRPr="009F2858">
        <w:rPr>
          <w:rFonts w:ascii="Times New Roman" w:hAnsi="Times New Roman" w:cs="Times New Roman"/>
          <w:sz w:val="24"/>
          <w:szCs w:val="24"/>
        </w:rPr>
        <w:t xml:space="preserve"> </w:t>
      </w:r>
      <w:r w:rsidRPr="009F2858">
        <w:rPr>
          <w:rFonts w:ascii="Times New Roman" w:hAnsi="Times New Roman" w:cs="Times New Roman"/>
          <w:sz w:val="24"/>
          <w:szCs w:val="24"/>
          <w:lang w:val="ru-RU"/>
        </w:rPr>
        <w:t>діяльність</w:t>
      </w:r>
      <w:r w:rsidRPr="009F2858">
        <w:rPr>
          <w:rFonts w:ascii="Times New Roman" w:hAnsi="Times New Roman" w:cs="Times New Roman"/>
          <w:sz w:val="24"/>
          <w:szCs w:val="24"/>
        </w:rPr>
        <w:t xml:space="preserve"> </w:t>
      </w:r>
      <w:r w:rsidRPr="009F2858">
        <w:rPr>
          <w:rFonts w:ascii="Times New Roman" w:hAnsi="Times New Roman" w:cs="Times New Roman"/>
          <w:sz w:val="24"/>
          <w:szCs w:val="24"/>
          <w:lang w:val="ru-RU"/>
        </w:rPr>
        <w:t>за</w:t>
      </w:r>
      <w:r w:rsidRPr="009F2858">
        <w:rPr>
          <w:rFonts w:ascii="Times New Roman" w:hAnsi="Times New Roman" w:cs="Times New Roman"/>
          <w:sz w:val="24"/>
          <w:szCs w:val="24"/>
        </w:rPr>
        <w:t xml:space="preserve"> </w:t>
      </w:r>
      <w:r w:rsidR="00D32B1C" w:rsidRPr="009F2858">
        <w:rPr>
          <w:rFonts w:ascii="Times New Roman" w:hAnsi="Times New Roman" w:cs="Times New Roman"/>
          <w:sz w:val="24"/>
          <w:szCs w:val="24"/>
        </w:rPr>
        <w:br/>
      </w:r>
      <w:r w:rsidRPr="009F2858">
        <w:rPr>
          <w:rFonts w:ascii="Times New Roman" w:hAnsi="Times New Roman" w:cs="Times New Roman"/>
          <w:sz w:val="24"/>
          <w:szCs w:val="24"/>
          <w:lang w:val="ru-RU"/>
        </w:rPr>
        <w:t>КВЕД</w:t>
      </w:r>
      <w:r w:rsidRPr="009F2858">
        <w:rPr>
          <w:rFonts w:ascii="Times New Roman" w:hAnsi="Times New Roman" w:cs="Times New Roman"/>
          <w:sz w:val="24"/>
          <w:szCs w:val="24"/>
        </w:rPr>
        <w:t xml:space="preserve"> 02.10 (</w:t>
      </w:r>
      <w:r w:rsidRPr="009F2858">
        <w:rPr>
          <w:rFonts w:ascii="Times New Roman" w:hAnsi="Times New Roman" w:cs="Times New Roman"/>
          <w:sz w:val="24"/>
          <w:szCs w:val="24"/>
          <w:lang w:val="ru-RU"/>
        </w:rPr>
        <w:t>Лісівництво</w:t>
      </w:r>
      <w:r w:rsidRPr="009F2858">
        <w:rPr>
          <w:rFonts w:ascii="Times New Roman" w:hAnsi="Times New Roman" w:cs="Times New Roman"/>
          <w:sz w:val="24"/>
          <w:szCs w:val="24"/>
        </w:rPr>
        <w:t xml:space="preserve"> </w:t>
      </w:r>
      <w:r w:rsidRPr="009F2858">
        <w:rPr>
          <w:rFonts w:ascii="Times New Roman" w:hAnsi="Times New Roman" w:cs="Times New Roman"/>
          <w:sz w:val="24"/>
          <w:szCs w:val="24"/>
          <w:lang w:val="ru-RU"/>
        </w:rPr>
        <w:t>та</w:t>
      </w:r>
      <w:r w:rsidRPr="009F2858">
        <w:rPr>
          <w:rFonts w:ascii="Times New Roman" w:hAnsi="Times New Roman" w:cs="Times New Roman"/>
          <w:sz w:val="24"/>
          <w:szCs w:val="24"/>
        </w:rPr>
        <w:t xml:space="preserve"> </w:t>
      </w:r>
      <w:r w:rsidRPr="009F2858">
        <w:rPr>
          <w:rFonts w:ascii="Times New Roman" w:hAnsi="Times New Roman" w:cs="Times New Roman"/>
          <w:sz w:val="24"/>
          <w:szCs w:val="24"/>
          <w:lang w:val="ru-RU"/>
        </w:rPr>
        <w:t>інша</w:t>
      </w:r>
      <w:r w:rsidRPr="009F2858">
        <w:rPr>
          <w:rFonts w:ascii="Times New Roman" w:hAnsi="Times New Roman" w:cs="Times New Roman"/>
          <w:sz w:val="24"/>
          <w:szCs w:val="24"/>
        </w:rPr>
        <w:t xml:space="preserve"> </w:t>
      </w:r>
      <w:r w:rsidRPr="009F2858">
        <w:rPr>
          <w:rFonts w:ascii="Times New Roman" w:hAnsi="Times New Roman" w:cs="Times New Roman"/>
          <w:sz w:val="24"/>
          <w:szCs w:val="24"/>
          <w:lang w:val="ru-RU"/>
        </w:rPr>
        <w:t>діяльність</w:t>
      </w:r>
      <w:r w:rsidRPr="009F2858">
        <w:rPr>
          <w:rFonts w:ascii="Times New Roman" w:hAnsi="Times New Roman" w:cs="Times New Roman"/>
          <w:sz w:val="24"/>
          <w:szCs w:val="24"/>
        </w:rPr>
        <w:t xml:space="preserve"> </w:t>
      </w:r>
      <w:r w:rsidRPr="009F2858">
        <w:rPr>
          <w:rFonts w:ascii="Times New Roman" w:hAnsi="Times New Roman" w:cs="Times New Roman"/>
          <w:sz w:val="24"/>
          <w:szCs w:val="24"/>
          <w:lang w:val="ru-RU"/>
        </w:rPr>
        <w:t>у</w:t>
      </w:r>
      <w:r w:rsidRPr="009F2858">
        <w:rPr>
          <w:rFonts w:ascii="Times New Roman" w:hAnsi="Times New Roman" w:cs="Times New Roman"/>
          <w:sz w:val="24"/>
          <w:szCs w:val="24"/>
        </w:rPr>
        <w:t xml:space="preserve"> </w:t>
      </w:r>
      <w:r w:rsidRPr="009F2858">
        <w:rPr>
          <w:rFonts w:ascii="Times New Roman" w:hAnsi="Times New Roman" w:cs="Times New Roman"/>
          <w:sz w:val="24"/>
          <w:szCs w:val="24"/>
          <w:lang w:val="ru-RU"/>
        </w:rPr>
        <w:t>лісовому</w:t>
      </w:r>
      <w:r w:rsidRPr="009F2858">
        <w:rPr>
          <w:rFonts w:ascii="Times New Roman" w:hAnsi="Times New Roman" w:cs="Times New Roman"/>
          <w:sz w:val="24"/>
          <w:szCs w:val="24"/>
        </w:rPr>
        <w:t xml:space="preserve"> </w:t>
      </w:r>
      <w:r w:rsidRPr="009F2858">
        <w:rPr>
          <w:rFonts w:ascii="Times New Roman" w:hAnsi="Times New Roman" w:cs="Times New Roman"/>
          <w:sz w:val="24"/>
          <w:szCs w:val="24"/>
          <w:lang w:val="ru-RU"/>
        </w:rPr>
        <w:t>господарстві</w:t>
      </w:r>
      <w:r w:rsidRPr="009F2858">
        <w:rPr>
          <w:rFonts w:ascii="Times New Roman" w:hAnsi="Times New Roman" w:cs="Times New Roman"/>
          <w:sz w:val="24"/>
          <w:szCs w:val="24"/>
        </w:rPr>
        <w:t>)</w:t>
      </w:r>
      <w:r w:rsidRPr="009F2858">
        <w:rPr>
          <w:rFonts w:ascii="Times New Roman" w:hAnsi="Times New Roman" w:cs="Times New Roman"/>
          <w:sz w:val="24"/>
          <w:szCs w:val="24"/>
          <w:lang w:val="uk-UA"/>
        </w:rPr>
        <w:t xml:space="preserve"> </w:t>
      </w:r>
      <w:r w:rsidRPr="009F2858">
        <w:rPr>
          <w:rFonts w:ascii="Times New Roman" w:hAnsi="Times New Roman" w:cs="Times New Roman"/>
          <w:sz w:val="24"/>
          <w:szCs w:val="24"/>
          <w:lang w:val="ru-RU"/>
        </w:rPr>
        <w:t>згідно</w:t>
      </w:r>
      <w:r w:rsidRPr="009F2858">
        <w:rPr>
          <w:rFonts w:ascii="Times New Roman" w:hAnsi="Times New Roman" w:cs="Times New Roman"/>
          <w:sz w:val="24"/>
          <w:szCs w:val="24"/>
        </w:rPr>
        <w:t xml:space="preserve"> </w:t>
      </w:r>
      <w:r w:rsidRPr="009F2858">
        <w:rPr>
          <w:rFonts w:ascii="Times New Roman" w:hAnsi="Times New Roman" w:cs="Times New Roman"/>
          <w:sz w:val="24"/>
          <w:szCs w:val="24"/>
          <w:lang w:val="ru-RU"/>
        </w:rPr>
        <w:t>з</w:t>
      </w:r>
      <w:r w:rsidRPr="009F2858">
        <w:rPr>
          <w:rFonts w:ascii="Times New Roman" w:hAnsi="Times New Roman" w:cs="Times New Roman"/>
          <w:sz w:val="24"/>
          <w:szCs w:val="24"/>
        </w:rPr>
        <w:t xml:space="preserve"> </w:t>
      </w:r>
      <w:r w:rsidRPr="009F2858">
        <w:rPr>
          <w:rFonts w:ascii="Times New Roman" w:hAnsi="Times New Roman" w:cs="Times New Roman"/>
          <w:sz w:val="24"/>
          <w:szCs w:val="24"/>
          <w:lang w:val="ru-RU"/>
        </w:rPr>
        <w:t>даними</w:t>
      </w:r>
      <w:r w:rsidRPr="009F2858">
        <w:rPr>
          <w:rFonts w:ascii="Times New Roman" w:hAnsi="Times New Roman" w:cs="Times New Roman"/>
          <w:sz w:val="24"/>
          <w:szCs w:val="24"/>
        </w:rPr>
        <w:t xml:space="preserve"> </w:t>
      </w:r>
      <w:r w:rsidRPr="009F2858">
        <w:rPr>
          <w:rFonts w:ascii="Times New Roman" w:hAnsi="Times New Roman" w:cs="Times New Roman"/>
          <w:sz w:val="24"/>
          <w:szCs w:val="24"/>
          <w:lang w:val="ru-RU"/>
        </w:rPr>
        <w:t>Держстату</w:t>
      </w:r>
      <w:r w:rsidRPr="009F2858">
        <w:rPr>
          <w:rFonts w:ascii="Times New Roman" w:hAnsi="Times New Roman" w:cs="Times New Roman"/>
          <w:sz w:val="24"/>
          <w:szCs w:val="24"/>
        </w:rPr>
        <w:t xml:space="preserve"> (https://www.ukrstat.gov.ua/)</w:t>
      </w:r>
    </w:p>
    <w:p w14:paraId="6F9B94CD" w14:textId="77777777" w:rsidR="00736173" w:rsidRPr="009F2858" w:rsidRDefault="00736173" w:rsidP="00842103">
      <w:pPr>
        <w:spacing w:after="0"/>
        <w:rPr>
          <w:rFonts w:ascii="Times New Roman" w:hAnsi="Times New Roman" w:cs="Times New Roman"/>
          <w:sz w:val="28"/>
          <w:szCs w:val="28"/>
          <w:lang w:val="uk-UA"/>
        </w:rPr>
      </w:pPr>
    </w:p>
    <w:tbl>
      <w:tblPr>
        <w:tblW w:w="4917" w:type="pct"/>
        <w:tblInd w:w="81" w:type="dxa"/>
        <w:tblCellMar>
          <w:left w:w="0" w:type="dxa"/>
          <w:right w:w="0" w:type="dxa"/>
        </w:tblCellMar>
        <w:tblLook w:val="00A0" w:firstRow="1" w:lastRow="0" w:firstColumn="1" w:lastColumn="0" w:noHBand="0" w:noVBand="0"/>
      </w:tblPr>
      <w:tblGrid>
        <w:gridCol w:w="1907"/>
        <w:gridCol w:w="4206"/>
        <w:gridCol w:w="3359"/>
      </w:tblGrid>
      <w:tr w:rsidR="00666282" w:rsidRPr="009F2858" w14:paraId="74D26037" w14:textId="77777777" w:rsidTr="00F651C2">
        <w:tc>
          <w:tcPr>
            <w:tcW w:w="1007"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tcPr>
          <w:p w14:paraId="3EA86885" w14:textId="77777777" w:rsidR="00666282" w:rsidRPr="009F2858" w:rsidRDefault="00666282" w:rsidP="00842103">
            <w:pPr>
              <w:spacing w:after="0" w:line="240" w:lineRule="auto"/>
              <w:jc w:val="center"/>
              <w:rPr>
                <w:rFonts w:ascii="Times New Roman" w:hAnsi="Times New Roman" w:cs="Times New Roman"/>
                <w:bCs/>
                <w:sz w:val="24"/>
                <w:szCs w:val="24"/>
              </w:rPr>
            </w:pPr>
            <w:r w:rsidRPr="009F2858">
              <w:rPr>
                <w:rFonts w:ascii="Times New Roman" w:hAnsi="Times New Roman" w:cs="Times New Roman"/>
                <w:bCs/>
                <w:sz w:val="24"/>
                <w:szCs w:val="24"/>
              </w:rPr>
              <w:t>Вид альтернативи</w:t>
            </w:r>
          </w:p>
        </w:tc>
        <w:tc>
          <w:tcPr>
            <w:tcW w:w="2220" w:type="pct"/>
            <w:tcBorders>
              <w:top w:val="single" w:sz="2" w:space="0" w:color="auto"/>
              <w:left w:val="single" w:sz="2" w:space="0" w:color="auto"/>
              <w:bottom w:val="single" w:sz="2" w:space="0" w:color="auto"/>
              <w:right w:val="single" w:sz="2" w:space="0" w:color="auto"/>
            </w:tcBorders>
          </w:tcPr>
          <w:p w14:paraId="5DBE8D75" w14:textId="77777777" w:rsidR="00666282" w:rsidRPr="009F2858" w:rsidRDefault="00666282" w:rsidP="00842103">
            <w:pPr>
              <w:spacing w:after="0" w:line="240" w:lineRule="auto"/>
              <w:jc w:val="center"/>
              <w:rPr>
                <w:rFonts w:ascii="Times New Roman" w:hAnsi="Times New Roman" w:cs="Times New Roman"/>
                <w:bCs/>
                <w:sz w:val="24"/>
                <w:szCs w:val="24"/>
              </w:rPr>
            </w:pPr>
            <w:r w:rsidRPr="009F2858">
              <w:rPr>
                <w:rFonts w:ascii="Times New Roman" w:hAnsi="Times New Roman" w:cs="Times New Roman"/>
                <w:bCs/>
                <w:sz w:val="24"/>
                <w:szCs w:val="24"/>
              </w:rPr>
              <w:t>Вигоди</w:t>
            </w:r>
          </w:p>
        </w:tc>
        <w:tc>
          <w:tcPr>
            <w:tcW w:w="1773"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tcPr>
          <w:p w14:paraId="7245A4DB" w14:textId="77777777" w:rsidR="00666282" w:rsidRPr="009F2858" w:rsidRDefault="00666282" w:rsidP="00842103">
            <w:pPr>
              <w:spacing w:after="0" w:line="240" w:lineRule="auto"/>
              <w:jc w:val="center"/>
              <w:rPr>
                <w:rFonts w:ascii="Times New Roman" w:hAnsi="Times New Roman" w:cs="Times New Roman"/>
                <w:sz w:val="24"/>
                <w:szCs w:val="24"/>
              </w:rPr>
            </w:pPr>
            <w:r w:rsidRPr="009F2858">
              <w:rPr>
                <w:rFonts w:ascii="Times New Roman" w:hAnsi="Times New Roman" w:cs="Times New Roman"/>
                <w:bCs/>
                <w:sz w:val="24"/>
                <w:szCs w:val="24"/>
              </w:rPr>
              <w:t>Витрати</w:t>
            </w:r>
          </w:p>
        </w:tc>
      </w:tr>
      <w:tr w:rsidR="00666282" w:rsidRPr="009F2858" w14:paraId="0FFF50B0" w14:textId="77777777" w:rsidTr="00386A3F">
        <w:tc>
          <w:tcPr>
            <w:tcW w:w="1007"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tcPr>
          <w:p w14:paraId="45C20528" w14:textId="77777777" w:rsidR="00666282" w:rsidRPr="009F2858" w:rsidRDefault="00707440" w:rsidP="009C489B">
            <w:pPr>
              <w:spacing w:after="0" w:line="240" w:lineRule="auto"/>
              <w:rPr>
                <w:rFonts w:ascii="Times New Roman" w:hAnsi="Times New Roman" w:cs="Times New Roman"/>
                <w:sz w:val="24"/>
                <w:szCs w:val="24"/>
                <w:lang w:val="ru-RU"/>
              </w:rPr>
            </w:pPr>
            <w:r w:rsidRPr="009F2858">
              <w:rPr>
                <w:rFonts w:ascii="Times New Roman" w:hAnsi="Times New Roman" w:cs="Times New Roman"/>
                <w:sz w:val="24"/>
                <w:szCs w:val="24"/>
                <w:lang w:val="ru-RU"/>
              </w:rPr>
              <w:t>Альтернатива 1 – збереження ситуації, яка існує на цей час</w:t>
            </w:r>
          </w:p>
        </w:tc>
        <w:tc>
          <w:tcPr>
            <w:tcW w:w="2220" w:type="pct"/>
            <w:tcBorders>
              <w:top w:val="single" w:sz="2" w:space="0" w:color="auto"/>
              <w:left w:val="single" w:sz="2" w:space="0" w:color="auto"/>
              <w:bottom w:val="single" w:sz="2" w:space="0" w:color="auto"/>
              <w:right w:val="single" w:sz="2" w:space="0" w:color="auto"/>
            </w:tcBorders>
          </w:tcPr>
          <w:p w14:paraId="3F4CAE04" w14:textId="77777777" w:rsidR="00666282" w:rsidRPr="009F2858" w:rsidRDefault="007B5806" w:rsidP="003A2193">
            <w:pPr>
              <w:spacing w:after="0" w:line="240" w:lineRule="auto"/>
              <w:ind w:left="135" w:right="57" w:firstLine="290"/>
              <w:jc w:val="both"/>
              <w:rPr>
                <w:rFonts w:ascii="Times New Roman" w:hAnsi="Times New Roman" w:cs="Times New Roman"/>
                <w:sz w:val="24"/>
                <w:szCs w:val="24"/>
                <w:lang w:val="uk-UA"/>
              </w:rPr>
            </w:pPr>
            <w:r w:rsidRPr="009F2858">
              <w:rPr>
                <w:rFonts w:ascii="Times New Roman" w:hAnsi="Times New Roman" w:cs="Times New Roman"/>
                <w:sz w:val="24"/>
                <w:szCs w:val="24"/>
                <w:lang w:val="uk-UA"/>
              </w:rPr>
              <w:t>Відсутні</w:t>
            </w:r>
            <w:r w:rsidR="003A2193" w:rsidRPr="009F2858">
              <w:rPr>
                <w:rFonts w:ascii="Times New Roman" w:hAnsi="Times New Roman" w:cs="Times New Roman"/>
                <w:sz w:val="24"/>
                <w:szCs w:val="24"/>
                <w:lang w:val="uk-UA"/>
              </w:rPr>
              <w:t xml:space="preserve">. </w:t>
            </w:r>
            <w:r w:rsidR="003A2193" w:rsidRPr="009F2858">
              <w:rPr>
                <w:rFonts w:ascii="Times New Roman" w:hAnsi="Times New Roman"/>
                <w:sz w:val="24"/>
                <w:szCs w:val="24"/>
                <w:lang w:val="uk-UA" w:eastAsia="ru-RU"/>
              </w:rPr>
              <w:t xml:space="preserve">Проблема залишається невирішеною. Існує ризик припинення </w:t>
            </w:r>
            <w:r w:rsidR="00386A3F" w:rsidRPr="009F2858">
              <w:rPr>
                <w:rFonts w:ascii="Times New Roman" w:hAnsi="Times New Roman" w:cs="Times New Roman"/>
                <w:sz w:val="24"/>
                <w:szCs w:val="24"/>
                <w:lang w:val="uk-UA"/>
              </w:rPr>
              <w:t xml:space="preserve">діяльності </w:t>
            </w:r>
            <w:r w:rsidR="003A2193" w:rsidRPr="009F2858">
              <w:rPr>
                <w:rFonts w:ascii="Times New Roman" w:hAnsi="Times New Roman" w:cs="Times New Roman"/>
                <w:sz w:val="24"/>
                <w:szCs w:val="24"/>
                <w:lang w:val="uk-UA"/>
              </w:rPr>
              <w:t xml:space="preserve">постійних лісокористувачів, </w:t>
            </w:r>
            <w:r w:rsidR="00386A3F" w:rsidRPr="009F2858">
              <w:rPr>
                <w:rFonts w:ascii="Times New Roman" w:hAnsi="Times New Roman" w:cs="Times New Roman"/>
                <w:sz w:val="24"/>
                <w:szCs w:val="24"/>
                <w:lang w:val="uk-UA"/>
              </w:rPr>
              <w:t xml:space="preserve">у разі закінчення </w:t>
            </w:r>
            <w:r w:rsidR="003A2193" w:rsidRPr="009F2858">
              <w:rPr>
                <w:rFonts w:ascii="Times New Roman" w:hAnsi="Times New Roman" w:cs="Times New Roman"/>
                <w:sz w:val="24"/>
                <w:szCs w:val="24"/>
                <w:lang w:val="uk-UA"/>
              </w:rPr>
              <w:t xml:space="preserve">у них </w:t>
            </w:r>
            <w:r w:rsidR="00386A3F" w:rsidRPr="009F2858">
              <w:rPr>
                <w:rFonts w:ascii="Times New Roman" w:hAnsi="Times New Roman" w:cs="Times New Roman"/>
                <w:sz w:val="24"/>
                <w:szCs w:val="24"/>
                <w:lang w:val="uk-UA"/>
              </w:rPr>
              <w:t>термінів дії матеріалів лісовпорядкування</w:t>
            </w:r>
          </w:p>
        </w:tc>
        <w:tc>
          <w:tcPr>
            <w:tcW w:w="1773"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tcPr>
          <w:p w14:paraId="7BBCAB29" w14:textId="77777777" w:rsidR="00666282" w:rsidRPr="009F2858" w:rsidRDefault="00526B59" w:rsidP="00386A3F">
            <w:pPr>
              <w:spacing w:after="0" w:line="240" w:lineRule="auto"/>
              <w:rPr>
                <w:rFonts w:ascii="Times New Roman" w:hAnsi="Times New Roman" w:cs="Times New Roman"/>
                <w:sz w:val="24"/>
                <w:szCs w:val="24"/>
                <w:lang w:val="uk-UA"/>
              </w:rPr>
            </w:pPr>
            <w:r w:rsidRPr="009F2858">
              <w:rPr>
                <w:rFonts w:ascii="Times New Roman" w:hAnsi="Times New Roman" w:cs="Times New Roman"/>
                <w:sz w:val="24"/>
                <w:szCs w:val="24"/>
                <w:lang w:val="ru-RU" w:eastAsia="ru-RU"/>
              </w:rPr>
              <w:t>Неможливість виконання в повному обсязі заходів зі збереження та відтворення лісів</w:t>
            </w:r>
            <w:r w:rsidR="003A2193" w:rsidRPr="009F2858">
              <w:rPr>
                <w:rFonts w:ascii="Times New Roman" w:hAnsi="Times New Roman" w:cs="Times New Roman"/>
                <w:sz w:val="24"/>
                <w:szCs w:val="24"/>
                <w:lang w:val="ru-RU" w:eastAsia="ru-RU"/>
              </w:rPr>
              <w:t>. Зупинка діяльності постійних лісокористувачів</w:t>
            </w:r>
          </w:p>
        </w:tc>
      </w:tr>
      <w:tr w:rsidR="004A5F0F" w:rsidRPr="009F2858" w14:paraId="4E6B1BCD" w14:textId="77777777" w:rsidTr="00300628">
        <w:trPr>
          <w:trHeight w:val="1469"/>
        </w:trPr>
        <w:tc>
          <w:tcPr>
            <w:tcW w:w="1007"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tcPr>
          <w:p w14:paraId="50C72F1A" w14:textId="77777777" w:rsidR="004A5F0F" w:rsidRPr="009F2858" w:rsidRDefault="004A5F0F" w:rsidP="00D32B1C">
            <w:pPr>
              <w:spacing w:after="0" w:line="240" w:lineRule="auto"/>
              <w:rPr>
                <w:rFonts w:ascii="Times New Roman" w:hAnsi="Times New Roman" w:cs="Times New Roman"/>
                <w:sz w:val="24"/>
                <w:szCs w:val="24"/>
                <w:lang w:val="ru-RU"/>
              </w:rPr>
            </w:pPr>
            <w:r w:rsidRPr="009F2858">
              <w:rPr>
                <w:rFonts w:ascii="Times New Roman" w:hAnsi="Times New Roman" w:cs="Times New Roman"/>
                <w:sz w:val="24"/>
                <w:szCs w:val="24"/>
                <w:lang w:val="ru-RU"/>
              </w:rPr>
              <w:t>Альтернатива 2 – прийняття про</w:t>
            </w:r>
            <w:r w:rsidR="00676DCE" w:rsidRPr="009F2858">
              <w:rPr>
                <w:rFonts w:ascii="Times New Roman" w:hAnsi="Times New Roman" w:cs="Times New Roman"/>
                <w:sz w:val="24"/>
                <w:szCs w:val="24"/>
                <w:lang w:val="ru-RU"/>
              </w:rPr>
              <w:t>е</w:t>
            </w:r>
            <w:r w:rsidRPr="009F2858">
              <w:rPr>
                <w:rFonts w:ascii="Times New Roman" w:hAnsi="Times New Roman" w:cs="Times New Roman"/>
                <w:sz w:val="24"/>
                <w:szCs w:val="24"/>
                <w:lang w:val="ru-RU"/>
              </w:rPr>
              <w:t xml:space="preserve">кту </w:t>
            </w:r>
            <w:r w:rsidR="00526B59" w:rsidRPr="009F2858">
              <w:rPr>
                <w:rFonts w:ascii="Times New Roman" w:hAnsi="Times New Roman" w:cs="Times New Roman"/>
                <w:sz w:val="24"/>
                <w:szCs w:val="24"/>
                <w:lang w:val="ru-RU"/>
              </w:rPr>
              <w:t>ак</w:t>
            </w:r>
            <w:r w:rsidR="00676DCE" w:rsidRPr="009F2858">
              <w:rPr>
                <w:rFonts w:ascii="Times New Roman" w:hAnsi="Times New Roman" w:cs="Times New Roman"/>
                <w:sz w:val="24"/>
                <w:szCs w:val="24"/>
                <w:lang w:val="ru-RU"/>
              </w:rPr>
              <w:t>та</w:t>
            </w:r>
          </w:p>
        </w:tc>
        <w:tc>
          <w:tcPr>
            <w:tcW w:w="2220" w:type="pct"/>
            <w:tcBorders>
              <w:top w:val="single" w:sz="2" w:space="0" w:color="auto"/>
              <w:left w:val="single" w:sz="2" w:space="0" w:color="auto"/>
              <w:bottom w:val="single" w:sz="2" w:space="0" w:color="auto"/>
              <w:right w:val="single" w:sz="2" w:space="0" w:color="auto"/>
            </w:tcBorders>
          </w:tcPr>
          <w:p w14:paraId="0466D702" w14:textId="77777777" w:rsidR="00644FF4" w:rsidRPr="009F2858" w:rsidRDefault="00386A3F" w:rsidP="00386A3F">
            <w:pPr>
              <w:pStyle w:val="a9"/>
              <w:spacing w:before="31" w:after="0" w:line="240" w:lineRule="auto"/>
              <w:ind w:left="197"/>
              <w:rPr>
                <w:rFonts w:ascii="Times New Roman" w:hAnsi="Times New Roman" w:cs="Times New Roman"/>
                <w:sz w:val="24"/>
                <w:szCs w:val="24"/>
                <w:lang w:val="ru-RU"/>
              </w:rPr>
            </w:pPr>
            <w:r w:rsidRPr="009F2858">
              <w:rPr>
                <w:rFonts w:ascii="Times New Roman" w:hAnsi="Times New Roman" w:cs="Times New Roman"/>
                <w:sz w:val="24"/>
                <w:szCs w:val="24"/>
                <w:lang w:val="ru-RU" w:eastAsia="ru-RU"/>
              </w:rPr>
              <w:t>Забезпечення безперервної діяльності постійних лісокористувачів, р</w:t>
            </w:r>
            <w:r w:rsidR="00676DCE" w:rsidRPr="009F2858">
              <w:rPr>
                <w:rFonts w:ascii="Times New Roman" w:hAnsi="Times New Roman" w:cs="Times New Roman"/>
                <w:sz w:val="24"/>
                <w:szCs w:val="24"/>
                <w:lang w:val="ru-RU" w:eastAsia="ru-RU"/>
              </w:rPr>
              <w:t xml:space="preserve">аціональне використання </w:t>
            </w:r>
            <w:r w:rsidR="00883E22" w:rsidRPr="009F2858">
              <w:rPr>
                <w:rFonts w:ascii="Times New Roman" w:hAnsi="Times New Roman" w:cs="Times New Roman"/>
                <w:sz w:val="24"/>
                <w:szCs w:val="24"/>
                <w:lang w:val="ru-RU" w:eastAsia="ru-RU"/>
              </w:rPr>
              <w:t xml:space="preserve">лісових ресурсів, </w:t>
            </w:r>
            <w:r w:rsidR="00676DCE" w:rsidRPr="009F2858">
              <w:rPr>
                <w:rFonts w:ascii="Times New Roman" w:hAnsi="Times New Roman" w:cs="Times New Roman"/>
                <w:sz w:val="24"/>
                <w:szCs w:val="24"/>
                <w:lang w:val="ru-RU" w:eastAsia="ru-RU"/>
              </w:rPr>
              <w:t>підвищення їх екологічного та ресурсного потенціалу</w:t>
            </w:r>
            <w:r w:rsidR="00526B59" w:rsidRPr="009F2858">
              <w:rPr>
                <w:rFonts w:ascii="Times New Roman" w:hAnsi="Times New Roman" w:cs="Times New Roman"/>
                <w:sz w:val="24"/>
                <w:szCs w:val="24"/>
                <w:lang w:val="ru-RU" w:eastAsia="ru-RU"/>
              </w:rPr>
              <w:t>.</w:t>
            </w:r>
          </w:p>
        </w:tc>
        <w:tc>
          <w:tcPr>
            <w:tcW w:w="1773" w:type="pct"/>
            <w:tcBorders>
              <w:top w:val="single" w:sz="2" w:space="0" w:color="auto"/>
              <w:left w:val="single" w:sz="2" w:space="0" w:color="auto"/>
              <w:bottom w:val="single" w:sz="2" w:space="0" w:color="auto"/>
              <w:right w:val="single" w:sz="2" w:space="0" w:color="auto"/>
            </w:tcBorders>
            <w:shd w:val="clear" w:color="auto" w:fill="auto"/>
            <w:tcMar>
              <w:top w:w="0" w:type="dxa"/>
              <w:left w:w="81" w:type="dxa"/>
              <w:bottom w:w="0" w:type="dxa"/>
              <w:right w:w="108" w:type="dxa"/>
            </w:tcMar>
          </w:tcPr>
          <w:p w14:paraId="7853240A" w14:textId="77777777" w:rsidR="003A2193" w:rsidRPr="009F2858" w:rsidRDefault="003A2193" w:rsidP="003A2193">
            <w:pPr>
              <w:spacing w:after="0" w:line="240" w:lineRule="auto"/>
              <w:ind w:right="57"/>
              <w:jc w:val="both"/>
              <w:rPr>
                <w:rFonts w:ascii="Times New Roman" w:hAnsi="Times New Roman"/>
                <w:sz w:val="24"/>
                <w:szCs w:val="24"/>
                <w:lang w:val="uk-UA" w:eastAsia="ru-RU"/>
              </w:rPr>
            </w:pPr>
            <w:r w:rsidRPr="009F2858">
              <w:rPr>
                <w:rFonts w:ascii="Times New Roman" w:hAnsi="Times New Roman"/>
                <w:sz w:val="24"/>
                <w:szCs w:val="24"/>
                <w:lang w:val="uk-UA" w:eastAsia="ru-RU"/>
              </w:rPr>
              <w:t>Витрати розраховані з урахуванням орієнтовної кількості годин та кількості дій, які будуть витрачатись суб’єктом господарювання на ознайомлення з вимогами регулювання.</w:t>
            </w:r>
          </w:p>
          <w:p w14:paraId="289A9C4E" w14:textId="77777777" w:rsidR="003A2193" w:rsidRPr="009F2858" w:rsidRDefault="003A2193" w:rsidP="00300628">
            <w:pPr>
              <w:shd w:val="clear" w:color="auto" w:fill="FFFFFF"/>
              <w:spacing w:after="0" w:line="240" w:lineRule="auto"/>
              <w:ind w:right="57"/>
              <w:jc w:val="both"/>
              <w:rPr>
                <w:rFonts w:ascii="Times New Roman" w:hAnsi="Times New Roman" w:cs="Times New Roman"/>
                <w:sz w:val="24"/>
                <w:szCs w:val="24"/>
                <w:lang w:val="uk-UA"/>
              </w:rPr>
            </w:pPr>
            <w:r w:rsidRPr="009F2858">
              <w:rPr>
                <w:rFonts w:ascii="Times New Roman" w:hAnsi="Times New Roman"/>
                <w:sz w:val="24"/>
                <w:szCs w:val="24"/>
                <w:lang w:val="uk-UA" w:eastAsia="ru-RU"/>
              </w:rPr>
              <w:t xml:space="preserve">З урахуванням цього сумарні витрати на одного суб’єкта господарювання складають </w:t>
            </w:r>
            <w:r w:rsidR="00383C13" w:rsidRPr="009F2858">
              <w:rPr>
                <w:rFonts w:ascii="Times New Roman" w:hAnsi="Times New Roman"/>
                <w:sz w:val="24"/>
                <w:szCs w:val="24"/>
                <w:lang w:val="uk-UA" w:eastAsia="ru-RU"/>
              </w:rPr>
              <w:t>48</w:t>
            </w:r>
            <w:r w:rsidRPr="009F2858">
              <w:rPr>
                <w:rFonts w:ascii="Times New Roman" w:hAnsi="Times New Roman"/>
                <w:sz w:val="24"/>
                <w:szCs w:val="24"/>
                <w:lang w:val="uk-UA" w:eastAsia="ru-RU"/>
              </w:rPr>
              <w:t xml:space="preserve">,00 грн в перший рік та </w:t>
            </w:r>
            <w:r w:rsidR="00383C13" w:rsidRPr="009F2858">
              <w:rPr>
                <w:rFonts w:ascii="Times New Roman" w:hAnsi="Times New Roman"/>
                <w:sz w:val="24"/>
                <w:szCs w:val="24"/>
                <w:lang w:val="uk-UA" w:eastAsia="ru-RU"/>
              </w:rPr>
              <w:t>4</w:t>
            </w:r>
            <w:r w:rsidRPr="009F2858">
              <w:rPr>
                <w:rFonts w:ascii="Times New Roman" w:hAnsi="Times New Roman"/>
                <w:sz w:val="24"/>
                <w:szCs w:val="24"/>
                <w:lang w:val="uk-UA" w:eastAsia="ru-RU"/>
              </w:rPr>
              <w:t xml:space="preserve">8,00 грн за 5 років на організацію вимог регулювання згідно з проведеними розрахунками витрат суб’єктів малого (мікро) підприємництва в межах даного аналізу (додаток 1) та </w:t>
            </w:r>
            <w:r w:rsidR="00300628" w:rsidRPr="009F2858">
              <w:rPr>
                <w:rFonts w:ascii="Times New Roman" w:hAnsi="Times New Roman"/>
                <w:sz w:val="24"/>
                <w:szCs w:val="24"/>
                <w:lang w:val="uk-UA" w:eastAsia="ru-RU"/>
              </w:rPr>
              <w:t>48</w:t>
            </w:r>
            <w:r w:rsidRPr="009F2858">
              <w:rPr>
                <w:rFonts w:ascii="Times New Roman" w:hAnsi="Times New Roman"/>
                <w:sz w:val="24"/>
                <w:szCs w:val="24"/>
                <w:lang w:val="uk-UA" w:eastAsia="ru-RU"/>
              </w:rPr>
              <w:t xml:space="preserve">,00 грн в перший рік та </w:t>
            </w:r>
            <w:r w:rsidR="00300628" w:rsidRPr="009F2858">
              <w:rPr>
                <w:rFonts w:ascii="Times New Roman" w:hAnsi="Times New Roman"/>
                <w:sz w:val="24"/>
                <w:szCs w:val="24"/>
                <w:lang w:val="uk-UA" w:eastAsia="ru-RU"/>
              </w:rPr>
              <w:t>4</w:t>
            </w:r>
            <w:r w:rsidRPr="009F2858">
              <w:rPr>
                <w:rFonts w:ascii="Times New Roman" w:hAnsi="Times New Roman"/>
                <w:sz w:val="24"/>
                <w:szCs w:val="24"/>
                <w:lang w:val="uk-UA" w:eastAsia="ru-RU"/>
              </w:rPr>
              <w:t>8,00 грн за 5 років на організацію вимог регулювання згідно з проведеними розрахунками витрат на одного суб’єкта господарювання великого і середнього підприємництва, які виникають внаслідок дії регуляторного акта (додаток 2).</w:t>
            </w:r>
          </w:p>
        </w:tc>
      </w:tr>
    </w:tbl>
    <w:p w14:paraId="7E165B8A" w14:textId="77777777" w:rsidR="0045031B" w:rsidRPr="009F2858" w:rsidRDefault="0045031B" w:rsidP="0045031B">
      <w:pPr>
        <w:tabs>
          <w:tab w:val="left" w:pos="1134"/>
        </w:tabs>
        <w:autoSpaceDE w:val="0"/>
        <w:autoSpaceDN w:val="0"/>
        <w:adjustRightInd w:val="0"/>
        <w:spacing w:after="0" w:line="240" w:lineRule="auto"/>
        <w:ind w:firstLine="567"/>
        <w:jc w:val="both"/>
        <w:rPr>
          <w:rFonts w:ascii="Times New Roman" w:hAnsi="Times New Roman" w:cs="Times New Roman"/>
          <w:b/>
          <w:sz w:val="28"/>
          <w:szCs w:val="28"/>
          <w:lang w:val="uk-UA" w:eastAsia="uk-UA"/>
        </w:rPr>
      </w:pPr>
    </w:p>
    <w:p w14:paraId="3AC2B5B1" w14:textId="77777777" w:rsidR="00374303" w:rsidRPr="009F2858" w:rsidRDefault="00374303" w:rsidP="003A2193">
      <w:pPr>
        <w:tabs>
          <w:tab w:val="left" w:pos="0"/>
        </w:tabs>
        <w:autoSpaceDE w:val="0"/>
        <w:autoSpaceDN w:val="0"/>
        <w:adjustRightInd w:val="0"/>
        <w:spacing w:after="0" w:line="240" w:lineRule="auto"/>
        <w:jc w:val="center"/>
        <w:rPr>
          <w:rFonts w:ascii="Times New Roman" w:hAnsi="Times New Roman" w:cs="Times New Roman"/>
          <w:sz w:val="28"/>
          <w:szCs w:val="28"/>
          <w:lang w:val="uk-UA" w:eastAsia="uk-UA"/>
        </w:rPr>
      </w:pPr>
      <w:r w:rsidRPr="009F2858">
        <w:rPr>
          <w:rFonts w:ascii="Times New Roman" w:hAnsi="Times New Roman" w:cs="Times New Roman"/>
          <w:sz w:val="28"/>
          <w:szCs w:val="28"/>
          <w:lang w:val="uk-UA" w:eastAsia="uk-UA"/>
        </w:rPr>
        <w:t>Оцінка впливу на довкілля</w:t>
      </w:r>
    </w:p>
    <w:p w14:paraId="5AC12B2E" w14:textId="77777777" w:rsidR="003A2193" w:rsidRPr="009F2858" w:rsidRDefault="003A2193" w:rsidP="00644FF4">
      <w:pPr>
        <w:tabs>
          <w:tab w:val="left" w:pos="1134"/>
        </w:tabs>
        <w:autoSpaceDE w:val="0"/>
        <w:autoSpaceDN w:val="0"/>
        <w:adjustRightInd w:val="0"/>
        <w:spacing w:after="0" w:line="240" w:lineRule="auto"/>
        <w:jc w:val="center"/>
        <w:rPr>
          <w:rFonts w:ascii="Times New Roman" w:hAnsi="Times New Roman" w:cs="Times New Roman"/>
          <w:sz w:val="28"/>
          <w:szCs w:val="28"/>
          <w:lang w:val="uk-UA" w:eastAsia="uk-UA"/>
        </w:rPr>
      </w:pPr>
    </w:p>
    <w:tbl>
      <w:tblPr>
        <w:tblW w:w="4917" w:type="pct"/>
        <w:tblInd w:w="81" w:type="dxa"/>
        <w:tblCellMar>
          <w:left w:w="0" w:type="dxa"/>
          <w:right w:w="0" w:type="dxa"/>
        </w:tblCellMar>
        <w:tblLook w:val="00A0" w:firstRow="1" w:lastRow="0" w:firstColumn="1" w:lastColumn="0" w:noHBand="0" w:noVBand="0"/>
      </w:tblPr>
      <w:tblGrid>
        <w:gridCol w:w="1907"/>
        <w:gridCol w:w="4206"/>
        <w:gridCol w:w="3359"/>
      </w:tblGrid>
      <w:tr w:rsidR="000B0B95" w:rsidRPr="009F2858" w14:paraId="7B069488" w14:textId="77777777" w:rsidTr="004A0473">
        <w:tc>
          <w:tcPr>
            <w:tcW w:w="1007"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tcPr>
          <w:p w14:paraId="3FA2626C" w14:textId="77777777" w:rsidR="000B0B95" w:rsidRPr="009F2858" w:rsidRDefault="000B0B95" w:rsidP="004A0473">
            <w:pPr>
              <w:spacing w:after="0" w:line="240" w:lineRule="auto"/>
              <w:jc w:val="center"/>
              <w:rPr>
                <w:rFonts w:ascii="Times New Roman" w:hAnsi="Times New Roman" w:cs="Times New Roman"/>
                <w:bCs/>
                <w:sz w:val="24"/>
                <w:szCs w:val="24"/>
              </w:rPr>
            </w:pPr>
            <w:r w:rsidRPr="009F2858">
              <w:rPr>
                <w:rFonts w:ascii="Times New Roman" w:hAnsi="Times New Roman" w:cs="Times New Roman"/>
                <w:bCs/>
                <w:sz w:val="24"/>
                <w:szCs w:val="24"/>
              </w:rPr>
              <w:t>Вид альтернативи</w:t>
            </w:r>
          </w:p>
        </w:tc>
        <w:tc>
          <w:tcPr>
            <w:tcW w:w="2220" w:type="pct"/>
            <w:tcBorders>
              <w:top w:val="single" w:sz="2" w:space="0" w:color="auto"/>
              <w:left w:val="single" w:sz="2" w:space="0" w:color="auto"/>
              <w:bottom w:val="single" w:sz="2" w:space="0" w:color="auto"/>
              <w:right w:val="single" w:sz="2" w:space="0" w:color="auto"/>
            </w:tcBorders>
          </w:tcPr>
          <w:p w14:paraId="53A6937D" w14:textId="77777777" w:rsidR="000B0B95" w:rsidRPr="009F2858" w:rsidRDefault="000B0B95" w:rsidP="004A0473">
            <w:pPr>
              <w:spacing w:after="0" w:line="240" w:lineRule="auto"/>
              <w:jc w:val="center"/>
              <w:rPr>
                <w:rFonts w:ascii="Times New Roman" w:hAnsi="Times New Roman" w:cs="Times New Roman"/>
                <w:bCs/>
                <w:sz w:val="24"/>
                <w:szCs w:val="24"/>
              </w:rPr>
            </w:pPr>
            <w:r w:rsidRPr="009F2858">
              <w:rPr>
                <w:rFonts w:ascii="Times New Roman" w:hAnsi="Times New Roman" w:cs="Times New Roman"/>
                <w:bCs/>
                <w:sz w:val="24"/>
                <w:szCs w:val="24"/>
              </w:rPr>
              <w:t>Вигоди</w:t>
            </w:r>
          </w:p>
        </w:tc>
        <w:tc>
          <w:tcPr>
            <w:tcW w:w="1773"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tcPr>
          <w:p w14:paraId="3874FC7A" w14:textId="77777777" w:rsidR="000B0B95" w:rsidRPr="009F2858" w:rsidRDefault="000B0B95" w:rsidP="004A0473">
            <w:pPr>
              <w:spacing w:after="0" w:line="240" w:lineRule="auto"/>
              <w:jc w:val="center"/>
              <w:rPr>
                <w:rFonts w:ascii="Times New Roman" w:hAnsi="Times New Roman" w:cs="Times New Roman"/>
                <w:sz w:val="24"/>
                <w:szCs w:val="24"/>
              </w:rPr>
            </w:pPr>
            <w:r w:rsidRPr="009F2858">
              <w:rPr>
                <w:rFonts w:ascii="Times New Roman" w:hAnsi="Times New Roman" w:cs="Times New Roman"/>
                <w:bCs/>
                <w:sz w:val="24"/>
                <w:szCs w:val="24"/>
              </w:rPr>
              <w:t>Витрати</w:t>
            </w:r>
          </w:p>
        </w:tc>
      </w:tr>
      <w:tr w:rsidR="000B0B95" w:rsidRPr="009F2858" w14:paraId="179B44FA" w14:textId="77777777" w:rsidTr="00386A3F">
        <w:tc>
          <w:tcPr>
            <w:tcW w:w="1007"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tcPr>
          <w:p w14:paraId="467D18CC" w14:textId="77777777" w:rsidR="000B0B95" w:rsidRPr="009F2858" w:rsidRDefault="000B0B95" w:rsidP="004A0473">
            <w:pPr>
              <w:spacing w:after="0" w:line="240" w:lineRule="auto"/>
              <w:rPr>
                <w:rFonts w:ascii="Times New Roman" w:hAnsi="Times New Roman" w:cs="Times New Roman"/>
                <w:sz w:val="24"/>
                <w:szCs w:val="24"/>
                <w:lang w:val="ru-RU"/>
              </w:rPr>
            </w:pPr>
            <w:r w:rsidRPr="009F2858">
              <w:rPr>
                <w:rFonts w:ascii="Times New Roman" w:hAnsi="Times New Roman" w:cs="Times New Roman"/>
                <w:sz w:val="24"/>
                <w:szCs w:val="24"/>
                <w:lang w:val="ru-RU"/>
              </w:rPr>
              <w:t>Альтернатива 1 – збереження ситуації, яка існує на цей час</w:t>
            </w:r>
            <w:r w:rsidRPr="009F2858">
              <w:rPr>
                <w:rFonts w:ascii="Times New Roman" w:hAnsi="Times New Roman" w:cs="Times New Roman"/>
                <w:sz w:val="24"/>
                <w:szCs w:val="24"/>
              </w:rPr>
              <w:t>  </w:t>
            </w:r>
          </w:p>
        </w:tc>
        <w:tc>
          <w:tcPr>
            <w:tcW w:w="2220" w:type="pct"/>
            <w:tcBorders>
              <w:top w:val="single" w:sz="2" w:space="0" w:color="auto"/>
              <w:left w:val="single" w:sz="2" w:space="0" w:color="auto"/>
              <w:bottom w:val="single" w:sz="2" w:space="0" w:color="auto"/>
              <w:right w:val="single" w:sz="2" w:space="0" w:color="auto"/>
            </w:tcBorders>
          </w:tcPr>
          <w:p w14:paraId="482D1975" w14:textId="77777777" w:rsidR="000B0B95" w:rsidRPr="009F2858" w:rsidRDefault="000B0B95" w:rsidP="00386A3F">
            <w:pPr>
              <w:spacing w:after="0" w:line="240" w:lineRule="auto"/>
              <w:ind w:left="181" w:right="102" w:hanging="3"/>
              <w:rPr>
                <w:rFonts w:ascii="Times New Roman" w:hAnsi="Times New Roman" w:cs="Times New Roman"/>
                <w:sz w:val="24"/>
                <w:szCs w:val="24"/>
                <w:lang w:val="uk-UA"/>
              </w:rPr>
            </w:pPr>
            <w:r w:rsidRPr="009F2858">
              <w:rPr>
                <w:rFonts w:ascii="Times New Roman" w:hAnsi="Times New Roman" w:cs="Times New Roman"/>
                <w:sz w:val="24"/>
                <w:szCs w:val="24"/>
                <w:lang w:val="uk-UA"/>
              </w:rPr>
              <w:t>Відсутні</w:t>
            </w:r>
            <w:r w:rsidR="00386A3F" w:rsidRPr="009F2858">
              <w:rPr>
                <w:rFonts w:ascii="Times New Roman" w:hAnsi="Times New Roman" w:cs="Times New Roman"/>
                <w:sz w:val="24"/>
                <w:szCs w:val="24"/>
                <w:lang w:val="uk-UA"/>
              </w:rPr>
              <w:t>, у зв’язку з припиненням діяльності постійних лісокоритсувачів у разі закінчення термінів дії матеріалів лісовпорядкування</w:t>
            </w:r>
          </w:p>
        </w:tc>
        <w:tc>
          <w:tcPr>
            <w:tcW w:w="1773"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tcPr>
          <w:p w14:paraId="0536850F" w14:textId="77777777" w:rsidR="000B0B95" w:rsidRPr="009F2858" w:rsidRDefault="009C2AD6" w:rsidP="00386A3F">
            <w:pPr>
              <w:spacing w:after="0" w:line="240" w:lineRule="auto"/>
              <w:ind w:left="181" w:hanging="3"/>
              <w:rPr>
                <w:rFonts w:ascii="Times New Roman" w:hAnsi="Times New Roman" w:cs="Times New Roman"/>
                <w:sz w:val="24"/>
                <w:szCs w:val="24"/>
                <w:lang w:val="uk-UA" w:eastAsia="ru-RU"/>
              </w:rPr>
            </w:pPr>
            <w:r w:rsidRPr="009F2858">
              <w:rPr>
                <w:rFonts w:ascii="Times New Roman" w:hAnsi="Times New Roman" w:cs="Times New Roman"/>
                <w:sz w:val="24"/>
                <w:szCs w:val="24"/>
                <w:lang w:val="uk-UA" w:eastAsia="ru-RU"/>
              </w:rPr>
              <w:t>Н</w:t>
            </w:r>
            <w:r w:rsidR="00AF53BD" w:rsidRPr="009F2858">
              <w:rPr>
                <w:rFonts w:ascii="Times New Roman" w:hAnsi="Times New Roman" w:cs="Times New Roman"/>
                <w:sz w:val="24"/>
                <w:szCs w:val="24"/>
                <w:lang w:val="uk-UA" w:eastAsia="ru-RU"/>
              </w:rPr>
              <w:t xml:space="preserve">еможливість </w:t>
            </w:r>
            <w:r w:rsidRPr="009F2858">
              <w:rPr>
                <w:rFonts w:ascii="Times New Roman" w:hAnsi="Times New Roman" w:cs="Times New Roman"/>
                <w:sz w:val="24"/>
                <w:szCs w:val="24"/>
                <w:lang w:val="uk-UA" w:eastAsia="ru-RU"/>
              </w:rPr>
              <w:t>забезпечення збереження лісових екосистем</w:t>
            </w:r>
          </w:p>
        </w:tc>
      </w:tr>
      <w:tr w:rsidR="000B0B95" w:rsidRPr="009F2858" w14:paraId="0BA98C1C" w14:textId="77777777" w:rsidTr="00386A3F">
        <w:trPr>
          <w:trHeight w:val="1469"/>
        </w:trPr>
        <w:tc>
          <w:tcPr>
            <w:tcW w:w="1007"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tcPr>
          <w:p w14:paraId="3AB1EAF6" w14:textId="77777777" w:rsidR="000B0B95" w:rsidRPr="009F2858" w:rsidRDefault="000B0B95" w:rsidP="004A0473">
            <w:pPr>
              <w:spacing w:after="0" w:line="240" w:lineRule="auto"/>
              <w:rPr>
                <w:rFonts w:ascii="Times New Roman" w:hAnsi="Times New Roman" w:cs="Times New Roman"/>
                <w:sz w:val="24"/>
                <w:szCs w:val="24"/>
                <w:lang w:val="ru-RU"/>
              </w:rPr>
            </w:pPr>
            <w:r w:rsidRPr="009F2858">
              <w:rPr>
                <w:rFonts w:ascii="Times New Roman" w:hAnsi="Times New Roman" w:cs="Times New Roman"/>
                <w:sz w:val="24"/>
                <w:szCs w:val="24"/>
                <w:lang w:val="ru-RU"/>
              </w:rPr>
              <w:t>Альтернатива 2 – прийняття проекту аката</w:t>
            </w:r>
            <w:r w:rsidRPr="009F2858">
              <w:rPr>
                <w:rFonts w:ascii="Times New Roman" w:hAnsi="Times New Roman" w:cs="Times New Roman"/>
                <w:sz w:val="24"/>
                <w:szCs w:val="24"/>
              </w:rPr>
              <w:t>  </w:t>
            </w:r>
          </w:p>
          <w:p w14:paraId="568FA56D" w14:textId="77777777" w:rsidR="000B0B95" w:rsidRPr="009F2858" w:rsidRDefault="000B0B95" w:rsidP="004A0473">
            <w:pPr>
              <w:spacing w:after="0" w:line="240" w:lineRule="auto"/>
              <w:rPr>
                <w:rFonts w:ascii="Times New Roman" w:hAnsi="Times New Roman" w:cs="Times New Roman"/>
                <w:sz w:val="24"/>
                <w:szCs w:val="24"/>
                <w:lang w:val="ru-RU"/>
              </w:rPr>
            </w:pPr>
          </w:p>
        </w:tc>
        <w:tc>
          <w:tcPr>
            <w:tcW w:w="2220" w:type="pct"/>
            <w:tcBorders>
              <w:top w:val="single" w:sz="2" w:space="0" w:color="auto"/>
              <w:left w:val="single" w:sz="2" w:space="0" w:color="auto"/>
              <w:bottom w:val="single" w:sz="2" w:space="0" w:color="auto"/>
              <w:right w:val="single" w:sz="2" w:space="0" w:color="auto"/>
            </w:tcBorders>
          </w:tcPr>
          <w:p w14:paraId="5FCA1A11" w14:textId="77777777" w:rsidR="000B0B95" w:rsidRPr="009F2858" w:rsidRDefault="000B0B95" w:rsidP="00386A3F">
            <w:pPr>
              <w:pStyle w:val="a9"/>
              <w:spacing w:before="31" w:after="0" w:line="240" w:lineRule="auto"/>
              <w:ind w:left="181" w:hanging="3"/>
              <w:rPr>
                <w:rFonts w:ascii="Times New Roman" w:hAnsi="Times New Roman" w:cs="Times New Roman"/>
                <w:sz w:val="24"/>
                <w:szCs w:val="24"/>
                <w:lang w:val="ru-RU"/>
              </w:rPr>
            </w:pPr>
            <w:r w:rsidRPr="009F2858">
              <w:rPr>
                <w:rFonts w:ascii="Times New Roman" w:hAnsi="Times New Roman" w:cs="Times New Roman"/>
                <w:sz w:val="24"/>
                <w:szCs w:val="24"/>
                <w:lang w:val="ru-RU" w:eastAsia="ru-RU"/>
              </w:rPr>
              <w:t xml:space="preserve">Раціональне використання лісових ресурсів, підвищення їх екологічного та ресурсного потенціалу, проведення рубок </w:t>
            </w:r>
            <w:r w:rsidR="00540AC4" w:rsidRPr="009F2858">
              <w:rPr>
                <w:rFonts w:ascii="Times New Roman" w:hAnsi="Times New Roman" w:cs="Times New Roman"/>
                <w:sz w:val="24"/>
                <w:szCs w:val="24"/>
                <w:lang w:val="ru-RU" w:eastAsia="ru-RU"/>
              </w:rPr>
              <w:t xml:space="preserve">та робіт </w:t>
            </w:r>
            <w:r w:rsidRPr="009F2858">
              <w:rPr>
                <w:rFonts w:ascii="Times New Roman" w:hAnsi="Times New Roman" w:cs="Times New Roman"/>
                <w:sz w:val="24"/>
                <w:szCs w:val="24"/>
                <w:lang w:val="ru-RU" w:eastAsia="ru-RU"/>
              </w:rPr>
              <w:t>на основі встановлених правил, які є обов</w:t>
            </w:r>
            <w:r w:rsidRPr="009F2858">
              <w:rPr>
                <w:rFonts w:ascii="Times New Roman" w:hAnsi="Times New Roman" w:cs="Times New Roman"/>
                <w:sz w:val="24"/>
                <w:szCs w:val="24"/>
                <w:lang w:val="ru-RU"/>
              </w:rPr>
              <w:t>’</w:t>
            </w:r>
            <w:r w:rsidRPr="009F2858">
              <w:rPr>
                <w:rFonts w:ascii="Times New Roman" w:hAnsi="Times New Roman" w:cs="Times New Roman"/>
                <w:sz w:val="24"/>
                <w:szCs w:val="24"/>
                <w:lang w:val="ru-RU" w:eastAsia="ru-RU"/>
              </w:rPr>
              <w:t>язковими у сфері ведення лісового господарства</w:t>
            </w:r>
            <w:r w:rsidR="00540AC4" w:rsidRPr="009F2858">
              <w:rPr>
                <w:rFonts w:ascii="Times New Roman" w:hAnsi="Times New Roman" w:cs="Times New Roman"/>
                <w:sz w:val="24"/>
                <w:szCs w:val="24"/>
                <w:lang w:val="ru-RU" w:eastAsia="ru-RU"/>
              </w:rPr>
              <w:t xml:space="preserve"> та сприяють в загальному функціонуванню національної економіки</w:t>
            </w:r>
          </w:p>
        </w:tc>
        <w:tc>
          <w:tcPr>
            <w:tcW w:w="1773"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tcPr>
          <w:p w14:paraId="6756E55A" w14:textId="77777777" w:rsidR="000B0B95" w:rsidRPr="009F2858" w:rsidRDefault="000B0B95" w:rsidP="00386A3F">
            <w:pPr>
              <w:spacing w:after="0" w:line="240" w:lineRule="auto"/>
              <w:ind w:left="181" w:hanging="3"/>
              <w:rPr>
                <w:rFonts w:ascii="Times New Roman" w:hAnsi="Times New Roman" w:cs="Times New Roman"/>
                <w:sz w:val="24"/>
                <w:szCs w:val="24"/>
                <w:lang w:val="uk-UA"/>
              </w:rPr>
            </w:pPr>
            <w:r w:rsidRPr="009F2858">
              <w:rPr>
                <w:rFonts w:ascii="Times New Roman" w:hAnsi="Times New Roman" w:cs="Times New Roman"/>
                <w:sz w:val="24"/>
                <w:szCs w:val="24"/>
                <w:lang w:val="uk-UA"/>
              </w:rPr>
              <w:t>Відсутні</w:t>
            </w:r>
            <w:r w:rsidR="00386A3F" w:rsidRPr="009F2858">
              <w:rPr>
                <w:rFonts w:ascii="Times New Roman" w:hAnsi="Times New Roman" w:cs="Times New Roman"/>
                <w:sz w:val="24"/>
                <w:szCs w:val="24"/>
                <w:lang w:val="uk-UA"/>
              </w:rPr>
              <w:t>, у зв’язку з відсутністю додаткових витрат у разі прийняття проєкту акта</w:t>
            </w:r>
          </w:p>
        </w:tc>
      </w:tr>
    </w:tbl>
    <w:p w14:paraId="0270BC8E" w14:textId="77777777" w:rsidR="00644FF4" w:rsidRPr="009F2858" w:rsidRDefault="00644FF4" w:rsidP="00644FF4">
      <w:pPr>
        <w:spacing w:after="0" w:line="240" w:lineRule="auto"/>
        <w:jc w:val="center"/>
        <w:rPr>
          <w:rFonts w:ascii="Times New Roman" w:hAnsi="Times New Roman" w:cs="Times New Roman"/>
          <w:b/>
          <w:bCs/>
          <w:sz w:val="28"/>
          <w:szCs w:val="28"/>
          <w:lang w:val="ru-RU"/>
        </w:rPr>
      </w:pPr>
    </w:p>
    <w:tbl>
      <w:tblPr>
        <w:tblW w:w="0" w:type="auto"/>
        <w:tblCellMar>
          <w:top w:w="15" w:type="dxa"/>
          <w:left w:w="15" w:type="dxa"/>
          <w:bottom w:w="15" w:type="dxa"/>
          <w:right w:w="15" w:type="dxa"/>
        </w:tblCellMar>
        <w:tblLook w:val="04A0" w:firstRow="1" w:lastRow="0" w:firstColumn="1" w:lastColumn="0" w:noHBand="0" w:noVBand="1"/>
      </w:tblPr>
      <w:tblGrid>
        <w:gridCol w:w="2879"/>
        <w:gridCol w:w="6749"/>
      </w:tblGrid>
      <w:tr w:rsidR="00300628" w:rsidRPr="009F2858" w14:paraId="7D377D0E" w14:textId="77777777" w:rsidTr="003350F7">
        <w:trPr>
          <w:trHeight w:val="747"/>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9FE57C5" w14:textId="77777777" w:rsidR="003A2193" w:rsidRPr="009F2858" w:rsidRDefault="003A2193" w:rsidP="003350F7">
            <w:pPr>
              <w:spacing w:after="0" w:line="240" w:lineRule="auto"/>
              <w:ind w:right="34"/>
              <w:jc w:val="center"/>
              <w:rPr>
                <w:rFonts w:ascii="Times New Roman" w:hAnsi="Times New Roman"/>
                <w:sz w:val="24"/>
                <w:szCs w:val="24"/>
                <w:lang w:eastAsia="ru-RU"/>
              </w:rPr>
            </w:pPr>
            <w:r w:rsidRPr="009F2858">
              <w:rPr>
                <w:rFonts w:ascii="Times New Roman" w:hAnsi="Times New Roman"/>
                <w:b/>
                <w:bCs/>
                <w:sz w:val="24"/>
                <w:szCs w:val="24"/>
                <w:lang w:eastAsia="ru-RU"/>
              </w:rPr>
              <w:t>Сумарні витрати за альтернативами</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D7A05A5" w14:textId="77777777" w:rsidR="003A2193" w:rsidRPr="009F2858" w:rsidRDefault="003A2193" w:rsidP="003350F7">
            <w:pPr>
              <w:spacing w:after="0" w:line="240" w:lineRule="auto"/>
              <w:ind w:right="34"/>
              <w:jc w:val="center"/>
              <w:rPr>
                <w:rFonts w:ascii="Times New Roman" w:hAnsi="Times New Roman"/>
                <w:sz w:val="24"/>
                <w:szCs w:val="24"/>
                <w:lang w:eastAsia="ru-RU"/>
              </w:rPr>
            </w:pPr>
            <w:r w:rsidRPr="009F2858">
              <w:rPr>
                <w:rFonts w:ascii="Times New Roman" w:hAnsi="Times New Roman"/>
                <w:b/>
                <w:bCs/>
                <w:sz w:val="24"/>
                <w:szCs w:val="24"/>
                <w:lang w:eastAsia="ru-RU"/>
              </w:rPr>
              <w:t>Сума витрат, грн</w:t>
            </w:r>
          </w:p>
        </w:tc>
      </w:tr>
      <w:tr w:rsidR="00300628" w:rsidRPr="009F2858" w14:paraId="363D5BA1" w14:textId="77777777" w:rsidTr="003350F7">
        <w:tc>
          <w:tcPr>
            <w:tcW w:w="0" w:type="auto"/>
            <w:tcBorders>
              <w:top w:val="single" w:sz="4" w:space="0" w:color="000000"/>
              <w:left w:val="single" w:sz="4" w:space="0" w:color="000000"/>
              <w:bottom w:val="single" w:sz="4" w:space="0" w:color="000000"/>
              <w:right w:val="single" w:sz="4" w:space="0" w:color="000000"/>
            </w:tcBorders>
            <w:hideMark/>
          </w:tcPr>
          <w:p w14:paraId="54C57480" w14:textId="77777777" w:rsidR="003A2193" w:rsidRPr="009F2858" w:rsidRDefault="003A2193" w:rsidP="003350F7">
            <w:pPr>
              <w:spacing w:after="0" w:line="240" w:lineRule="auto"/>
              <w:ind w:left="141" w:right="34"/>
              <w:rPr>
                <w:rFonts w:ascii="Times New Roman" w:hAnsi="Times New Roman"/>
                <w:sz w:val="24"/>
                <w:szCs w:val="24"/>
                <w:lang w:val="ru-RU" w:eastAsia="ru-RU"/>
              </w:rPr>
            </w:pPr>
            <w:r w:rsidRPr="009F2858">
              <w:rPr>
                <w:rFonts w:ascii="Times New Roman" w:hAnsi="Times New Roman"/>
                <w:b/>
                <w:bCs/>
                <w:sz w:val="24"/>
                <w:szCs w:val="24"/>
                <w:lang w:val="ru-RU" w:eastAsia="ru-RU"/>
              </w:rPr>
              <w:t>Альтернатива 1.</w:t>
            </w:r>
            <w:r w:rsidRPr="009F2858">
              <w:rPr>
                <w:rFonts w:ascii="Times New Roman" w:hAnsi="Times New Roman"/>
                <w:b/>
                <w:bCs/>
                <w:sz w:val="24"/>
                <w:szCs w:val="24"/>
                <w:lang w:eastAsia="ru-RU"/>
              </w:rPr>
              <w:t> </w:t>
            </w:r>
          </w:p>
          <w:p w14:paraId="36133A6D" w14:textId="77777777" w:rsidR="003A2193" w:rsidRPr="009F2858" w:rsidRDefault="003A2193" w:rsidP="003350F7">
            <w:pPr>
              <w:spacing w:after="0" w:line="240" w:lineRule="auto"/>
              <w:ind w:left="141" w:right="34"/>
              <w:rPr>
                <w:rFonts w:ascii="Times New Roman" w:hAnsi="Times New Roman"/>
                <w:sz w:val="24"/>
                <w:szCs w:val="24"/>
                <w:lang w:val="ru-RU" w:eastAsia="ru-RU"/>
              </w:rPr>
            </w:pPr>
            <w:r w:rsidRPr="009F2858">
              <w:rPr>
                <w:rFonts w:ascii="Times New Roman" w:hAnsi="Times New Roman"/>
                <w:sz w:val="24"/>
                <w:szCs w:val="24"/>
                <w:lang w:val="ru-RU" w:eastAsia="ru-RU"/>
              </w:rPr>
              <w:t>Залишення ситуації без змін</w:t>
            </w:r>
          </w:p>
        </w:tc>
        <w:tc>
          <w:tcPr>
            <w:tcW w:w="0" w:type="auto"/>
            <w:tcBorders>
              <w:top w:val="single" w:sz="4" w:space="0" w:color="000000"/>
              <w:left w:val="single" w:sz="4" w:space="0" w:color="000000"/>
              <w:bottom w:val="single" w:sz="4" w:space="0" w:color="000000"/>
              <w:right w:val="single" w:sz="4" w:space="0" w:color="000000"/>
            </w:tcBorders>
            <w:hideMark/>
          </w:tcPr>
          <w:p w14:paraId="1AB53EF7" w14:textId="77777777" w:rsidR="003A2193" w:rsidRPr="009F2858" w:rsidRDefault="003A2193" w:rsidP="00300628">
            <w:pPr>
              <w:spacing w:after="0" w:line="240" w:lineRule="auto"/>
              <w:ind w:left="141" w:right="34"/>
              <w:rPr>
                <w:rFonts w:ascii="Times New Roman" w:hAnsi="Times New Roman"/>
                <w:sz w:val="24"/>
                <w:szCs w:val="24"/>
                <w:lang w:val="ru-RU" w:eastAsia="ru-RU"/>
              </w:rPr>
            </w:pPr>
            <w:r w:rsidRPr="009F2858">
              <w:rPr>
                <w:rFonts w:ascii="Times New Roman" w:hAnsi="Times New Roman"/>
                <w:sz w:val="24"/>
                <w:szCs w:val="24"/>
                <w:lang w:val="ru-RU" w:eastAsia="ru-RU"/>
              </w:rPr>
              <w:t xml:space="preserve">Для суб’єктів </w:t>
            </w:r>
            <w:r w:rsidR="00300628" w:rsidRPr="009F2858">
              <w:rPr>
                <w:rFonts w:ascii="Times New Roman" w:hAnsi="Times New Roman"/>
                <w:sz w:val="24"/>
                <w:szCs w:val="24"/>
                <w:lang w:val="ru-RU" w:eastAsia="ru-RU"/>
              </w:rPr>
              <w:t>господарювання (постійних лісокористувачів) існує ймовірність зупинки господарської діяльності</w:t>
            </w:r>
          </w:p>
        </w:tc>
      </w:tr>
      <w:tr w:rsidR="00300628" w:rsidRPr="009F2858" w14:paraId="36119899" w14:textId="77777777" w:rsidTr="003350F7">
        <w:tc>
          <w:tcPr>
            <w:tcW w:w="0" w:type="auto"/>
            <w:tcBorders>
              <w:top w:val="single" w:sz="4" w:space="0" w:color="000000"/>
              <w:left w:val="single" w:sz="4" w:space="0" w:color="000000"/>
              <w:bottom w:val="single" w:sz="4" w:space="0" w:color="000000"/>
              <w:right w:val="single" w:sz="4" w:space="0" w:color="000000"/>
            </w:tcBorders>
            <w:hideMark/>
          </w:tcPr>
          <w:p w14:paraId="6AF0F76B" w14:textId="77777777" w:rsidR="003A2193" w:rsidRPr="009F2858" w:rsidRDefault="003A2193" w:rsidP="003350F7">
            <w:pPr>
              <w:spacing w:after="0" w:line="240" w:lineRule="auto"/>
              <w:ind w:left="141" w:right="34"/>
              <w:rPr>
                <w:rFonts w:ascii="Times New Roman" w:hAnsi="Times New Roman"/>
                <w:sz w:val="24"/>
                <w:szCs w:val="24"/>
                <w:lang w:eastAsia="ru-RU"/>
              </w:rPr>
            </w:pPr>
            <w:r w:rsidRPr="009F2858">
              <w:rPr>
                <w:rFonts w:ascii="Times New Roman" w:hAnsi="Times New Roman"/>
                <w:b/>
                <w:bCs/>
                <w:sz w:val="24"/>
                <w:szCs w:val="24"/>
                <w:lang w:eastAsia="ru-RU"/>
              </w:rPr>
              <w:t>Альтернатива 2.</w:t>
            </w:r>
          </w:p>
          <w:p w14:paraId="3950AC19" w14:textId="77777777" w:rsidR="003A2193" w:rsidRPr="009F2858" w:rsidRDefault="003A2193" w:rsidP="003350F7">
            <w:pPr>
              <w:spacing w:after="0" w:line="240" w:lineRule="auto"/>
              <w:ind w:left="141" w:right="34"/>
              <w:rPr>
                <w:rFonts w:ascii="Times New Roman" w:hAnsi="Times New Roman"/>
                <w:sz w:val="24"/>
                <w:szCs w:val="24"/>
                <w:lang w:eastAsia="ru-RU"/>
              </w:rPr>
            </w:pPr>
            <w:r w:rsidRPr="009F2858">
              <w:rPr>
                <w:rFonts w:ascii="Times New Roman" w:hAnsi="Times New Roman"/>
                <w:sz w:val="24"/>
                <w:szCs w:val="24"/>
                <w:lang w:eastAsia="ru-RU"/>
              </w:rPr>
              <w:t>Прийняття проєкту постанови</w:t>
            </w:r>
          </w:p>
        </w:tc>
        <w:tc>
          <w:tcPr>
            <w:tcW w:w="0" w:type="auto"/>
            <w:tcBorders>
              <w:top w:val="single" w:sz="4" w:space="0" w:color="000000"/>
              <w:left w:val="single" w:sz="4" w:space="0" w:color="000000"/>
              <w:bottom w:val="single" w:sz="4" w:space="0" w:color="000000"/>
              <w:right w:val="single" w:sz="4" w:space="0" w:color="000000"/>
            </w:tcBorders>
            <w:hideMark/>
          </w:tcPr>
          <w:p w14:paraId="66E70808" w14:textId="77777777" w:rsidR="003A2193" w:rsidRPr="009F2858" w:rsidRDefault="003A2193" w:rsidP="003350F7">
            <w:pPr>
              <w:spacing w:after="0" w:line="240" w:lineRule="auto"/>
              <w:ind w:left="141" w:right="34"/>
              <w:rPr>
                <w:rFonts w:ascii="Times New Roman" w:hAnsi="Times New Roman"/>
                <w:sz w:val="24"/>
                <w:szCs w:val="24"/>
                <w:lang w:val="ru-RU" w:eastAsia="ru-RU"/>
              </w:rPr>
            </w:pPr>
            <w:r w:rsidRPr="009F2858">
              <w:rPr>
                <w:rFonts w:ascii="Times New Roman" w:hAnsi="Times New Roman"/>
                <w:sz w:val="24"/>
                <w:szCs w:val="24"/>
                <w:lang w:val="ru-RU" w:eastAsia="ru-RU"/>
              </w:rPr>
              <w:t>Для суб’єктів малого та мікропідприємництва:</w:t>
            </w:r>
          </w:p>
          <w:p w14:paraId="482C09A6" w14:textId="77777777" w:rsidR="003A2193" w:rsidRPr="009F2858" w:rsidRDefault="003A2193" w:rsidP="003350F7">
            <w:pPr>
              <w:spacing w:after="0" w:line="240" w:lineRule="auto"/>
              <w:ind w:left="141" w:right="34"/>
              <w:rPr>
                <w:rFonts w:ascii="Times New Roman" w:hAnsi="Times New Roman"/>
                <w:sz w:val="24"/>
                <w:szCs w:val="24"/>
                <w:lang w:val="ru-RU" w:eastAsia="ru-RU"/>
              </w:rPr>
            </w:pPr>
            <w:r w:rsidRPr="009F2858">
              <w:rPr>
                <w:rFonts w:ascii="Times New Roman" w:hAnsi="Times New Roman"/>
                <w:sz w:val="24"/>
                <w:szCs w:val="24"/>
                <w:lang w:val="ru-RU" w:eastAsia="ru-RU"/>
              </w:rPr>
              <w:t xml:space="preserve">за 1 рік – </w:t>
            </w:r>
            <w:r w:rsidR="00300628" w:rsidRPr="009F2858">
              <w:rPr>
                <w:rFonts w:ascii="Times New Roman" w:hAnsi="Times New Roman"/>
                <w:sz w:val="24"/>
                <w:szCs w:val="24"/>
                <w:lang w:val="ru-RU" w:eastAsia="ru-RU"/>
              </w:rPr>
              <w:t>22512,00</w:t>
            </w:r>
          </w:p>
          <w:p w14:paraId="5C7B10FA" w14:textId="77777777" w:rsidR="003A2193" w:rsidRPr="009F2858" w:rsidRDefault="003A2193" w:rsidP="003350F7">
            <w:pPr>
              <w:spacing w:after="0" w:line="240" w:lineRule="auto"/>
              <w:ind w:left="141" w:right="34"/>
              <w:rPr>
                <w:rFonts w:ascii="Times New Roman" w:hAnsi="Times New Roman"/>
                <w:sz w:val="24"/>
                <w:szCs w:val="24"/>
                <w:lang w:val="ru-RU" w:eastAsia="ru-RU"/>
              </w:rPr>
            </w:pPr>
            <w:r w:rsidRPr="009F2858">
              <w:rPr>
                <w:rFonts w:ascii="Times New Roman" w:hAnsi="Times New Roman"/>
                <w:sz w:val="24"/>
                <w:szCs w:val="24"/>
                <w:lang w:val="ru-RU" w:eastAsia="ru-RU"/>
              </w:rPr>
              <w:t xml:space="preserve">за 5 років – </w:t>
            </w:r>
            <w:r w:rsidR="00300628" w:rsidRPr="009F2858">
              <w:rPr>
                <w:rFonts w:ascii="Times New Roman" w:hAnsi="Times New Roman"/>
                <w:sz w:val="24"/>
                <w:szCs w:val="24"/>
                <w:lang w:val="ru-RU" w:eastAsia="ru-RU"/>
              </w:rPr>
              <w:t>22512,00</w:t>
            </w:r>
          </w:p>
          <w:p w14:paraId="78472155" w14:textId="77777777" w:rsidR="003A2193" w:rsidRPr="009F2858" w:rsidRDefault="003A2193" w:rsidP="003350F7">
            <w:pPr>
              <w:spacing w:after="0" w:line="240" w:lineRule="auto"/>
              <w:ind w:left="141" w:right="34"/>
              <w:rPr>
                <w:rFonts w:ascii="Times New Roman" w:hAnsi="Times New Roman"/>
                <w:sz w:val="24"/>
                <w:szCs w:val="24"/>
                <w:lang w:val="ru-RU" w:eastAsia="ru-RU"/>
              </w:rPr>
            </w:pPr>
            <w:r w:rsidRPr="009F2858">
              <w:rPr>
                <w:rFonts w:ascii="Times New Roman" w:hAnsi="Times New Roman"/>
                <w:sz w:val="24"/>
                <w:szCs w:val="24"/>
                <w:lang w:val="ru-RU" w:eastAsia="ru-RU"/>
              </w:rPr>
              <w:t>Для суб’єктів великого і середнього підприємництва:</w:t>
            </w:r>
          </w:p>
          <w:p w14:paraId="5BD6A3E7" w14:textId="77777777" w:rsidR="003A2193" w:rsidRPr="009F2858" w:rsidRDefault="003A2193" w:rsidP="003350F7">
            <w:pPr>
              <w:spacing w:after="0" w:line="240" w:lineRule="auto"/>
              <w:ind w:left="141" w:right="34"/>
              <w:rPr>
                <w:rFonts w:ascii="Times New Roman" w:hAnsi="Times New Roman"/>
                <w:sz w:val="24"/>
                <w:szCs w:val="24"/>
                <w:lang w:eastAsia="ru-RU"/>
              </w:rPr>
            </w:pPr>
            <w:r w:rsidRPr="009F2858">
              <w:rPr>
                <w:rFonts w:ascii="Times New Roman" w:hAnsi="Times New Roman"/>
                <w:sz w:val="24"/>
                <w:szCs w:val="24"/>
                <w:lang w:eastAsia="ru-RU"/>
              </w:rPr>
              <w:t xml:space="preserve">за 1 рік – </w:t>
            </w:r>
            <w:r w:rsidR="00300628" w:rsidRPr="009F2858">
              <w:rPr>
                <w:rFonts w:ascii="Times New Roman" w:hAnsi="Times New Roman"/>
                <w:sz w:val="24"/>
                <w:szCs w:val="24"/>
                <w:lang w:val="uk-UA" w:eastAsia="ru-RU"/>
              </w:rPr>
              <w:t>1440</w:t>
            </w:r>
            <w:r w:rsidRPr="009F2858">
              <w:rPr>
                <w:rFonts w:ascii="Times New Roman" w:hAnsi="Times New Roman"/>
                <w:sz w:val="24"/>
                <w:szCs w:val="24"/>
                <w:lang w:eastAsia="ru-RU"/>
              </w:rPr>
              <w:t>,00</w:t>
            </w:r>
          </w:p>
          <w:p w14:paraId="545AAFA8" w14:textId="77777777" w:rsidR="003A2193" w:rsidRPr="009F2858" w:rsidRDefault="003A2193" w:rsidP="00300628">
            <w:pPr>
              <w:spacing w:after="0" w:line="240" w:lineRule="auto"/>
              <w:ind w:left="141" w:right="34"/>
              <w:rPr>
                <w:rFonts w:ascii="Times New Roman" w:hAnsi="Times New Roman"/>
                <w:sz w:val="24"/>
                <w:szCs w:val="24"/>
                <w:lang w:eastAsia="ru-RU"/>
              </w:rPr>
            </w:pPr>
            <w:r w:rsidRPr="009F2858">
              <w:rPr>
                <w:rFonts w:ascii="Times New Roman" w:hAnsi="Times New Roman"/>
                <w:sz w:val="24"/>
                <w:szCs w:val="24"/>
                <w:lang w:eastAsia="ru-RU"/>
              </w:rPr>
              <w:t xml:space="preserve">за 5 років – </w:t>
            </w:r>
            <w:r w:rsidR="00300628" w:rsidRPr="009F2858">
              <w:rPr>
                <w:rFonts w:ascii="Times New Roman" w:hAnsi="Times New Roman"/>
                <w:sz w:val="24"/>
                <w:szCs w:val="24"/>
                <w:lang w:val="uk-UA" w:eastAsia="ru-RU"/>
              </w:rPr>
              <w:t>1440</w:t>
            </w:r>
            <w:r w:rsidRPr="009F2858">
              <w:rPr>
                <w:rFonts w:ascii="Times New Roman" w:hAnsi="Times New Roman"/>
                <w:sz w:val="24"/>
                <w:szCs w:val="24"/>
                <w:lang w:eastAsia="ru-RU"/>
              </w:rPr>
              <w:t>,00</w:t>
            </w:r>
          </w:p>
        </w:tc>
      </w:tr>
    </w:tbl>
    <w:p w14:paraId="5C17F3E1" w14:textId="77777777" w:rsidR="00DB401F" w:rsidRPr="009F2858" w:rsidRDefault="00DB401F" w:rsidP="00644FF4">
      <w:pPr>
        <w:spacing w:after="0" w:line="240" w:lineRule="auto"/>
        <w:jc w:val="center"/>
        <w:rPr>
          <w:rFonts w:ascii="Times New Roman" w:hAnsi="Times New Roman" w:cs="Times New Roman"/>
          <w:b/>
          <w:bCs/>
          <w:sz w:val="28"/>
          <w:szCs w:val="28"/>
          <w:lang w:val="ru-RU"/>
        </w:rPr>
      </w:pPr>
    </w:p>
    <w:p w14:paraId="1DF3F7D3" w14:textId="77777777" w:rsidR="00666282" w:rsidRPr="009F2858" w:rsidRDefault="00666282" w:rsidP="00644FF4">
      <w:pPr>
        <w:spacing w:after="0" w:line="240" w:lineRule="auto"/>
        <w:jc w:val="center"/>
        <w:rPr>
          <w:rFonts w:ascii="Times New Roman" w:hAnsi="Times New Roman" w:cs="Times New Roman"/>
          <w:b/>
          <w:bCs/>
          <w:sz w:val="28"/>
          <w:szCs w:val="28"/>
          <w:lang w:val="ru-RU"/>
        </w:rPr>
      </w:pPr>
      <w:r w:rsidRPr="009F2858">
        <w:rPr>
          <w:rFonts w:ascii="Times New Roman" w:hAnsi="Times New Roman" w:cs="Times New Roman"/>
          <w:b/>
          <w:bCs/>
          <w:sz w:val="28"/>
          <w:szCs w:val="28"/>
        </w:rPr>
        <w:t>IV</w:t>
      </w:r>
      <w:r w:rsidRPr="009F2858">
        <w:rPr>
          <w:rFonts w:ascii="Times New Roman" w:hAnsi="Times New Roman" w:cs="Times New Roman"/>
          <w:b/>
          <w:bCs/>
          <w:sz w:val="28"/>
          <w:szCs w:val="28"/>
          <w:lang w:val="ru-RU"/>
        </w:rPr>
        <w:t>. Вибір найбільш оптимального альтернативного способу досягнення цілей</w:t>
      </w:r>
    </w:p>
    <w:p w14:paraId="33772182" w14:textId="77777777" w:rsidR="00E310A2" w:rsidRPr="009F2858" w:rsidRDefault="00E310A2" w:rsidP="00842103">
      <w:pPr>
        <w:spacing w:after="0" w:line="240" w:lineRule="auto"/>
        <w:ind w:firstLine="567"/>
        <w:jc w:val="center"/>
        <w:rPr>
          <w:rFonts w:ascii="Times New Roman" w:hAnsi="Times New Roman" w:cs="Times New Roman"/>
          <w:sz w:val="28"/>
          <w:szCs w:val="28"/>
          <w:lang w:val="ru-RU"/>
        </w:rPr>
      </w:pPr>
    </w:p>
    <w:p w14:paraId="7C4D597B" w14:textId="77777777" w:rsidR="00716BE9" w:rsidRPr="009F2858" w:rsidRDefault="00716BE9" w:rsidP="008F7D64">
      <w:pPr>
        <w:pStyle w:val="ae"/>
        <w:spacing w:before="0" w:beforeAutospacing="0" w:after="0" w:afterAutospacing="0"/>
        <w:ind w:right="-1" w:firstLine="700"/>
        <w:jc w:val="both"/>
      </w:pPr>
      <w:r w:rsidRPr="009F2858">
        <w:rPr>
          <w:sz w:val="28"/>
          <w:szCs w:val="28"/>
        </w:rPr>
        <w:t>За результатами опрацювання альтернативних способів досягнення цілей державного регулювання здійснено вибір оптимального альтернативного способу з урахуванням системи бальної оцінки ступеня досягнення визначених цілей.</w:t>
      </w:r>
    </w:p>
    <w:p w14:paraId="3E6EBB0B" w14:textId="77777777" w:rsidR="00716BE9" w:rsidRPr="009F2858" w:rsidRDefault="00716BE9" w:rsidP="008F7D64">
      <w:pPr>
        <w:pStyle w:val="ae"/>
        <w:spacing w:before="0" w:beforeAutospacing="0" w:after="0" w:afterAutospacing="0"/>
        <w:ind w:right="-1" w:firstLine="700"/>
        <w:jc w:val="both"/>
      </w:pPr>
      <w:r w:rsidRPr="009F2858">
        <w:rPr>
          <w:sz w:val="28"/>
          <w:szCs w:val="28"/>
        </w:rPr>
        <w:t>Вартість балів визначається за чотирибальною системою оцінки ступеня досягнення визначених цілей:</w:t>
      </w:r>
    </w:p>
    <w:p w14:paraId="390A7C79" w14:textId="77777777" w:rsidR="00716BE9" w:rsidRPr="009F2858" w:rsidRDefault="00716BE9" w:rsidP="008F7D64">
      <w:pPr>
        <w:pStyle w:val="ae"/>
        <w:shd w:val="clear" w:color="auto" w:fill="FFFFFF"/>
        <w:spacing w:before="0" w:beforeAutospacing="0" w:after="0" w:afterAutospacing="0"/>
        <w:ind w:right="-1" w:firstLine="700"/>
        <w:jc w:val="both"/>
      </w:pPr>
      <w:r w:rsidRPr="009F2858">
        <w:rPr>
          <w:sz w:val="28"/>
          <w:szCs w:val="28"/>
        </w:rPr>
        <w:t>4 - цілі прийняття регуляторного акта, які можуть бути досягнуті повною мірою (проблема більше існувати не буде);</w:t>
      </w:r>
    </w:p>
    <w:p w14:paraId="625601E0" w14:textId="77777777" w:rsidR="00716BE9" w:rsidRPr="009F2858" w:rsidRDefault="00716BE9" w:rsidP="008F7D64">
      <w:pPr>
        <w:pStyle w:val="ae"/>
        <w:shd w:val="clear" w:color="auto" w:fill="FFFFFF"/>
        <w:spacing w:before="0" w:beforeAutospacing="0" w:after="0" w:afterAutospacing="0"/>
        <w:ind w:right="-1" w:firstLine="700"/>
        <w:jc w:val="both"/>
      </w:pPr>
      <w:r w:rsidRPr="009F2858">
        <w:rPr>
          <w:sz w:val="28"/>
          <w:szCs w:val="28"/>
        </w:rPr>
        <w:t>3 - цілі прийняття регуляторного акта, які можуть бути досягнуті майже повною мірою (усі важливі аспекти проблеми існувати не будуть);</w:t>
      </w:r>
    </w:p>
    <w:p w14:paraId="1892D900" w14:textId="77777777" w:rsidR="00716BE9" w:rsidRPr="009F2858" w:rsidRDefault="00716BE9" w:rsidP="008F7D64">
      <w:pPr>
        <w:pStyle w:val="ae"/>
        <w:shd w:val="clear" w:color="auto" w:fill="FFFFFF"/>
        <w:spacing w:before="0" w:beforeAutospacing="0" w:after="0" w:afterAutospacing="0"/>
        <w:ind w:right="-1" w:firstLine="700"/>
        <w:jc w:val="both"/>
      </w:pPr>
      <w:r w:rsidRPr="009F2858">
        <w:rPr>
          <w:sz w:val="28"/>
          <w:szCs w:val="28"/>
        </w:rPr>
        <w:t>2 - цілі прийняття регуляторного акта, які можуть бути досягнуті частково (проблема значно зменшиться, деякі важливі та критичні аспекти проблеми залишаться невирішеними);</w:t>
      </w:r>
    </w:p>
    <w:p w14:paraId="549B9AAF" w14:textId="77777777" w:rsidR="00716BE9" w:rsidRPr="009F2858" w:rsidRDefault="00716BE9" w:rsidP="008F7D64">
      <w:pPr>
        <w:pStyle w:val="ae"/>
        <w:shd w:val="clear" w:color="auto" w:fill="FFFFFF"/>
        <w:spacing w:before="0" w:beforeAutospacing="0" w:after="0" w:afterAutospacing="0"/>
        <w:ind w:right="-1" w:firstLine="700"/>
        <w:jc w:val="both"/>
      </w:pPr>
      <w:r w:rsidRPr="009F2858">
        <w:rPr>
          <w:sz w:val="28"/>
          <w:szCs w:val="28"/>
        </w:rPr>
        <w:t>1 - цілі прийняття регуляторного акта, які не можуть бути досягнуті (проблема продовжує існувати).</w:t>
      </w:r>
    </w:p>
    <w:p w14:paraId="708A0290" w14:textId="77777777" w:rsidR="00666282" w:rsidRPr="009F2858" w:rsidRDefault="00666282" w:rsidP="008F7D64">
      <w:pPr>
        <w:spacing w:after="0" w:line="240" w:lineRule="auto"/>
        <w:ind w:firstLine="700"/>
        <w:jc w:val="both"/>
        <w:rPr>
          <w:rFonts w:ascii="Times New Roman" w:hAnsi="Times New Roman" w:cs="Times New Roman"/>
          <w:sz w:val="28"/>
          <w:szCs w:val="28"/>
          <w:lang w:val="ru-RU"/>
        </w:rPr>
      </w:pPr>
      <w:r w:rsidRPr="009F2858">
        <w:rPr>
          <w:rFonts w:ascii="Times New Roman" w:hAnsi="Times New Roman" w:cs="Times New Roman"/>
          <w:sz w:val="28"/>
          <w:szCs w:val="28"/>
          <w:lang w:val="ru-RU"/>
        </w:rPr>
        <w:t>Враховуючи вищенаведені позитивні та негативні сторони альтернативних способів досягнення мети, до</w:t>
      </w:r>
      <w:r w:rsidR="001005F0" w:rsidRPr="009F2858">
        <w:rPr>
          <w:rFonts w:ascii="Times New Roman" w:hAnsi="Times New Roman" w:cs="Times New Roman"/>
          <w:sz w:val="28"/>
          <w:szCs w:val="28"/>
          <w:lang w:val="ru-RU"/>
        </w:rPr>
        <w:t>цільно прийняти розроблений про</w:t>
      </w:r>
      <w:r w:rsidR="006C6586" w:rsidRPr="009F2858">
        <w:rPr>
          <w:rFonts w:ascii="Times New Roman" w:hAnsi="Times New Roman" w:cs="Times New Roman"/>
          <w:sz w:val="28"/>
          <w:szCs w:val="28"/>
          <w:lang w:val="ru-RU"/>
        </w:rPr>
        <w:t>е</w:t>
      </w:r>
      <w:r w:rsidRPr="009F2858">
        <w:rPr>
          <w:rFonts w:ascii="Times New Roman" w:hAnsi="Times New Roman" w:cs="Times New Roman"/>
          <w:sz w:val="28"/>
          <w:szCs w:val="28"/>
          <w:lang w:val="ru-RU"/>
        </w:rPr>
        <w:t xml:space="preserve">кт </w:t>
      </w:r>
      <w:r w:rsidR="006C6586" w:rsidRPr="009F2858">
        <w:rPr>
          <w:rFonts w:ascii="Times New Roman" w:hAnsi="Times New Roman" w:cs="Times New Roman"/>
          <w:sz w:val="28"/>
          <w:szCs w:val="28"/>
          <w:lang w:val="ru-RU"/>
        </w:rPr>
        <w:t>акта</w:t>
      </w:r>
      <w:r w:rsidRPr="009F2858">
        <w:rPr>
          <w:rFonts w:ascii="Times New Roman" w:hAnsi="Times New Roman" w:cs="Times New Roman"/>
          <w:sz w:val="28"/>
          <w:szCs w:val="28"/>
          <w:lang w:val="ru-RU"/>
        </w:rPr>
        <w:t>.</w:t>
      </w:r>
    </w:p>
    <w:p w14:paraId="79914A17" w14:textId="77777777" w:rsidR="00666282" w:rsidRPr="009F2858" w:rsidRDefault="00666282" w:rsidP="00842103">
      <w:pPr>
        <w:spacing w:after="0" w:line="240" w:lineRule="auto"/>
        <w:ind w:firstLine="532"/>
        <w:jc w:val="both"/>
        <w:rPr>
          <w:rFonts w:ascii="Times New Roman" w:hAnsi="Times New Roman" w:cs="Times New Roman"/>
          <w:sz w:val="28"/>
          <w:szCs w:val="28"/>
          <w:lang w:val="ru-RU"/>
        </w:rPr>
      </w:pPr>
    </w:p>
    <w:tbl>
      <w:tblPr>
        <w:tblW w:w="4977" w:type="pct"/>
        <w:tblInd w:w="80" w:type="dxa"/>
        <w:tblLayout w:type="fixed"/>
        <w:tblCellMar>
          <w:left w:w="0" w:type="dxa"/>
          <w:right w:w="0" w:type="dxa"/>
        </w:tblCellMar>
        <w:tblLook w:val="00A0" w:firstRow="1" w:lastRow="0" w:firstColumn="1" w:lastColumn="0" w:noHBand="0" w:noVBand="0"/>
      </w:tblPr>
      <w:tblGrid>
        <w:gridCol w:w="2157"/>
        <w:gridCol w:w="2372"/>
        <w:gridCol w:w="5059"/>
      </w:tblGrid>
      <w:tr w:rsidR="00666282" w:rsidRPr="009F2858" w14:paraId="53FD79EE" w14:textId="77777777" w:rsidTr="00601FF4">
        <w:tc>
          <w:tcPr>
            <w:tcW w:w="1125"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vAlign w:val="center"/>
          </w:tcPr>
          <w:p w14:paraId="55D45741" w14:textId="77777777" w:rsidR="00666282" w:rsidRPr="009F2858" w:rsidRDefault="00666282" w:rsidP="009D11BC">
            <w:pPr>
              <w:widowControl w:val="0"/>
              <w:autoSpaceDE w:val="0"/>
              <w:autoSpaceDN w:val="0"/>
              <w:adjustRightInd w:val="0"/>
              <w:spacing w:after="0" w:line="240" w:lineRule="auto"/>
              <w:jc w:val="center"/>
              <w:rPr>
                <w:rFonts w:ascii="Times New Roman" w:hAnsi="Times New Roman" w:cs="Times New Roman"/>
                <w:bCs/>
                <w:sz w:val="24"/>
                <w:szCs w:val="24"/>
                <w:lang w:val="ru-RU"/>
              </w:rPr>
            </w:pPr>
            <w:r w:rsidRPr="009F2858">
              <w:rPr>
                <w:rFonts w:ascii="Times New Roman" w:hAnsi="Times New Roman" w:cs="Times New Roman"/>
                <w:bCs/>
                <w:sz w:val="24"/>
                <w:szCs w:val="24"/>
                <w:lang w:val="ru-RU"/>
              </w:rPr>
              <w:t>Рейтинг результа-тивності (досягнення цілей під час вирішення проблеми)</w:t>
            </w:r>
          </w:p>
        </w:tc>
        <w:tc>
          <w:tcPr>
            <w:tcW w:w="1237"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vAlign w:val="center"/>
          </w:tcPr>
          <w:p w14:paraId="4E243F0A" w14:textId="77777777" w:rsidR="00666282" w:rsidRPr="009F2858" w:rsidRDefault="00666282" w:rsidP="009D11BC">
            <w:pPr>
              <w:widowControl w:val="0"/>
              <w:autoSpaceDE w:val="0"/>
              <w:autoSpaceDN w:val="0"/>
              <w:adjustRightInd w:val="0"/>
              <w:spacing w:after="0" w:line="240" w:lineRule="auto"/>
              <w:jc w:val="center"/>
              <w:rPr>
                <w:rFonts w:ascii="Times New Roman" w:hAnsi="Times New Roman" w:cs="Times New Roman"/>
                <w:bCs/>
                <w:sz w:val="24"/>
                <w:szCs w:val="24"/>
                <w:lang w:val="ru-RU"/>
              </w:rPr>
            </w:pPr>
            <w:r w:rsidRPr="009F2858">
              <w:rPr>
                <w:rFonts w:ascii="Times New Roman" w:hAnsi="Times New Roman" w:cs="Times New Roman"/>
                <w:bCs/>
                <w:sz w:val="24"/>
                <w:szCs w:val="24"/>
                <w:lang w:val="ru-RU"/>
              </w:rPr>
              <w:t>Бал</w:t>
            </w:r>
          </w:p>
          <w:p w14:paraId="5F934816" w14:textId="77777777" w:rsidR="00666282" w:rsidRPr="009F2858" w:rsidRDefault="00666282" w:rsidP="009D11BC">
            <w:pPr>
              <w:widowControl w:val="0"/>
              <w:autoSpaceDE w:val="0"/>
              <w:autoSpaceDN w:val="0"/>
              <w:adjustRightInd w:val="0"/>
              <w:spacing w:after="0" w:line="240" w:lineRule="auto"/>
              <w:jc w:val="center"/>
              <w:rPr>
                <w:rFonts w:ascii="Times New Roman" w:hAnsi="Times New Roman" w:cs="Times New Roman"/>
                <w:sz w:val="24"/>
                <w:szCs w:val="24"/>
                <w:lang w:val="ru-RU"/>
              </w:rPr>
            </w:pPr>
            <w:r w:rsidRPr="009F2858">
              <w:rPr>
                <w:rFonts w:ascii="Times New Roman" w:hAnsi="Times New Roman" w:cs="Times New Roman"/>
                <w:bCs/>
                <w:sz w:val="24"/>
                <w:szCs w:val="24"/>
                <w:lang w:val="ru-RU"/>
              </w:rPr>
              <w:t>результа-тивності (за чотири-бальною системою оцінки)</w:t>
            </w:r>
          </w:p>
        </w:tc>
        <w:tc>
          <w:tcPr>
            <w:tcW w:w="2637"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vAlign w:val="center"/>
          </w:tcPr>
          <w:p w14:paraId="30414B96" w14:textId="77777777" w:rsidR="00666282" w:rsidRPr="009F2858" w:rsidRDefault="00666282" w:rsidP="009D11BC">
            <w:pPr>
              <w:widowControl w:val="0"/>
              <w:autoSpaceDE w:val="0"/>
              <w:autoSpaceDN w:val="0"/>
              <w:adjustRightInd w:val="0"/>
              <w:spacing w:after="0" w:line="240" w:lineRule="auto"/>
              <w:jc w:val="center"/>
              <w:rPr>
                <w:rFonts w:ascii="Times New Roman" w:hAnsi="Times New Roman" w:cs="Times New Roman"/>
                <w:bCs/>
                <w:sz w:val="24"/>
                <w:szCs w:val="24"/>
                <w:lang w:val="ru-RU"/>
              </w:rPr>
            </w:pPr>
            <w:r w:rsidRPr="009F2858">
              <w:rPr>
                <w:rFonts w:ascii="Times New Roman" w:hAnsi="Times New Roman" w:cs="Times New Roman"/>
                <w:bCs/>
                <w:sz w:val="24"/>
                <w:szCs w:val="24"/>
                <w:lang w:val="ru-RU"/>
              </w:rPr>
              <w:t>Коментарі щодо присвоєння відповідного бала</w:t>
            </w:r>
          </w:p>
        </w:tc>
      </w:tr>
      <w:tr w:rsidR="00666282" w:rsidRPr="009F2858" w14:paraId="30AB2D6A" w14:textId="77777777" w:rsidTr="00601FF4">
        <w:tc>
          <w:tcPr>
            <w:tcW w:w="1125"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tcPr>
          <w:p w14:paraId="3E3B8165" w14:textId="77777777" w:rsidR="00666282" w:rsidRPr="009F2858" w:rsidRDefault="00D07419" w:rsidP="00011B6E">
            <w:pPr>
              <w:spacing w:after="0" w:line="240" w:lineRule="auto"/>
              <w:rPr>
                <w:rFonts w:ascii="Times New Roman" w:hAnsi="Times New Roman" w:cs="Times New Roman"/>
                <w:sz w:val="24"/>
                <w:szCs w:val="24"/>
                <w:lang w:val="ru-RU"/>
              </w:rPr>
            </w:pPr>
            <w:r w:rsidRPr="009F2858">
              <w:rPr>
                <w:rFonts w:ascii="Times New Roman" w:hAnsi="Times New Roman" w:cs="Times New Roman"/>
                <w:sz w:val="24"/>
                <w:szCs w:val="24"/>
                <w:lang w:val="ru-RU"/>
              </w:rPr>
              <w:t xml:space="preserve">Альтернатива 1 </w:t>
            </w:r>
          </w:p>
        </w:tc>
        <w:tc>
          <w:tcPr>
            <w:tcW w:w="1237"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tcPr>
          <w:p w14:paraId="0BDFC2AE" w14:textId="77777777" w:rsidR="00666282" w:rsidRPr="009F2858" w:rsidRDefault="00666282" w:rsidP="00842103">
            <w:pPr>
              <w:widowControl w:val="0"/>
              <w:autoSpaceDE w:val="0"/>
              <w:autoSpaceDN w:val="0"/>
              <w:adjustRightInd w:val="0"/>
              <w:spacing w:after="0" w:line="240" w:lineRule="auto"/>
              <w:jc w:val="center"/>
              <w:rPr>
                <w:rFonts w:ascii="Times New Roman" w:hAnsi="Times New Roman" w:cs="Times New Roman"/>
                <w:sz w:val="24"/>
                <w:szCs w:val="24"/>
              </w:rPr>
            </w:pPr>
            <w:r w:rsidRPr="009F2858">
              <w:rPr>
                <w:rFonts w:ascii="Times New Roman" w:hAnsi="Times New Roman" w:cs="Times New Roman"/>
                <w:sz w:val="24"/>
                <w:szCs w:val="24"/>
              </w:rPr>
              <w:t>1</w:t>
            </w:r>
          </w:p>
        </w:tc>
        <w:tc>
          <w:tcPr>
            <w:tcW w:w="2637"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tcPr>
          <w:p w14:paraId="223C4F86" w14:textId="77777777" w:rsidR="003A2193" w:rsidRPr="009F2858" w:rsidRDefault="003A2193" w:rsidP="003A2193">
            <w:pPr>
              <w:spacing w:after="0" w:line="240" w:lineRule="auto"/>
              <w:ind w:right="45"/>
              <w:jc w:val="both"/>
              <w:rPr>
                <w:rFonts w:ascii="Times New Roman" w:hAnsi="Times New Roman"/>
                <w:sz w:val="24"/>
                <w:szCs w:val="24"/>
                <w:lang w:val="ru-RU" w:eastAsia="ru-RU"/>
              </w:rPr>
            </w:pPr>
            <w:r w:rsidRPr="009F2858">
              <w:rPr>
                <w:rFonts w:ascii="Times New Roman" w:hAnsi="Times New Roman"/>
                <w:sz w:val="24"/>
                <w:szCs w:val="24"/>
                <w:lang w:val="ru-RU" w:eastAsia="ru-RU"/>
              </w:rPr>
              <w:t>Не забезпечує досягнення цілей державного регулювання, передбачених у розділі ІІ цього аналізу.</w:t>
            </w:r>
          </w:p>
          <w:p w14:paraId="7EC39800" w14:textId="77777777" w:rsidR="00666282" w:rsidRPr="009F2858" w:rsidRDefault="003A2193" w:rsidP="003A2193">
            <w:pPr>
              <w:widowControl w:val="0"/>
              <w:autoSpaceDE w:val="0"/>
              <w:autoSpaceDN w:val="0"/>
              <w:adjustRightInd w:val="0"/>
              <w:spacing w:after="0" w:line="240" w:lineRule="auto"/>
              <w:rPr>
                <w:rFonts w:ascii="Times New Roman" w:hAnsi="Times New Roman" w:cs="Times New Roman"/>
                <w:sz w:val="24"/>
                <w:szCs w:val="24"/>
                <w:lang w:val="uk-UA"/>
              </w:rPr>
            </w:pPr>
            <w:r w:rsidRPr="009F2858">
              <w:rPr>
                <w:rFonts w:ascii="Times New Roman" w:hAnsi="Times New Roman"/>
                <w:sz w:val="24"/>
                <w:szCs w:val="24"/>
                <w:lang w:eastAsia="ru-RU"/>
              </w:rPr>
              <w:t>Проблема продовжує існувати</w:t>
            </w:r>
          </w:p>
        </w:tc>
      </w:tr>
      <w:tr w:rsidR="00E310A2" w:rsidRPr="009F2858" w14:paraId="090D4839" w14:textId="77777777" w:rsidTr="00601FF4">
        <w:tc>
          <w:tcPr>
            <w:tcW w:w="1125"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tcPr>
          <w:p w14:paraId="31FA0743" w14:textId="77777777" w:rsidR="00E310A2" w:rsidRPr="009F2858" w:rsidRDefault="00E310A2" w:rsidP="00751D52">
            <w:pPr>
              <w:widowControl w:val="0"/>
              <w:autoSpaceDE w:val="0"/>
              <w:autoSpaceDN w:val="0"/>
              <w:adjustRightInd w:val="0"/>
              <w:spacing w:after="0" w:line="240" w:lineRule="auto"/>
              <w:jc w:val="both"/>
              <w:rPr>
                <w:rFonts w:ascii="Times New Roman" w:hAnsi="Times New Roman" w:cs="Times New Roman"/>
                <w:sz w:val="24"/>
                <w:szCs w:val="24"/>
                <w:lang w:val="ru-RU"/>
              </w:rPr>
            </w:pPr>
            <w:r w:rsidRPr="009F2858">
              <w:rPr>
                <w:rFonts w:ascii="Times New Roman" w:hAnsi="Times New Roman" w:cs="Times New Roman"/>
                <w:sz w:val="24"/>
                <w:szCs w:val="24"/>
                <w:lang w:val="ru-RU"/>
              </w:rPr>
              <w:t xml:space="preserve">Альтернатива </w:t>
            </w:r>
            <w:r w:rsidR="00751D52" w:rsidRPr="009F2858">
              <w:rPr>
                <w:rFonts w:ascii="Times New Roman" w:hAnsi="Times New Roman" w:cs="Times New Roman"/>
                <w:sz w:val="24"/>
                <w:szCs w:val="24"/>
                <w:lang w:val="ru-RU"/>
              </w:rPr>
              <w:t>2</w:t>
            </w:r>
          </w:p>
        </w:tc>
        <w:tc>
          <w:tcPr>
            <w:tcW w:w="1237"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tcPr>
          <w:p w14:paraId="5FF56151" w14:textId="77777777" w:rsidR="00E310A2" w:rsidRPr="009F2858" w:rsidRDefault="009C4060" w:rsidP="003A58E2">
            <w:pPr>
              <w:widowControl w:val="0"/>
              <w:autoSpaceDE w:val="0"/>
              <w:autoSpaceDN w:val="0"/>
              <w:adjustRightInd w:val="0"/>
              <w:spacing w:after="0" w:line="240" w:lineRule="auto"/>
              <w:jc w:val="center"/>
              <w:rPr>
                <w:rFonts w:ascii="Times New Roman" w:hAnsi="Times New Roman" w:cs="Times New Roman"/>
                <w:sz w:val="24"/>
                <w:szCs w:val="24"/>
                <w:lang w:val="uk-UA"/>
              </w:rPr>
            </w:pPr>
            <w:r w:rsidRPr="009F2858">
              <w:rPr>
                <w:rFonts w:ascii="Times New Roman" w:hAnsi="Times New Roman" w:cs="Times New Roman"/>
                <w:sz w:val="24"/>
                <w:szCs w:val="24"/>
                <w:lang w:val="uk-UA"/>
              </w:rPr>
              <w:t>4</w:t>
            </w:r>
          </w:p>
        </w:tc>
        <w:tc>
          <w:tcPr>
            <w:tcW w:w="2637"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tcPr>
          <w:p w14:paraId="63A3414E" w14:textId="77777777" w:rsidR="00E310A2" w:rsidRPr="009F2858" w:rsidRDefault="003A2193" w:rsidP="004617DA">
            <w:pPr>
              <w:shd w:val="clear" w:color="auto" w:fill="FFFFFF"/>
              <w:spacing w:after="0" w:line="240" w:lineRule="auto"/>
              <w:rPr>
                <w:rFonts w:ascii="Times New Roman" w:hAnsi="Times New Roman" w:cs="Times New Roman"/>
                <w:sz w:val="24"/>
                <w:szCs w:val="24"/>
                <w:lang w:val="ru-RU"/>
              </w:rPr>
            </w:pPr>
            <w:r w:rsidRPr="009F2858">
              <w:rPr>
                <w:rFonts w:ascii="Times New Roman" w:hAnsi="Times New Roman"/>
                <w:sz w:val="24"/>
                <w:szCs w:val="24"/>
                <w:lang w:val="ru-RU" w:eastAsia="ru-RU"/>
              </w:rPr>
              <w:t>Така альтернатива є найбільш оптимальною та дозволить забезпечити досягнення цілей, що зазначені у Розділі ІІ.</w:t>
            </w:r>
          </w:p>
        </w:tc>
      </w:tr>
    </w:tbl>
    <w:p w14:paraId="5D9861FC" w14:textId="77777777" w:rsidR="00300628" w:rsidRDefault="00300628" w:rsidP="0045031B">
      <w:pPr>
        <w:spacing w:after="0" w:line="240" w:lineRule="auto"/>
        <w:ind w:firstLine="567"/>
        <w:rPr>
          <w:rFonts w:ascii="Times New Roman" w:hAnsi="Times New Roman" w:cs="Times New Roman"/>
          <w:sz w:val="28"/>
          <w:szCs w:val="28"/>
          <w:lang w:val="uk-UA" w:eastAsia="ru-RU"/>
        </w:rPr>
      </w:pPr>
      <w:bookmarkStart w:id="2" w:name="_Hlk87272007"/>
    </w:p>
    <w:p w14:paraId="39F3F1FD" w14:textId="77777777" w:rsidR="00364547" w:rsidRPr="009F2858" w:rsidRDefault="00364547" w:rsidP="0045031B">
      <w:pPr>
        <w:spacing w:after="0" w:line="240" w:lineRule="auto"/>
        <w:ind w:firstLine="567"/>
        <w:rPr>
          <w:rFonts w:ascii="Times New Roman" w:hAnsi="Times New Roman" w:cs="Times New Roman"/>
          <w:sz w:val="28"/>
          <w:szCs w:val="28"/>
          <w:lang w:val="uk-UA" w:eastAsia="ru-RU"/>
        </w:rPr>
      </w:pPr>
    </w:p>
    <w:p w14:paraId="5E9750E6" w14:textId="77777777" w:rsidR="00300628" w:rsidRPr="009F2858" w:rsidRDefault="00300628" w:rsidP="0045031B">
      <w:pPr>
        <w:spacing w:after="0" w:line="240" w:lineRule="auto"/>
        <w:ind w:firstLine="567"/>
        <w:rPr>
          <w:rFonts w:ascii="Times New Roman" w:hAnsi="Times New Roman" w:cs="Times New Roman"/>
          <w:sz w:val="28"/>
          <w:szCs w:val="28"/>
          <w:lang w:val="uk-UA"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594"/>
        <w:gridCol w:w="2934"/>
        <w:gridCol w:w="2126"/>
      </w:tblGrid>
      <w:tr w:rsidR="009F2858" w:rsidRPr="009F2858" w14:paraId="3051A69C" w14:textId="77777777" w:rsidTr="001D46C2">
        <w:trPr>
          <w:trHeight w:val="1412"/>
        </w:trPr>
        <w:tc>
          <w:tcPr>
            <w:tcW w:w="2093" w:type="dxa"/>
            <w:shd w:val="clear" w:color="auto" w:fill="auto"/>
          </w:tcPr>
          <w:p w14:paraId="6E076729" w14:textId="77777777" w:rsidR="003A2193" w:rsidRPr="009F2858" w:rsidRDefault="003A2193" w:rsidP="003350F7">
            <w:pPr>
              <w:spacing w:before="150" w:after="150" w:line="240" w:lineRule="auto"/>
              <w:jc w:val="center"/>
              <w:rPr>
                <w:rFonts w:ascii="Times New Roman" w:hAnsi="Times New Roman" w:cs="Times New Roman"/>
                <w:sz w:val="24"/>
                <w:szCs w:val="24"/>
                <w:lang w:val="uk-UA" w:eastAsia="uk-UA"/>
              </w:rPr>
            </w:pPr>
            <w:r w:rsidRPr="009F2858">
              <w:rPr>
                <w:rFonts w:ascii="Times New Roman" w:hAnsi="Times New Roman" w:cs="Times New Roman"/>
                <w:sz w:val="24"/>
                <w:szCs w:val="24"/>
                <w:lang w:val="uk-UA" w:eastAsia="uk-UA"/>
              </w:rPr>
              <w:t>Рейтинг результативності</w:t>
            </w:r>
          </w:p>
        </w:tc>
        <w:tc>
          <w:tcPr>
            <w:tcW w:w="2594" w:type="dxa"/>
            <w:shd w:val="clear" w:color="auto" w:fill="auto"/>
          </w:tcPr>
          <w:p w14:paraId="2D0D8768" w14:textId="77777777" w:rsidR="003A2193" w:rsidRPr="009F2858" w:rsidRDefault="003A2193" w:rsidP="003350F7">
            <w:pPr>
              <w:spacing w:before="150" w:after="150" w:line="240" w:lineRule="auto"/>
              <w:jc w:val="center"/>
              <w:rPr>
                <w:rFonts w:ascii="Times New Roman" w:hAnsi="Times New Roman" w:cs="Times New Roman"/>
                <w:sz w:val="24"/>
                <w:szCs w:val="24"/>
                <w:lang w:val="uk-UA" w:eastAsia="uk-UA"/>
              </w:rPr>
            </w:pPr>
            <w:r w:rsidRPr="009F2858">
              <w:rPr>
                <w:rFonts w:ascii="Times New Roman" w:hAnsi="Times New Roman" w:cs="Times New Roman"/>
                <w:sz w:val="24"/>
                <w:szCs w:val="24"/>
                <w:lang w:val="uk-UA" w:eastAsia="uk-UA"/>
              </w:rPr>
              <w:t>Вигоди (підсумок)</w:t>
            </w:r>
          </w:p>
        </w:tc>
        <w:tc>
          <w:tcPr>
            <w:tcW w:w="2934" w:type="dxa"/>
            <w:shd w:val="clear" w:color="auto" w:fill="auto"/>
          </w:tcPr>
          <w:p w14:paraId="7B106FD4" w14:textId="77777777" w:rsidR="003A2193" w:rsidRPr="009F2858" w:rsidRDefault="003A2193" w:rsidP="003350F7">
            <w:pPr>
              <w:spacing w:before="150" w:after="150" w:line="240" w:lineRule="auto"/>
              <w:jc w:val="center"/>
              <w:rPr>
                <w:rFonts w:ascii="Times New Roman" w:hAnsi="Times New Roman" w:cs="Times New Roman"/>
                <w:sz w:val="24"/>
                <w:szCs w:val="24"/>
                <w:lang w:val="uk-UA" w:eastAsia="uk-UA"/>
              </w:rPr>
            </w:pPr>
            <w:r w:rsidRPr="009F2858">
              <w:rPr>
                <w:rFonts w:ascii="Times New Roman" w:hAnsi="Times New Roman" w:cs="Times New Roman"/>
                <w:sz w:val="24"/>
                <w:szCs w:val="24"/>
                <w:lang w:val="uk-UA" w:eastAsia="uk-UA"/>
              </w:rPr>
              <w:t>Витрати (підсумок)</w:t>
            </w:r>
          </w:p>
        </w:tc>
        <w:tc>
          <w:tcPr>
            <w:tcW w:w="2126" w:type="dxa"/>
            <w:shd w:val="clear" w:color="auto" w:fill="auto"/>
          </w:tcPr>
          <w:p w14:paraId="409F0A0F" w14:textId="77777777" w:rsidR="003A2193" w:rsidRPr="009F2858" w:rsidRDefault="003A2193" w:rsidP="003350F7">
            <w:pPr>
              <w:spacing w:before="150" w:after="150" w:line="240" w:lineRule="auto"/>
              <w:jc w:val="center"/>
              <w:rPr>
                <w:rFonts w:ascii="Times New Roman" w:hAnsi="Times New Roman" w:cs="Times New Roman"/>
                <w:sz w:val="24"/>
                <w:szCs w:val="24"/>
                <w:lang w:val="uk-UA" w:eastAsia="uk-UA"/>
              </w:rPr>
            </w:pPr>
            <w:r w:rsidRPr="009F2858">
              <w:rPr>
                <w:rFonts w:ascii="Times New Roman" w:hAnsi="Times New Roman" w:cs="Times New Roman"/>
                <w:bCs/>
                <w:sz w:val="24"/>
                <w:szCs w:val="24"/>
                <w:lang w:val="uk-UA" w:eastAsia="uk-UA"/>
              </w:rPr>
              <w:t>Обґрунтування відповідного місця альтернативи у рейтингу</w:t>
            </w:r>
          </w:p>
        </w:tc>
      </w:tr>
      <w:tr w:rsidR="009F2858" w:rsidRPr="009F2858" w14:paraId="21F04499" w14:textId="77777777" w:rsidTr="001D46C2">
        <w:tc>
          <w:tcPr>
            <w:tcW w:w="2093" w:type="dxa"/>
            <w:shd w:val="clear" w:color="auto" w:fill="auto"/>
          </w:tcPr>
          <w:p w14:paraId="47717B40" w14:textId="77777777" w:rsidR="00601FF4" w:rsidRPr="009F2858" w:rsidRDefault="00601FF4" w:rsidP="003350F7">
            <w:pPr>
              <w:spacing w:before="150" w:after="150" w:line="240" w:lineRule="auto"/>
              <w:ind w:left="142"/>
              <w:rPr>
                <w:rFonts w:ascii="Times New Roman" w:hAnsi="Times New Roman" w:cs="Times New Roman"/>
                <w:sz w:val="24"/>
                <w:szCs w:val="24"/>
                <w:lang w:val="uk-UA" w:eastAsia="uk-UA"/>
              </w:rPr>
            </w:pPr>
            <w:r w:rsidRPr="009F2858">
              <w:rPr>
                <w:rFonts w:ascii="Times New Roman" w:hAnsi="Times New Roman" w:cs="Times New Roman"/>
                <w:sz w:val="24"/>
                <w:szCs w:val="24"/>
                <w:lang w:val="uk-UA" w:eastAsia="uk-UA"/>
              </w:rPr>
              <w:t>Альтернатива 1</w:t>
            </w:r>
          </w:p>
          <w:p w14:paraId="67921226" w14:textId="77777777" w:rsidR="00601FF4" w:rsidRPr="009F2858" w:rsidRDefault="00601FF4" w:rsidP="003350F7">
            <w:pPr>
              <w:spacing w:before="150" w:after="150" w:line="240" w:lineRule="auto"/>
              <w:ind w:left="142"/>
              <w:rPr>
                <w:rFonts w:ascii="Times New Roman" w:hAnsi="Times New Roman" w:cs="Times New Roman"/>
                <w:sz w:val="24"/>
                <w:szCs w:val="24"/>
                <w:lang w:val="ru-RU" w:eastAsia="uk-UA"/>
              </w:rPr>
            </w:pPr>
            <w:r w:rsidRPr="009F2858">
              <w:rPr>
                <w:rFonts w:ascii="Times New Roman" w:hAnsi="Times New Roman" w:cs="Times New Roman"/>
                <w:sz w:val="24"/>
                <w:szCs w:val="24"/>
                <w:lang w:val="ru-RU"/>
              </w:rPr>
              <w:t>збереження ситуації, яка існує на цей час</w:t>
            </w:r>
          </w:p>
        </w:tc>
        <w:tc>
          <w:tcPr>
            <w:tcW w:w="2594" w:type="dxa"/>
            <w:shd w:val="clear" w:color="auto" w:fill="auto"/>
          </w:tcPr>
          <w:p w14:paraId="69CF3C14" w14:textId="77777777" w:rsidR="00601FF4" w:rsidRPr="009F2858" w:rsidRDefault="00601FF4" w:rsidP="003350F7">
            <w:pPr>
              <w:spacing w:after="0" w:line="240" w:lineRule="auto"/>
              <w:ind w:left="168" w:right="127" w:hanging="35"/>
              <w:rPr>
                <w:rFonts w:ascii="Times New Roman" w:hAnsi="Times New Roman" w:cs="Times New Roman"/>
                <w:sz w:val="24"/>
                <w:szCs w:val="24"/>
                <w:lang w:val="uk-UA" w:eastAsia="uk-UA"/>
              </w:rPr>
            </w:pPr>
            <w:r w:rsidRPr="009F2858">
              <w:rPr>
                <w:rFonts w:ascii="Times New Roman" w:hAnsi="Times New Roman" w:cs="Times New Roman"/>
                <w:sz w:val="24"/>
                <w:szCs w:val="24"/>
                <w:lang w:val="uk-UA" w:eastAsia="uk-UA"/>
              </w:rPr>
              <w:t>Відсутні для</w:t>
            </w:r>
            <w:r w:rsidRPr="009F2858">
              <w:rPr>
                <w:rFonts w:ascii="Times New Roman" w:hAnsi="Times New Roman" w:cs="Times New Roman"/>
                <w:sz w:val="24"/>
                <w:szCs w:val="24"/>
                <w:lang w:val="uk-UA"/>
              </w:rPr>
              <w:t xml:space="preserve"> наступних сфери інтересів:</w:t>
            </w:r>
          </w:p>
          <w:p w14:paraId="4E40CA45" w14:textId="77777777" w:rsidR="00601FF4" w:rsidRPr="009F2858" w:rsidRDefault="00601FF4" w:rsidP="003350F7">
            <w:pPr>
              <w:spacing w:after="0" w:line="240" w:lineRule="auto"/>
              <w:ind w:left="168" w:right="127" w:hanging="35"/>
              <w:rPr>
                <w:rFonts w:ascii="Times New Roman" w:hAnsi="Times New Roman" w:cs="Times New Roman"/>
                <w:sz w:val="24"/>
                <w:szCs w:val="24"/>
                <w:lang w:val="uk-UA"/>
              </w:rPr>
            </w:pPr>
            <w:r w:rsidRPr="009F2858">
              <w:rPr>
                <w:rFonts w:ascii="Times New Roman" w:hAnsi="Times New Roman" w:cs="Times New Roman"/>
                <w:sz w:val="24"/>
                <w:szCs w:val="24"/>
                <w:lang w:val="uk-UA"/>
              </w:rPr>
              <w:t xml:space="preserve">- </w:t>
            </w:r>
            <w:r w:rsidRPr="009F2858">
              <w:rPr>
                <w:rFonts w:ascii="Times New Roman" w:hAnsi="Times New Roman" w:cs="Times New Roman"/>
                <w:b/>
                <w:sz w:val="24"/>
                <w:szCs w:val="24"/>
                <w:lang w:val="uk-UA"/>
              </w:rPr>
              <w:t>держави</w:t>
            </w:r>
            <w:r w:rsidRPr="009F2858">
              <w:rPr>
                <w:rFonts w:ascii="Times New Roman" w:hAnsi="Times New Roman" w:cs="Times New Roman"/>
                <w:sz w:val="24"/>
                <w:szCs w:val="24"/>
                <w:lang w:val="uk-UA"/>
              </w:rPr>
              <w:t xml:space="preserve"> – неможливість забезпечення безперервності діяльності постійних лісокористувачів, що призведе до недоотримання коштів бюджетами різних рівнів;</w:t>
            </w:r>
          </w:p>
          <w:p w14:paraId="269C8E56" w14:textId="77777777" w:rsidR="00601FF4" w:rsidRPr="009F2858" w:rsidRDefault="00601FF4" w:rsidP="003350F7">
            <w:pPr>
              <w:spacing w:after="0" w:line="240" w:lineRule="auto"/>
              <w:ind w:left="168" w:right="127" w:hanging="35"/>
              <w:rPr>
                <w:rFonts w:ascii="Times New Roman" w:hAnsi="Times New Roman" w:cs="Times New Roman"/>
                <w:sz w:val="24"/>
                <w:szCs w:val="24"/>
                <w:lang w:val="uk-UA"/>
              </w:rPr>
            </w:pPr>
            <w:r w:rsidRPr="009F2858">
              <w:rPr>
                <w:rFonts w:ascii="Times New Roman" w:hAnsi="Times New Roman" w:cs="Times New Roman"/>
                <w:sz w:val="24"/>
                <w:szCs w:val="24"/>
                <w:lang w:val="uk-UA"/>
              </w:rPr>
              <w:t xml:space="preserve">- </w:t>
            </w:r>
            <w:r w:rsidRPr="009F2858">
              <w:rPr>
                <w:rFonts w:ascii="Times New Roman" w:hAnsi="Times New Roman" w:cs="Times New Roman"/>
                <w:b/>
                <w:sz w:val="24"/>
                <w:szCs w:val="24"/>
                <w:lang w:val="uk-UA"/>
              </w:rPr>
              <w:t>суб’єктів господарювання</w:t>
            </w:r>
            <w:r w:rsidRPr="009F2858">
              <w:rPr>
                <w:rFonts w:ascii="Times New Roman" w:hAnsi="Times New Roman" w:cs="Times New Roman"/>
                <w:sz w:val="24"/>
                <w:szCs w:val="24"/>
                <w:lang w:val="uk-UA"/>
              </w:rPr>
              <w:t xml:space="preserve"> –припинення діяльності у разі закінчення термінів дії матеріалів лісовпорядкування;</w:t>
            </w:r>
          </w:p>
          <w:p w14:paraId="5F0D47D7" w14:textId="77777777" w:rsidR="00601FF4" w:rsidRPr="009F2858" w:rsidRDefault="00601FF4" w:rsidP="003350F7">
            <w:pPr>
              <w:spacing w:after="0" w:line="240" w:lineRule="auto"/>
              <w:ind w:left="168" w:right="127" w:hanging="35"/>
              <w:rPr>
                <w:rFonts w:ascii="Times New Roman" w:hAnsi="Times New Roman" w:cs="Times New Roman"/>
                <w:sz w:val="24"/>
                <w:szCs w:val="24"/>
                <w:lang w:val="uk-UA" w:eastAsia="uk-UA"/>
              </w:rPr>
            </w:pPr>
            <w:r w:rsidRPr="009F2858">
              <w:rPr>
                <w:rFonts w:ascii="Times New Roman" w:hAnsi="Times New Roman" w:cs="Times New Roman"/>
                <w:sz w:val="24"/>
                <w:szCs w:val="24"/>
                <w:lang w:val="uk-UA"/>
              </w:rPr>
              <w:t xml:space="preserve">- </w:t>
            </w:r>
            <w:r w:rsidRPr="009F2858">
              <w:rPr>
                <w:rFonts w:ascii="Times New Roman" w:hAnsi="Times New Roman" w:cs="Times New Roman"/>
                <w:b/>
                <w:sz w:val="24"/>
                <w:szCs w:val="24"/>
                <w:lang w:val="uk-UA"/>
              </w:rPr>
              <w:t>громадян</w:t>
            </w:r>
            <w:r w:rsidRPr="009F2858">
              <w:rPr>
                <w:rFonts w:ascii="Times New Roman" w:hAnsi="Times New Roman" w:cs="Times New Roman"/>
                <w:sz w:val="24"/>
                <w:szCs w:val="24"/>
                <w:lang w:val="uk-UA"/>
              </w:rPr>
              <w:t xml:space="preserve"> – </w:t>
            </w:r>
            <w:r w:rsidRPr="009F2858">
              <w:rPr>
                <w:rFonts w:ascii="Times New Roman" w:hAnsi="Times New Roman" w:cs="Times New Roman"/>
                <w:sz w:val="24"/>
                <w:szCs w:val="24"/>
                <w:lang w:val="ru-RU"/>
              </w:rPr>
              <w:t>відсутність прямого впливу на сфери інтересів громадян</w:t>
            </w:r>
          </w:p>
        </w:tc>
        <w:tc>
          <w:tcPr>
            <w:tcW w:w="2934" w:type="dxa"/>
            <w:shd w:val="clear" w:color="auto" w:fill="auto"/>
          </w:tcPr>
          <w:p w14:paraId="1B89F1B4" w14:textId="77777777" w:rsidR="00601FF4" w:rsidRPr="009F2858" w:rsidRDefault="00601FF4" w:rsidP="003350F7">
            <w:pPr>
              <w:spacing w:before="150" w:after="150" w:line="240" w:lineRule="auto"/>
              <w:ind w:left="127"/>
              <w:rPr>
                <w:rFonts w:ascii="Times New Roman" w:hAnsi="Times New Roman" w:cs="Times New Roman"/>
                <w:sz w:val="24"/>
                <w:szCs w:val="24"/>
                <w:lang w:val="uk-UA" w:eastAsia="uk-UA"/>
              </w:rPr>
            </w:pPr>
            <w:r w:rsidRPr="009F2858">
              <w:rPr>
                <w:rFonts w:ascii="Times New Roman" w:hAnsi="Times New Roman" w:cs="Times New Roman"/>
                <w:sz w:val="24"/>
                <w:szCs w:val="24"/>
                <w:lang w:val="uk-UA" w:eastAsia="ru-RU"/>
              </w:rPr>
              <w:t>Неможливість згідно з діючою нормативно-правовою базою використовувати матеріали лісовпорядкування після 15-ти річного терміну</w:t>
            </w:r>
          </w:p>
        </w:tc>
        <w:tc>
          <w:tcPr>
            <w:tcW w:w="2126" w:type="dxa"/>
            <w:shd w:val="clear" w:color="auto" w:fill="auto"/>
          </w:tcPr>
          <w:p w14:paraId="160A3DC4" w14:textId="77777777" w:rsidR="00601FF4" w:rsidRPr="009F2858" w:rsidRDefault="00601FF4" w:rsidP="003350F7">
            <w:pPr>
              <w:spacing w:before="150" w:after="150" w:line="240" w:lineRule="auto"/>
              <w:ind w:left="97"/>
              <w:rPr>
                <w:rFonts w:ascii="Times New Roman" w:hAnsi="Times New Roman" w:cs="Times New Roman"/>
                <w:sz w:val="24"/>
                <w:szCs w:val="24"/>
                <w:lang w:val="ru-RU" w:eastAsia="uk-UA"/>
              </w:rPr>
            </w:pPr>
            <w:r w:rsidRPr="009F2858">
              <w:rPr>
                <w:rFonts w:ascii="Times New Roman" w:hAnsi="Times New Roman"/>
                <w:sz w:val="24"/>
                <w:szCs w:val="24"/>
                <w:lang w:val="ru-RU" w:eastAsia="ru-RU"/>
              </w:rPr>
              <w:t>Дана альтернатива не забезпечує потреби у розв’язанні проблеми та досягнення встановлених цілей</w:t>
            </w:r>
          </w:p>
        </w:tc>
      </w:tr>
      <w:tr w:rsidR="009F2858" w:rsidRPr="009F2858" w14:paraId="565D28E0" w14:textId="77777777" w:rsidTr="001D46C2">
        <w:tc>
          <w:tcPr>
            <w:tcW w:w="2093" w:type="dxa"/>
            <w:shd w:val="clear" w:color="auto" w:fill="auto"/>
          </w:tcPr>
          <w:p w14:paraId="1984647F" w14:textId="77777777" w:rsidR="00601FF4" w:rsidRPr="009F2858" w:rsidRDefault="00601FF4" w:rsidP="003350F7">
            <w:pPr>
              <w:spacing w:after="0" w:line="240" w:lineRule="auto"/>
              <w:rPr>
                <w:rFonts w:ascii="Times New Roman" w:hAnsi="Times New Roman" w:cs="Times New Roman"/>
                <w:sz w:val="24"/>
                <w:szCs w:val="24"/>
                <w:lang w:val="uk-UA" w:eastAsia="uk-UA"/>
              </w:rPr>
            </w:pPr>
            <w:r w:rsidRPr="009F2858">
              <w:rPr>
                <w:rFonts w:ascii="Times New Roman" w:hAnsi="Times New Roman" w:cs="Times New Roman"/>
                <w:sz w:val="24"/>
                <w:szCs w:val="24"/>
                <w:lang w:val="uk-UA" w:eastAsia="uk-UA"/>
              </w:rPr>
              <w:t>Альтернатива 2</w:t>
            </w:r>
          </w:p>
          <w:p w14:paraId="0710177C" w14:textId="77777777" w:rsidR="00601FF4" w:rsidRPr="009F2858" w:rsidRDefault="00601FF4" w:rsidP="003350F7">
            <w:pPr>
              <w:spacing w:after="0" w:line="240" w:lineRule="auto"/>
              <w:rPr>
                <w:rFonts w:ascii="Times New Roman" w:hAnsi="Times New Roman" w:cs="Times New Roman"/>
                <w:sz w:val="24"/>
                <w:szCs w:val="24"/>
                <w:lang w:val="uk-UA" w:eastAsia="uk-UA"/>
              </w:rPr>
            </w:pPr>
            <w:r w:rsidRPr="009F2858">
              <w:rPr>
                <w:rFonts w:ascii="Times New Roman" w:hAnsi="Times New Roman" w:cs="Times New Roman"/>
                <w:sz w:val="24"/>
                <w:szCs w:val="24"/>
                <w:lang w:val="ru-RU"/>
              </w:rPr>
              <w:t>прийняття проекту акта</w:t>
            </w:r>
          </w:p>
        </w:tc>
        <w:tc>
          <w:tcPr>
            <w:tcW w:w="2594" w:type="dxa"/>
            <w:shd w:val="clear" w:color="auto" w:fill="auto"/>
          </w:tcPr>
          <w:p w14:paraId="0F619E22" w14:textId="77777777" w:rsidR="00601FF4" w:rsidRPr="009F2858" w:rsidRDefault="00601FF4" w:rsidP="003350F7">
            <w:pPr>
              <w:spacing w:after="0" w:line="240" w:lineRule="auto"/>
              <w:rPr>
                <w:rFonts w:ascii="Times New Roman" w:hAnsi="Times New Roman" w:cs="Times New Roman"/>
                <w:sz w:val="24"/>
                <w:szCs w:val="24"/>
                <w:lang w:val="uk-UA" w:eastAsia="ru-RU"/>
              </w:rPr>
            </w:pPr>
            <w:r w:rsidRPr="009F2858">
              <w:rPr>
                <w:rFonts w:ascii="Times New Roman" w:hAnsi="Times New Roman" w:cs="Times New Roman"/>
                <w:sz w:val="24"/>
                <w:szCs w:val="24"/>
                <w:lang w:val="uk-UA" w:eastAsia="ru-RU"/>
              </w:rPr>
              <w:t xml:space="preserve">Прийняття проекту акта матиме позитивний вплив – унормується питання ведення лісового господарства </w:t>
            </w:r>
          </w:p>
        </w:tc>
        <w:tc>
          <w:tcPr>
            <w:tcW w:w="2934" w:type="dxa"/>
            <w:shd w:val="clear" w:color="auto" w:fill="auto"/>
          </w:tcPr>
          <w:p w14:paraId="2EFC26AA" w14:textId="77777777" w:rsidR="00601FF4" w:rsidRPr="009F2858" w:rsidRDefault="00601FF4" w:rsidP="001D46C2">
            <w:pPr>
              <w:spacing w:after="0" w:line="240" w:lineRule="auto"/>
              <w:rPr>
                <w:rFonts w:ascii="Times New Roman" w:hAnsi="Times New Roman" w:cs="Times New Roman"/>
                <w:sz w:val="24"/>
                <w:szCs w:val="24"/>
                <w:lang w:val="uk-UA" w:eastAsia="uk-UA"/>
              </w:rPr>
            </w:pPr>
            <w:r w:rsidRPr="009F2858">
              <w:rPr>
                <w:rFonts w:ascii="Times New Roman" w:hAnsi="Times New Roman" w:cs="Times New Roman"/>
                <w:sz w:val="24"/>
                <w:szCs w:val="24"/>
                <w:lang w:val="uk-UA" w:eastAsia="uk-UA"/>
              </w:rPr>
              <w:t>Відсутні для наступних сфер інтересів:</w:t>
            </w:r>
          </w:p>
          <w:p w14:paraId="1A6416F6" w14:textId="77777777" w:rsidR="00601FF4" w:rsidRPr="009F2858" w:rsidRDefault="00601FF4" w:rsidP="001D46C2">
            <w:pPr>
              <w:spacing w:after="0" w:line="240" w:lineRule="auto"/>
              <w:rPr>
                <w:rFonts w:ascii="Times New Roman" w:hAnsi="Times New Roman" w:cs="Times New Roman"/>
                <w:sz w:val="24"/>
                <w:szCs w:val="24"/>
                <w:lang w:val="uk-UA"/>
              </w:rPr>
            </w:pPr>
            <w:r w:rsidRPr="009F2858">
              <w:rPr>
                <w:rFonts w:ascii="Times New Roman" w:hAnsi="Times New Roman" w:cs="Times New Roman"/>
                <w:sz w:val="24"/>
                <w:szCs w:val="24"/>
                <w:lang w:val="uk-UA"/>
              </w:rPr>
              <w:t xml:space="preserve">- </w:t>
            </w:r>
            <w:r w:rsidRPr="009F2858">
              <w:rPr>
                <w:rFonts w:ascii="Times New Roman" w:hAnsi="Times New Roman" w:cs="Times New Roman"/>
                <w:b/>
                <w:sz w:val="24"/>
                <w:szCs w:val="24"/>
                <w:lang w:val="uk-UA"/>
              </w:rPr>
              <w:t>держави</w:t>
            </w:r>
            <w:r w:rsidRPr="009F2858">
              <w:rPr>
                <w:rFonts w:ascii="Times New Roman" w:hAnsi="Times New Roman" w:cs="Times New Roman"/>
                <w:sz w:val="24"/>
                <w:szCs w:val="24"/>
                <w:lang w:val="uk-UA"/>
              </w:rPr>
              <w:t xml:space="preserve"> – прийняття проєкту акта не передбачатиме додаткових витрат бюджетних коштів;</w:t>
            </w:r>
          </w:p>
          <w:p w14:paraId="0CD18E9F" w14:textId="77777777" w:rsidR="00601FF4" w:rsidRPr="009F2858" w:rsidRDefault="00601FF4" w:rsidP="001D46C2">
            <w:pPr>
              <w:spacing w:after="0" w:line="240" w:lineRule="auto"/>
              <w:rPr>
                <w:rFonts w:ascii="Times New Roman" w:hAnsi="Times New Roman" w:cs="Times New Roman"/>
                <w:sz w:val="24"/>
                <w:szCs w:val="24"/>
                <w:lang w:val="ru-RU"/>
              </w:rPr>
            </w:pPr>
            <w:r w:rsidRPr="009F2858">
              <w:rPr>
                <w:rFonts w:ascii="Times New Roman" w:hAnsi="Times New Roman" w:cs="Times New Roman"/>
                <w:sz w:val="24"/>
                <w:szCs w:val="24"/>
                <w:lang w:val="uk-UA"/>
              </w:rPr>
              <w:t xml:space="preserve">- </w:t>
            </w:r>
            <w:r w:rsidRPr="009F2858">
              <w:rPr>
                <w:rFonts w:ascii="Times New Roman" w:hAnsi="Times New Roman" w:cs="Times New Roman"/>
                <w:b/>
                <w:sz w:val="24"/>
                <w:szCs w:val="24"/>
                <w:lang w:val="uk-UA"/>
              </w:rPr>
              <w:t>громадян</w:t>
            </w:r>
            <w:r w:rsidRPr="009F2858">
              <w:rPr>
                <w:rFonts w:ascii="Times New Roman" w:hAnsi="Times New Roman" w:cs="Times New Roman"/>
                <w:sz w:val="24"/>
                <w:szCs w:val="24"/>
                <w:lang w:val="uk-UA"/>
              </w:rPr>
              <w:t xml:space="preserve"> – </w:t>
            </w:r>
            <w:r w:rsidRPr="009F2858">
              <w:rPr>
                <w:rFonts w:ascii="Times New Roman" w:hAnsi="Times New Roman" w:cs="Times New Roman"/>
                <w:sz w:val="24"/>
                <w:szCs w:val="24"/>
                <w:lang w:val="ru-RU"/>
              </w:rPr>
              <w:t>відсутність прямого впливу на сфери інтересів громадян</w:t>
            </w:r>
          </w:p>
          <w:p w14:paraId="5E592687" w14:textId="77777777" w:rsidR="001D46C2" w:rsidRPr="009F2858" w:rsidRDefault="001D46C2" w:rsidP="001D46C2">
            <w:pPr>
              <w:spacing w:after="0" w:line="240" w:lineRule="auto"/>
              <w:ind w:right="34"/>
              <w:rPr>
                <w:rFonts w:ascii="Times New Roman" w:hAnsi="Times New Roman"/>
                <w:sz w:val="24"/>
                <w:szCs w:val="24"/>
                <w:lang w:val="ru-RU" w:eastAsia="ru-RU"/>
              </w:rPr>
            </w:pPr>
            <w:r w:rsidRPr="009F2858">
              <w:rPr>
                <w:rFonts w:ascii="Times New Roman" w:hAnsi="Times New Roman"/>
                <w:sz w:val="24"/>
                <w:szCs w:val="24"/>
                <w:lang w:val="ru-RU" w:eastAsia="ru-RU"/>
              </w:rPr>
              <w:t>Для суб’єктів малого та мікропідприємництва:</w:t>
            </w:r>
          </w:p>
          <w:p w14:paraId="1D27EECC" w14:textId="77777777" w:rsidR="001D46C2" w:rsidRPr="009F2858" w:rsidRDefault="001D46C2" w:rsidP="001D46C2">
            <w:pPr>
              <w:spacing w:after="0" w:line="240" w:lineRule="auto"/>
              <w:ind w:right="34"/>
              <w:rPr>
                <w:rFonts w:ascii="Times New Roman" w:hAnsi="Times New Roman"/>
                <w:sz w:val="24"/>
                <w:szCs w:val="24"/>
                <w:lang w:val="ru-RU" w:eastAsia="ru-RU"/>
              </w:rPr>
            </w:pPr>
            <w:r w:rsidRPr="009F2858">
              <w:rPr>
                <w:rFonts w:ascii="Times New Roman" w:hAnsi="Times New Roman"/>
                <w:sz w:val="24"/>
                <w:szCs w:val="24"/>
                <w:lang w:val="ru-RU" w:eastAsia="ru-RU"/>
              </w:rPr>
              <w:t>за 1 рік – 22512,00 грн;</w:t>
            </w:r>
          </w:p>
          <w:p w14:paraId="2000D536" w14:textId="77777777" w:rsidR="001D46C2" w:rsidRPr="009F2858" w:rsidRDefault="001D46C2" w:rsidP="001D46C2">
            <w:pPr>
              <w:spacing w:after="0" w:line="240" w:lineRule="auto"/>
              <w:ind w:right="34"/>
              <w:rPr>
                <w:rFonts w:ascii="Times New Roman" w:hAnsi="Times New Roman"/>
                <w:sz w:val="24"/>
                <w:szCs w:val="24"/>
                <w:lang w:val="ru-RU" w:eastAsia="ru-RU"/>
              </w:rPr>
            </w:pPr>
            <w:r w:rsidRPr="009F2858">
              <w:rPr>
                <w:rFonts w:ascii="Times New Roman" w:hAnsi="Times New Roman"/>
                <w:sz w:val="24"/>
                <w:szCs w:val="24"/>
                <w:lang w:val="ru-RU" w:eastAsia="ru-RU"/>
              </w:rPr>
              <w:t>за 5 років – 22512,00 грн.</w:t>
            </w:r>
          </w:p>
          <w:p w14:paraId="5B004EEF" w14:textId="77777777" w:rsidR="001D46C2" w:rsidRPr="009F2858" w:rsidRDefault="001D46C2" w:rsidP="001D46C2">
            <w:pPr>
              <w:spacing w:after="0" w:line="240" w:lineRule="auto"/>
              <w:ind w:right="34"/>
              <w:rPr>
                <w:rFonts w:ascii="Times New Roman" w:hAnsi="Times New Roman"/>
                <w:sz w:val="24"/>
                <w:szCs w:val="24"/>
                <w:lang w:val="ru-RU" w:eastAsia="ru-RU"/>
              </w:rPr>
            </w:pPr>
            <w:r w:rsidRPr="009F2858">
              <w:rPr>
                <w:rFonts w:ascii="Times New Roman" w:hAnsi="Times New Roman"/>
                <w:sz w:val="24"/>
                <w:szCs w:val="24"/>
                <w:lang w:val="ru-RU" w:eastAsia="ru-RU"/>
              </w:rPr>
              <w:t>Для суб’єктів великого і середнього підприємництва:</w:t>
            </w:r>
          </w:p>
          <w:p w14:paraId="35E10A41" w14:textId="77777777" w:rsidR="001D46C2" w:rsidRPr="009F2858" w:rsidRDefault="001D46C2" w:rsidP="001D46C2">
            <w:pPr>
              <w:spacing w:after="0" w:line="240" w:lineRule="auto"/>
              <w:ind w:right="34"/>
              <w:rPr>
                <w:rFonts w:ascii="Times New Roman" w:hAnsi="Times New Roman"/>
                <w:sz w:val="24"/>
                <w:szCs w:val="24"/>
                <w:lang w:val="uk-UA" w:eastAsia="ru-RU"/>
              </w:rPr>
            </w:pPr>
            <w:r w:rsidRPr="009F2858">
              <w:rPr>
                <w:rFonts w:ascii="Times New Roman" w:hAnsi="Times New Roman"/>
                <w:sz w:val="24"/>
                <w:szCs w:val="24"/>
                <w:lang w:val="ru-RU" w:eastAsia="ru-RU"/>
              </w:rPr>
              <w:t xml:space="preserve">за 1 рік – </w:t>
            </w:r>
            <w:r w:rsidRPr="009F2858">
              <w:rPr>
                <w:rFonts w:ascii="Times New Roman" w:hAnsi="Times New Roman"/>
                <w:sz w:val="24"/>
                <w:szCs w:val="24"/>
                <w:lang w:val="uk-UA" w:eastAsia="ru-RU"/>
              </w:rPr>
              <w:t>1440</w:t>
            </w:r>
            <w:r w:rsidRPr="009F2858">
              <w:rPr>
                <w:rFonts w:ascii="Times New Roman" w:hAnsi="Times New Roman"/>
                <w:sz w:val="24"/>
                <w:szCs w:val="24"/>
                <w:lang w:val="ru-RU" w:eastAsia="ru-RU"/>
              </w:rPr>
              <w:t>,00</w:t>
            </w:r>
            <w:r w:rsidRPr="009F2858">
              <w:rPr>
                <w:rFonts w:ascii="Times New Roman" w:hAnsi="Times New Roman"/>
                <w:sz w:val="24"/>
                <w:szCs w:val="24"/>
                <w:lang w:val="uk-UA" w:eastAsia="ru-RU"/>
              </w:rPr>
              <w:t xml:space="preserve"> грн;</w:t>
            </w:r>
          </w:p>
          <w:p w14:paraId="15533AE1" w14:textId="77777777" w:rsidR="001D46C2" w:rsidRPr="009F2858" w:rsidRDefault="001D46C2" w:rsidP="001D46C2">
            <w:pPr>
              <w:spacing w:after="0" w:line="240" w:lineRule="auto"/>
              <w:rPr>
                <w:rFonts w:ascii="Times New Roman" w:hAnsi="Times New Roman" w:cs="Times New Roman"/>
                <w:sz w:val="24"/>
                <w:szCs w:val="24"/>
                <w:lang w:val="uk-UA" w:eastAsia="uk-UA"/>
              </w:rPr>
            </w:pPr>
            <w:r w:rsidRPr="009F2858">
              <w:rPr>
                <w:rFonts w:ascii="Times New Roman" w:hAnsi="Times New Roman"/>
                <w:sz w:val="24"/>
                <w:szCs w:val="24"/>
                <w:lang w:val="ru-RU" w:eastAsia="ru-RU"/>
              </w:rPr>
              <w:t xml:space="preserve">за 5 років – </w:t>
            </w:r>
            <w:r w:rsidRPr="009F2858">
              <w:rPr>
                <w:rFonts w:ascii="Times New Roman" w:hAnsi="Times New Roman"/>
                <w:sz w:val="24"/>
                <w:szCs w:val="24"/>
                <w:lang w:val="uk-UA" w:eastAsia="ru-RU"/>
              </w:rPr>
              <w:t>1440</w:t>
            </w:r>
            <w:r w:rsidRPr="009F2858">
              <w:rPr>
                <w:rFonts w:ascii="Times New Roman" w:hAnsi="Times New Roman"/>
                <w:sz w:val="24"/>
                <w:szCs w:val="24"/>
                <w:lang w:val="ru-RU" w:eastAsia="ru-RU"/>
              </w:rPr>
              <w:t>,00</w:t>
            </w:r>
            <w:r w:rsidRPr="009F2858">
              <w:rPr>
                <w:rFonts w:ascii="Times New Roman" w:hAnsi="Times New Roman"/>
                <w:sz w:val="24"/>
                <w:szCs w:val="24"/>
                <w:lang w:val="uk-UA" w:eastAsia="ru-RU"/>
              </w:rPr>
              <w:t xml:space="preserve"> грн.</w:t>
            </w:r>
          </w:p>
        </w:tc>
        <w:tc>
          <w:tcPr>
            <w:tcW w:w="2126" w:type="dxa"/>
            <w:shd w:val="clear" w:color="auto" w:fill="auto"/>
          </w:tcPr>
          <w:p w14:paraId="3506865B" w14:textId="77777777" w:rsidR="00601FF4" w:rsidRPr="009F2858" w:rsidRDefault="00601FF4" w:rsidP="003350F7">
            <w:pPr>
              <w:spacing w:after="0" w:line="240" w:lineRule="auto"/>
              <w:rPr>
                <w:rFonts w:ascii="Times New Roman" w:hAnsi="Times New Roman" w:cs="Times New Roman"/>
                <w:sz w:val="24"/>
                <w:szCs w:val="24"/>
                <w:lang w:val="ru-RU" w:eastAsia="uk-UA"/>
              </w:rPr>
            </w:pPr>
            <w:r w:rsidRPr="009F2858">
              <w:rPr>
                <w:rFonts w:ascii="Times New Roman" w:hAnsi="Times New Roman"/>
                <w:sz w:val="24"/>
                <w:szCs w:val="24"/>
                <w:lang w:val="ru-RU" w:eastAsia="ru-RU"/>
              </w:rPr>
              <w:t>Альтернатива є прийнятною з огляду на досягнення поставлених цілей</w:t>
            </w:r>
          </w:p>
        </w:tc>
      </w:tr>
    </w:tbl>
    <w:p w14:paraId="4EF5EEB8" w14:textId="77777777" w:rsidR="00300628" w:rsidRDefault="00300628" w:rsidP="0045031B">
      <w:pPr>
        <w:spacing w:after="0" w:line="240" w:lineRule="auto"/>
        <w:ind w:firstLine="567"/>
        <w:rPr>
          <w:rFonts w:ascii="Times New Roman" w:hAnsi="Times New Roman" w:cs="Times New Roman"/>
          <w:sz w:val="28"/>
          <w:szCs w:val="28"/>
          <w:lang w:val="uk-UA" w:eastAsia="ru-RU"/>
        </w:rPr>
      </w:pPr>
    </w:p>
    <w:p w14:paraId="4BD3DE69" w14:textId="77777777" w:rsidR="00364547" w:rsidRPr="009F2858" w:rsidRDefault="00364547" w:rsidP="0045031B">
      <w:pPr>
        <w:spacing w:after="0" w:line="240" w:lineRule="auto"/>
        <w:ind w:firstLine="567"/>
        <w:rPr>
          <w:rFonts w:ascii="Times New Roman" w:hAnsi="Times New Roman" w:cs="Times New Roman"/>
          <w:sz w:val="28"/>
          <w:szCs w:val="28"/>
          <w:lang w:val="uk-UA" w:eastAsia="ru-RU"/>
        </w:rPr>
      </w:pPr>
    </w:p>
    <w:p w14:paraId="1A084C9F" w14:textId="77777777" w:rsidR="00300628" w:rsidRPr="009F2858" w:rsidRDefault="00300628" w:rsidP="0045031B">
      <w:pPr>
        <w:spacing w:after="0" w:line="240" w:lineRule="auto"/>
        <w:ind w:firstLine="567"/>
        <w:rPr>
          <w:rFonts w:ascii="Times New Roman" w:hAnsi="Times New Roman" w:cs="Times New Roman"/>
          <w:sz w:val="28"/>
          <w:szCs w:val="28"/>
          <w:lang w:val="uk-UA" w:eastAsia="ru-RU"/>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3544"/>
        <w:gridCol w:w="3294"/>
      </w:tblGrid>
      <w:tr w:rsidR="0045031B" w:rsidRPr="009F2858" w14:paraId="0E2A6F5A" w14:textId="77777777" w:rsidTr="00716BE9">
        <w:tc>
          <w:tcPr>
            <w:tcW w:w="2943" w:type="dxa"/>
            <w:vAlign w:val="center"/>
          </w:tcPr>
          <w:p w14:paraId="4B702782" w14:textId="77777777" w:rsidR="0045031B" w:rsidRPr="009F2858" w:rsidRDefault="0045031B" w:rsidP="0045031B">
            <w:pPr>
              <w:tabs>
                <w:tab w:val="left" w:pos="1134"/>
              </w:tabs>
              <w:autoSpaceDE w:val="0"/>
              <w:autoSpaceDN w:val="0"/>
              <w:adjustRightInd w:val="0"/>
              <w:spacing w:after="0" w:line="240" w:lineRule="auto"/>
              <w:jc w:val="center"/>
              <w:rPr>
                <w:rFonts w:ascii="Times New Roman" w:hAnsi="Times New Roman" w:cs="Times New Roman"/>
                <w:bCs/>
                <w:sz w:val="24"/>
                <w:szCs w:val="24"/>
                <w:lang w:val="uk-UA" w:eastAsia="uk-UA"/>
              </w:rPr>
            </w:pPr>
            <w:r w:rsidRPr="009F2858">
              <w:rPr>
                <w:rFonts w:ascii="Times New Roman" w:hAnsi="Times New Roman" w:cs="Times New Roman"/>
                <w:bCs/>
                <w:sz w:val="24"/>
                <w:szCs w:val="24"/>
                <w:lang w:val="uk-UA" w:eastAsia="uk-UA"/>
              </w:rPr>
              <w:t>Рейтинг</w:t>
            </w:r>
          </w:p>
        </w:tc>
        <w:tc>
          <w:tcPr>
            <w:tcW w:w="3544" w:type="dxa"/>
            <w:vAlign w:val="center"/>
          </w:tcPr>
          <w:p w14:paraId="28A88576" w14:textId="77777777" w:rsidR="0045031B" w:rsidRPr="009F2858" w:rsidRDefault="0045031B" w:rsidP="0045031B">
            <w:pPr>
              <w:tabs>
                <w:tab w:val="left" w:pos="1134"/>
              </w:tabs>
              <w:autoSpaceDE w:val="0"/>
              <w:autoSpaceDN w:val="0"/>
              <w:adjustRightInd w:val="0"/>
              <w:spacing w:after="0" w:line="240" w:lineRule="auto"/>
              <w:jc w:val="center"/>
              <w:rPr>
                <w:rFonts w:ascii="Times New Roman" w:hAnsi="Times New Roman" w:cs="Times New Roman"/>
                <w:bCs/>
                <w:sz w:val="24"/>
                <w:szCs w:val="24"/>
                <w:lang w:val="uk-UA" w:eastAsia="uk-UA"/>
              </w:rPr>
            </w:pPr>
            <w:r w:rsidRPr="009F2858">
              <w:rPr>
                <w:rFonts w:ascii="Times New Roman" w:hAnsi="Times New Roman" w:cs="Times New Roman"/>
                <w:bCs/>
                <w:sz w:val="24"/>
                <w:szCs w:val="24"/>
                <w:lang w:val="uk-UA" w:eastAsia="uk-UA"/>
              </w:rPr>
              <w:t>Аргументи щодо переваги обраної альтернативи/причини відмови від альтернативи</w:t>
            </w:r>
          </w:p>
        </w:tc>
        <w:tc>
          <w:tcPr>
            <w:tcW w:w="3294" w:type="dxa"/>
            <w:vAlign w:val="center"/>
          </w:tcPr>
          <w:p w14:paraId="6414D489" w14:textId="77777777" w:rsidR="0045031B" w:rsidRPr="009F2858" w:rsidRDefault="0045031B" w:rsidP="0045031B">
            <w:pPr>
              <w:tabs>
                <w:tab w:val="left" w:pos="1134"/>
              </w:tabs>
              <w:autoSpaceDE w:val="0"/>
              <w:autoSpaceDN w:val="0"/>
              <w:adjustRightInd w:val="0"/>
              <w:spacing w:after="0" w:line="240" w:lineRule="auto"/>
              <w:jc w:val="center"/>
              <w:rPr>
                <w:rFonts w:ascii="Times New Roman" w:hAnsi="Times New Roman" w:cs="Times New Roman"/>
                <w:bCs/>
                <w:sz w:val="24"/>
                <w:szCs w:val="24"/>
                <w:lang w:val="uk-UA" w:eastAsia="uk-UA"/>
              </w:rPr>
            </w:pPr>
            <w:r w:rsidRPr="009F2858">
              <w:rPr>
                <w:rFonts w:ascii="Times New Roman" w:hAnsi="Times New Roman" w:cs="Times New Roman"/>
                <w:bCs/>
                <w:sz w:val="24"/>
                <w:szCs w:val="24"/>
                <w:lang w:val="uk-UA" w:eastAsia="uk-UA"/>
              </w:rPr>
              <w:t>Оцінка ризику зовнішніх чинників на дію запропонованого регуляторного акта</w:t>
            </w:r>
          </w:p>
        </w:tc>
      </w:tr>
      <w:tr w:rsidR="0045031B" w:rsidRPr="009F2858" w14:paraId="0D309058" w14:textId="77777777" w:rsidTr="00716BE9">
        <w:tc>
          <w:tcPr>
            <w:tcW w:w="2943" w:type="dxa"/>
          </w:tcPr>
          <w:p w14:paraId="0CFE9289" w14:textId="77777777" w:rsidR="0045031B" w:rsidRPr="009F2858" w:rsidRDefault="0045031B" w:rsidP="0045031B">
            <w:pPr>
              <w:tabs>
                <w:tab w:val="left" w:pos="0"/>
              </w:tabs>
              <w:autoSpaceDE w:val="0"/>
              <w:autoSpaceDN w:val="0"/>
              <w:adjustRightInd w:val="0"/>
              <w:spacing w:after="0" w:line="240" w:lineRule="auto"/>
              <w:rPr>
                <w:rFonts w:ascii="Times New Roman" w:hAnsi="Times New Roman" w:cs="Times New Roman"/>
                <w:bCs/>
                <w:sz w:val="24"/>
                <w:szCs w:val="24"/>
                <w:lang w:val="uk-UA" w:eastAsia="uk-UA"/>
              </w:rPr>
            </w:pPr>
            <w:r w:rsidRPr="009F2858">
              <w:rPr>
                <w:rFonts w:ascii="Times New Roman" w:hAnsi="Times New Roman" w:cs="Times New Roman"/>
                <w:bCs/>
                <w:sz w:val="24"/>
                <w:szCs w:val="24"/>
                <w:lang w:val="uk-UA" w:eastAsia="uk-UA"/>
              </w:rPr>
              <w:t>Альтернатива 1</w:t>
            </w:r>
          </w:p>
          <w:p w14:paraId="1D484626" w14:textId="77777777" w:rsidR="0045031B" w:rsidRPr="009F2858" w:rsidRDefault="0045031B" w:rsidP="0045031B">
            <w:pPr>
              <w:tabs>
                <w:tab w:val="left" w:pos="0"/>
              </w:tabs>
              <w:autoSpaceDE w:val="0"/>
              <w:autoSpaceDN w:val="0"/>
              <w:adjustRightInd w:val="0"/>
              <w:spacing w:after="0" w:line="240" w:lineRule="auto"/>
              <w:jc w:val="both"/>
              <w:rPr>
                <w:rFonts w:ascii="Times New Roman" w:hAnsi="Times New Roman" w:cs="Times New Roman"/>
                <w:bCs/>
                <w:sz w:val="24"/>
                <w:szCs w:val="24"/>
                <w:lang w:val="uk-UA" w:eastAsia="uk-UA"/>
              </w:rPr>
            </w:pPr>
            <w:r w:rsidRPr="009F2858">
              <w:rPr>
                <w:rFonts w:ascii="Times New Roman" w:hAnsi="Times New Roman" w:cs="Times New Roman"/>
                <w:bCs/>
                <w:sz w:val="24"/>
                <w:szCs w:val="24"/>
                <w:lang w:val="uk-UA" w:eastAsia="uk-UA"/>
              </w:rPr>
              <w:t>Збереження ситуації, яка існує</w:t>
            </w:r>
            <w:r w:rsidRPr="009F2858">
              <w:rPr>
                <w:rFonts w:ascii="Times New Roman" w:hAnsi="Times New Roman" w:cs="Times New Roman"/>
                <w:sz w:val="24"/>
                <w:szCs w:val="24"/>
                <w:lang w:val="ru-RU" w:eastAsia="ru-RU"/>
              </w:rPr>
              <w:t xml:space="preserve"> </w:t>
            </w:r>
            <w:r w:rsidRPr="009F2858">
              <w:rPr>
                <w:rFonts w:ascii="Times New Roman" w:hAnsi="Times New Roman" w:cs="Times New Roman"/>
                <w:bCs/>
                <w:sz w:val="24"/>
                <w:szCs w:val="24"/>
                <w:lang w:val="uk-UA" w:eastAsia="uk-UA"/>
              </w:rPr>
              <w:t>на цей час</w:t>
            </w:r>
          </w:p>
        </w:tc>
        <w:tc>
          <w:tcPr>
            <w:tcW w:w="3544" w:type="dxa"/>
          </w:tcPr>
          <w:p w14:paraId="78B7D201" w14:textId="77777777" w:rsidR="0045031B" w:rsidRPr="009F2858" w:rsidRDefault="008F7D64" w:rsidP="00091870">
            <w:pPr>
              <w:spacing w:after="0" w:line="240" w:lineRule="auto"/>
              <w:rPr>
                <w:rFonts w:ascii="Times New Roman" w:hAnsi="Times New Roman" w:cs="Times New Roman"/>
                <w:bCs/>
                <w:sz w:val="24"/>
                <w:szCs w:val="24"/>
                <w:lang w:val="ru-RU" w:eastAsia="uk-UA"/>
              </w:rPr>
            </w:pPr>
            <w:r w:rsidRPr="009F2858">
              <w:rPr>
                <w:rFonts w:ascii="Times New Roman" w:hAnsi="Times New Roman"/>
                <w:sz w:val="24"/>
                <w:szCs w:val="24"/>
                <w:lang w:val="ru-RU" w:eastAsia="ru-RU"/>
              </w:rPr>
              <w:t>Дана альтернатива не здатна вирішити проблеми</w:t>
            </w:r>
          </w:p>
        </w:tc>
        <w:tc>
          <w:tcPr>
            <w:tcW w:w="3294" w:type="dxa"/>
          </w:tcPr>
          <w:p w14:paraId="3F006507" w14:textId="77777777" w:rsidR="0045031B" w:rsidRPr="009F2858" w:rsidRDefault="00716BE9" w:rsidP="0045031B">
            <w:pPr>
              <w:spacing w:after="0" w:line="240" w:lineRule="auto"/>
              <w:rPr>
                <w:rFonts w:ascii="Times New Roman" w:hAnsi="Times New Roman" w:cs="Times New Roman"/>
                <w:bCs/>
                <w:sz w:val="24"/>
                <w:szCs w:val="24"/>
                <w:lang w:val="ru-RU" w:eastAsia="uk-UA"/>
              </w:rPr>
            </w:pPr>
            <w:r w:rsidRPr="009F2858">
              <w:rPr>
                <w:rFonts w:ascii="Times New Roman" w:hAnsi="Times New Roman" w:cs="Times New Roman"/>
                <w:sz w:val="24"/>
                <w:szCs w:val="24"/>
                <w:lang w:val="ru-RU"/>
              </w:rPr>
              <w:t>Ризик впливу зовнішніх чинників на дію акта не прогнозується.</w:t>
            </w:r>
          </w:p>
        </w:tc>
      </w:tr>
      <w:tr w:rsidR="0045031B" w:rsidRPr="009F2858" w14:paraId="73994144" w14:textId="77777777" w:rsidTr="00716BE9">
        <w:tc>
          <w:tcPr>
            <w:tcW w:w="2943" w:type="dxa"/>
          </w:tcPr>
          <w:p w14:paraId="1B1E286F" w14:textId="77777777" w:rsidR="0045031B" w:rsidRPr="009F2858" w:rsidRDefault="0045031B" w:rsidP="00EC2F38">
            <w:pPr>
              <w:tabs>
                <w:tab w:val="left" w:pos="0"/>
              </w:tabs>
              <w:autoSpaceDE w:val="0"/>
              <w:autoSpaceDN w:val="0"/>
              <w:adjustRightInd w:val="0"/>
              <w:spacing w:after="0" w:line="240" w:lineRule="auto"/>
              <w:rPr>
                <w:rFonts w:ascii="Times New Roman" w:hAnsi="Times New Roman" w:cs="Times New Roman"/>
                <w:bCs/>
                <w:sz w:val="24"/>
                <w:szCs w:val="24"/>
                <w:lang w:val="uk-UA" w:eastAsia="uk-UA"/>
              </w:rPr>
            </w:pPr>
            <w:r w:rsidRPr="009F2858">
              <w:rPr>
                <w:rFonts w:ascii="Times New Roman" w:hAnsi="Times New Roman" w:cs="Times New Roman"/>
                <w:bCs/>
                <w:sz w:val="24"/>
                <w:szCs w:val="24"/>
                <w:lang w:val="uk-UA" w:eastAsia="uk-UA"/>
              </w:rPr>
              <w:t>Альтернатива 2</w:t>
            </w:r>
          </w:p>
          <w:p w14:paraId="6F01E118" w14:textId="77777777" w:rsidR="0045031B" w:rsidRPr="009F2858" w:rsidRDefault="0045031B" w:rsidP="00EC2F38">
            <w:pPr>
              <w:tabs>
                <w:tab w:val="left" w:pos="0"/>
              </w:tabs>
              <w:autoSpaceDE w:val="0"/>
              <w:autoSpaceDN w:val="0"/>
              <w:adjustRightInd w:val="0"/>
              <w:spacing w:after="0" w:line="240" w:lineRule="auto"/>
              <w:rPr>
                <w:rFonts w:ascii="Times New Roman" w:hAnsi="Times New Roman" w:cs="Times New Roman"/>
                <w:bCs/>
                <w:sz w:val="24"/>
                <w:szCs w:val="24"/>
                <w:lang w:val="uk-UA" w:eastAsia="uk-UA"/>
              </w:rPr>
            </w:pPr>
            <w:r w:rsidRPr="009F2858">
              <w:rPr>
                <w:rFonts w:ascii="Times New Roman" w:hAnsi="Times New Roman" w:cs="Times New Roman"/>
                <w:bCs/>
                <w:sz w:val="24"/>
                <w:szCs w:val="24"/>
                <w:lang w:val="uk-UA" w:eastAsia="uk-UA"/>
              </w:rPr>
              <w:t xml:space="preserve">Прийняття </w:t>
            </w:r>
            <w:r w:rsidRPr="009F2858">
              <w:rPr>
                <w:rFonts w:ascii="Times New Roman" w:hAnsi="Times New Roman" w:cs="Times New Roman"/>
                <w:bCs/>
                <w:sz w:val="24"/>
                <w:szCs w:val="24"/>
                <w:lang w:val="ru-RU" w:eastAsia="uk-UA"/>
              </w:rPr>
              <w:t>прийняття про</w:t>
            </w:r>
            <w:r w:rsidR="00EC2F38" w:rsidRPr="009F2858">
              <w:rPr>
                <w:rFonts w:ascii="Times New Roman" w:hAnsi="Times New Roman" w:cs="Times New Roman"/>
                <w:bCs/>
                <w:sz w:val="24"/>
                <w:szCs w:val="24"/>
                <w:lang w:val="ru-RU" w:eastAsia="uk-UA"/>
              </w:rPr>
              <w:t>е</w:t>
            </w:r>
            <w:r w:rsidRPr="009F2858">
              <w:rPr>
                <w:rFonts w:ascii="Times New Roman" w:hAnsi="Times New Roman" w:cs="Times New Roman"/>
                <w:bCs/>
                <w:sz w:val="24"/>
                <w:szCs w:val="24"/>
                <w:lang w:val="ru-RU" w:eastAsia="uk-UA"/>
              </w:rPr>
              <w:t xml:space="preserve">кту </w:t>
            </w:r>
            <w:r w:rsidR="00EC2F38" w:rsidRPr="009F2858">
              <w:rPr>
                <w:rFonts w:ascii="Times New Roman" w:hAnsi="Times New Roman" w:cs="Times New Roman"/>
                <w:bCs/>
                <w:sz w:val="24"/>
                <w:szCs w:val="24"/>
                <w:lang w:val="ru-RU" w:eastAsia="uk-UA"/>
              </w:rPr>
              <w:t>акта</w:t>
            </w:r>
          </w:p>
        </w:tc>
        <w:tc>
          <w:tcPr>
            <w:tcW w:w="3544" w:type="dxa"/>
          </w:tcPr>
          <w:p w14:paraId="36254D75" w14:textId="77777777" w:rsidR="0045031B" w:rsidRPr="009F2858" w:rsidRDefault="008F7D64" w:rsidP="00091870">
            <w:pPr>
              <w:tabs>
                <w:tab w:val="left" w:pos="650"/>
              </w:tabs>
              <w:spacing w:before="100" w:beforeAutospacing="1" w:after="0" w:line="240" w:lineRule="auto"/>
              <w:rPr>
                <w:rFonts w:ascii="Times New Roman" w:hAnsi="Times New Roman" w:cs="Times New Roman"/>
                <w:sz w:val="24"/>
                <w:szCs w:val="24"/>
                <w:lang w:val="ru-RU" w:eastAsia="ru-RU"/>
              </w:rPr>
            </w:pPr>
            <w:r w:rsidRPr="009F2858">
              <w:rPr>
                <w:rFonts w:ascii="Times New Roman" w:hAnsi="Times New Roman"/>
                <w:sz w:val="24"/>
                <w:szCs w:val="24"/>
                <w:lang w:val="ru-RU" w:eastAsia="ru-RU"/>
              </w:rPr>
              <w:t>Дана альтернатива є найбільш доцільною з огляду на поточний стан проблеми та співвідношення витрат пов’язаних із запровадженням альтернативи та вигод від її впровадження</w:t>
            </w:r>
          </w:p>
        </w:tc>
        <w:tc>
          <w:tcPr>
            <w:tcW w:w="3294" w:type="dxa"/>
          </w:tcPr>
          <w:p w14:paraId="50193F2B" w14:textId="77777777" w:rsidR="0045031B" w:rsidRPr="009F2858" w:rsidRDefault="00716BE9" w:rsidP="0045031B">
            <w:pPr>
              <w:tabs>
                <w:tab w:val="left" w:pos="1134"/>
              </w:tabs>
              <w:autoSpaceDE w:val="0"/>
              <w:autoSpaceDN w:val="0"/>
              <w:adjustRightInd w:val="0"/>
              <w:spacing w:after="0" w:line="240" w:lineRule="auto"/>
              <w:rPr>
                <w:rFonts w:ascii="Times New Roman" w:hAnsi="Times New Roman" w:cs="Times New Roman"/>
                <w:bCs/>
                <w:sz w:val="24"/>
                <w:szCs w:val="24"/>
                <w:lang w:val="ru-RU" w:eastAsia="uk-UA"/>
              </w:rPr>
            </w:pPr>
            <w:r w:rsidRPr="009F2858">
              <w:rPr>
                <w:rFonts w:ascii="Times New Roman" w:hAnsi="Times New Roman" w:cs="Times New Roman"/>
                <w:sz w:val="24"/>
                <w:szCs w:val="24"/>
                <w:lang w:val="ru-RU"/>
              </w:rPr>
              <w:t>Ризик впливу зовнішніх чинників на дію акта не прогнозується.</w:t>
            </w:r>
          </w:p>
        </w:tc>
      </w:tr>
      <w:bookmarkEnd w:id="2"/>
    </w:tbl>
    <w:p w14:paraId="5969B614" w14:textId="77777777" w:rsidR="0045031B" w:rsidRPr="009F2858" w:rsidRDefault="0045031B" w:rsidP="007730A0">
      <w:pPr>
        <w:shd w:val="clear" w:color="auto" w:fill="FFFFFF"/>
        <w:spacing w:before="31" w:after="0" w:line="240" w:lineRule="auto"/>
        <w:ind w:firstLine="709"/>
        <w:jc w:val="both"/>
        <w:rPr>
          <w:rFonts w:ascii="Times New Roman" w:hAnsi="Times New Roman" w:cs="Times New Roman"/>
          <w:b/>
          <w:bCs/>
          <w:sz w:val="28"/>
          <w:szCs w:val="28"/>
          <w:lang w:val="ru-RU" w:eastAsia="ru-RU"/>
        </w:rPr>
      </w:pPr>
    </w:p>
    <w:p w14:paraId="477AF827" w14:textId="77777777" w:rsidR="00716BE9" w:rsidRPr="009F2858" w:rsidRDefault="00716BE9" w:rsidP="00716BE9">
      <w:pPr>
        <w:pStyle w:val="ae"/>
        <w:spacing w:before="0" w:beforeAutospacing="0" w:after="0" w:afterAutospacing="0"/>
        <w:ind w:right="-1" w:firstLine="708"/>
        <w:jc w:val="both"/>
      </w:pPr>
      <w:r w:rsidRPr="009F2858">
        <w:rPr>
          <w:sz w:val="28"/>
          <w:szCs w:val="28"/>
        </w:rPr>
        <w:t xml:space="preserve">Враховуючи вищенаведені позитивні та негативні сторони альтернативних способів досягнення встановлених цілей, доцільно прийняти розроблений проєкт </w:t>
      </w:r>
      <w:r w:rsidRPr="009F2858">
        <w:rPr>
          <w:sz w:val="28"/>
          <w:szCs w:val="28"/>
          <w:lang w:val="uk-UA"/>
        </w:rPr>
        <w:t>акта</w:t>
      </w:r>
      <w:r w:rsidRPr="009F2858">
        <w:rPr>
          <w:sz w:val="28"/>
          <w:szCs w:val="28"/>
        </w:rPr>
        <w:t>.</w:t>
      </w:r>
    </w:p>
    <w:p w14:paraId="538ED6AB" w14:textId="77777777" w:rsidR="00716BE9" w:rsidRPr="009F2858" w:rsidRDefault="00716BE9" w:rsidP="007730A0">
      <w:pPr>
        <w:shd w:val="clear" w:color="auto" w:fill="FFFFFF"/>
        <w:spacing w:before="31" w:after="0" w:line="240" w:lineRule="auto"/>
        <w:ind w:firstLine="709"/>
        <w:jc w:val="both"/>
        <w:rPr>
          <w:rFonts w:ascii="Times New Roman" w:hAnsi="Times New Roman" w:cs="Times New Roman"/>
          <w:b/>
          <w:bCs/>
          <w:sz w:val="28"/>
          <w:szCs w:val="28"/>
          <w:lang w:val="ru-RU" w:eastAsia="ru-RU"/>
        </w:rPr>
      </w:pPr>
    </w:p>
    <w:p w14:paraId="29CE4A8B" w14:textId="77777777" w:rsidR="00672401" w:rsidRPr="009F2858" w:rsidRDefault="00672401" w:rsidP="00644FF4">
      <w:pPr>
        <w:shd w:val="clear" w:color="auto" w:fill="FFFFFF"/>
        <w:spacing w:before="31" w:after="0" w:line="240" w:lineRule="auto"/>
        <w:jc w:val="center"/>
        <w:rPr>
          <w:rFonts w:ascii="Times New Roman" w:hAnsi="Times New Roman" w:cs="Times New Roman"/>
          <w:b/>
          <w:bCs/>
          <w:sz w:val="28"/>
          <w:szCs w:val="28"/>
          <w:lang w:val="uk-UA" w:eastAsia="ru-RU"/>
        </w:rPr>
      </w:pPr>
      <w:r w:rsidRPr="009F2858">
        <w:rPr>
          <w:rFonts w:ascii="Times New Roman" w:hAnsi="Times New Roman" w:cs="Times New Roman"/>
          <w:b/>
          <w:bCs/>
          <w:sz w:val="28"/>
          <w:szCs w:val="28"/>
          <w:lang w:eastAsia="ru-RU"/>
        </w:rPr>
        <w:t>V</w:t>
      </w:r>
      <w:r w:rsidRPr="009F2858">
        <w:rPr>
          <w:rFonts w:ascii="Times New Roman" w:hAnsi="Times New Roman" w:cs="Times New Roman"/>
          <w:b/>
          <w:bCs/>
          <w:sz w:val="28"/>
          <w:szCs w:val="28"/>
          <w:lang w:val="uk-UA" w:eastAsia="ru-RU"/>
        </w:rPr>
        <w:t>. Механізми та заходи, які забезпечать розв’язання визначеної проблеми</w:t>
      </w:r>
    </w:p>
    <w:p w14:paraId="6A0E89F7" w14:textId="77777777" w:rsidR="00011B6E" w:rsidRPr="009F2858" w:rsidRDefault="00011B6E" w:rsidP="007730A0">
      <w:pPr>
        <w:shd w:val="clear" w:color="auto" w:fill="FFFFFF"/>
        <w:spacing w:before="31" w:after="0" w:line="240" w:lineRule="auto"/>
        <w:ind w:firstLine="709"/>
        <w:jc w:val="both"/>
        <w:rPr>
          <w:rFonts w:ascii="Times New Roman" w:hAnsi="Times New Roman" w:cs="Times New Roman"/>
          <w:sz w:val="28"/>
          <w:szCs w:val="28"/>
          <w:lang w:val="uk-UA" w:eastAsia="ru-RU"/>
        </w:rPr>
      </w:pPr>
    </w:p>
    <w:p w14:paraId="4ACFAFE8" w14:textId="77777777" w:rsidR="008F7D64" w:rsidRPr="009F2858" w:rsidRDefault="008F7D64" w:rsidP="008F7D64">
      <w:pPr>
        <w:shd w:val="clear" w:color="auto" w:fill="FFFFFF"/>
        <w:spacing w:after="0" w:line="240" w:lineRule="auto"/>
        <w:ind w:right="-1" w:firstLine="709"/>
        <w:jc w:val="both"/>
        <w:rPr>
          <w:rFonts w:ascii="Times New Roman" w:hAnsi="Times New Roman"/>
          <w:sz w:val="28"/>
          <w:szCs w:val="28"/>
          <w:lang w:val="uk-UA" w:eastAsia="ru-RU"/>
        </w:rPr>
      </w:pPr>
      <w:bookmarkStart w:id="3" w:name="n162"/>
      <w:bookmarkStart w:id="4" w:name="n166"/>
      <w:bookmarkEnd w:id="3"/>
      <w:bookmarkEnd w:id="4"/>
      <w:r w:rsidRPr="009F2858">
        <w:rPr>
          <w:rFonts w:ascii="Times New Roman" w:hAnsi="Times New Roman"/>
          <w:sz w:val="28"/>
          <w:szCs w:val="28"/>
          <w:lang w:val="uk-UA" w:eastAsia="ru-RU"/>
        </w:rPr>
        <w:t xml:space="preserve">Реалізація поставлених цілей державного регулювання здійснюється шляхом затвердження проєкту акта, який </w:t>
      </w:r>
      <w:r w:rsidRPr="009F2858">
        <w:rPr>
          <w:rFonts w:ascii="Times New Roman" w:hAnsi="Times New Roman" w:cs="Times New Roman"/>
          <w:sz w:val="28"/>
          <w:szCs w:val="28"/>
          <w:lang w:val="uk-UA" w:eastAsia="ru-RU"/>
        </w:rPr>
        <w:t xml:space="preserve">дозволить </w:t>
      </w:r>
      <w:r w:rsidRPr="009F2858">
        <w:rPr>
          <w:rFonts w:ascii="Times New Roman" w:hAnsi="Times New Roman"/>
          <w:sz w:val="28"/>
          <w:szCs w:val="28"/>
          <w:shd w:val="clear" w:color="auto" w:fill="FFFFFF"/>
          <w:lang w:val="uk-UA"/>
        </w:rPr>
        <w:t xml:space="preserve">урегулювати </w:t>
      </w:r>
      <w:r w:rsidRPr="009F2858">
        <w:rPr>
          <w:rFonts w:ascii="Times New Roman" w:hAnsi="Times New Roman"/>
          <w:sz w:val="28"/>
          <w:szCs w:val="28"/>
          <w:lang w:val="uk-UA" w:eastAsia="uk-UA"/>
        </w:rPr>
        <w:t>питання терміну дії матеріалів лісовпорядкування</w:t>
      </w:r>
      <w:r w:rsidRPr="009F2858">
        <w:rPr>
          <w:rFonts w:ascii="Times New Roman" w:hAnsi="Times New Roman"/>
          <w:sz w:val="28"/>
          <w:szCs w:val="28"/>
          <w:lang w:val="uk-UA" w:eastAsia="ru-RU"/>
        </w:rPr>
        <w:t xml:space="preserve"> та забезпечить безперервну діяльність постійних лісокористувачів.</w:t>
      </w:r>
    </w:p>
    <w:p w14:paraId="1C9C35B2" w14:textId="77777777" w:rsidR="008F7D64" w:rsidRPr="009F2858" w:rsidRDefault="008F7D64" w:rsidP="008F7D64">
      <w:pPr>
        <w:shd w:val="clear" w:color="auto" w:fill="FFFFFF"/>
        <w:spacing w:after="0" w:line="240" w:lineRule="auto"/>
        <w:ind w:right="-1" w:firstLine="709"/>
        <w:jc w:val="both"/>
        <w:rPr>
          <w:rFonts w:ascii="Times New Roman" w:hAnsi="Times New Roman"/>
          <w:sz w:val="28"/>
          <w:szCs w:val="28"/>
          <w:lang w:val="uk-UA" w:eastAsia="ru-RU"/>
        </w:rPr>
      </w:pPr>
      <w:r w:rsidRPr="009F2858">
        <w:rPr>
          <w:rFonts w:ascii="Times New Roman" w:hAnsi="Times New Roman"/>
          <w:sz w:val="28"/>
          <w:szCs w:val="28"/>
          <w:lang w:val="uk-UA" w:eastAsia="ru-RU"/>
        </w:rPr>
        <w:t>Ступінь ефективності обраних принципів і способів досягнення цілі державного регулювання оцінюється як високий, з прийняттям проекту акта забезпечуються відповідні умови для безперервну діяльність постійних лісокористувачів.</w:t>
      </w:r>
    </w:p>
    <w:p w14:paraId="2FC49C0C" w14:textId="77777777" w:rsidR="008F7D64" w:rsidRPr="009F2858" w:rsidRDefault="008F7D64" w:rsidP="008F7D64">
      <w:pPr>
        <w:shd w:val="clear" w:color="auto" w:fill="FFFFFF"/>
        <w:spacing w:after="0" w:line="240" w:lineRule="auto"/>
        <w:ind w:right="-1" w:firstLine="709"/>
        <w:jc w:val="both"/>
        <w:rPr>
          <w:rFonts w:ascii="Times New Roman" w:hAnsi="Times New Roman"/>
          <w:sz w:val="24"/>
          <w:szCs w:val="24"/>
          <w:lang w:val="ru-RU" w:eastAsia="ru-RU"/>
        </w:rPr>
      </w:pPr>
      <w:r w:rsidRPr="009F2858">
        <w:rPr>
          <w:rFonts w:ascii="Times New Roman" w:hAnsi="Times New Roman"/>
          <w:sz w:val="28"/>
          <w:szCs w:val="28"/>
          <w:lang w:val="ru-RU" w:eastAsia="ru-RU"/>
        </w:rPr>
        <w:t>Заходи, які необхідно здійснити Держлісагентству для розв’язання проблеми:</w:t>
      </w:r>
    </w:p>
    <w:p w14:paraId="24A33C8C" w14:textId="77777777" w:rsidR="008F7D64" w:rsidRPr="009F2858" w:rsidRDefault="008F7D64" w:rsidP="008F7D64">
      <w:pPr>
        <w:shd w:val="clear" w:color="auto" w:fill="FFFFFF"/>
        <w:spacing w:after="0" w:line="240" w:lineRule="auto"/>
        <w:ind w:right="-1" w:firstLine="709"/>
        <w:jc w:val="both"/>
        <w:rPr>
          <w:rFonts w:ascii="Times New Roman" w:hAnsi="Times New Roman"/>
          <w:sz w:val="28"/>
          <w:szCs w:val="28"/>
          <w:lang w:val="ru-RU" w:eastAsia="ru-RU"/>
        </w:rPr>
      </w:pPr>
      <w:r w:rsidRPr="009F2858">
        <w:rPr>
          <w:rFonts w:ascii="Times New Roman" w:hAnsi="Times New Roman"/>
          <w:sz w:val="28"/>
          <w:szCs w:val="28"/>
          <w:lang w:val="ru-RU" w:eastAsia="ru-RU"/>
        </w:rPr>
        <w:t>забезпечити інформування громадськості про вимоги регуляторного акта шляхом його оприлюднення на офіційному вебпорталі Державного агентства лісових ресурсів України (</w:t>
      </w:r>
      <w:r w:rsidRPr="009F2858">
        <w:rPr>
          <w:rFonts w:ascii="Times New Roman" w:hAnsi="Times New Roman"/>
          <w:sz w:val="28"/>
          <w:szCs w:val="28"/>
          <w:lang w:eastAsia="ru-RU"/>
        </w:rPr>
        <w:t>https</w:t>
      </w:r>
      <w:r w:rsidRPr="009F2858">
        <w:rPr>
          <w:rFonts w:ascii="Times New Roman" w:hAnsi="Times New Roman"/>
          <w:sz w:val="28"/>
          <w:szCs w:val="28"/>
          <w:lang w:val="ru-RU" w:eastAsia="ru-RU"/>
        </w:rPr>
        <w:t>://</w:t>
      </w:r>
      <w:r w:rsidRPr="009F2858">
        <w:rPr>
          <w:rFonts w:ascii="Times New Roman" w:hAnsi="Times New Roman"/>
          <w:sz w:val="28"/>
          <w:szCs w:val="28"/>
          <w:lang w:eastAsia="ru-RU"/>
        </w:rPr>
        <w:t>forest</w:t>
      </w:r>
      <w:r w:rsidRPr="009F2858">
        <w:rPr>
          <w:rFonts w:ascii="Times New Roman" w:hAnsi="Times New Roman"/>
          <w:sz w:val="28"/>
          <w:szCs w:val="28"/>
          <w:lang w:val="ru-RU" w:eastAsia="ru-RU"/>
        </w:rPr>
        <w:t>.</w:t>
      </w:r>
      <w:r w:rsidRPr="009F2858">
        <w:rPr>
          <w:rFonts w:ascii="Times New Roman" w:hAnsi="Times New Roman"/>
          <w:sz w:val="28"/>
          <w:szCs w:val="28"/>
          <w:lang w:eastAsia="ru-RU"/>
        </w:rPr>
        <w:t>gov</w:t>
      </w:r>
      <w:r w:rsidRPr="009F2858">
        <w:rPr>
          <w:rFonts w:ascii="Times New Roman" w:hAnsi="Times New Roman"/>
          <w:sz w:val="28"/>
          <w:szCs w:val="28"/>
          <w:lang w:val="ru-RU" w:eastAsia="ru-RU"/>
        </w:rPr>
        <w:t>.</w:t>
      </w:r>
      <w:r w:rsidRPr="009F2858">
        <w:rPr>
          <w:rFonts w:ascii="Times New Roman" w:hAnsi="Times New Roman"/>
          <w:sz w:val="28"/>
          <w:szCs w:val="28"/>
          <w:lang w:eastAsia="ru-RU"/>
        </w:rPr>
        <w:t>ua</w:t>
      </w:r>
      <w:r w:rsidRPr="009F2858">
        <w:rPr>
          <w:rFonts w:ascii="Times New Roman" w:hAnsi="Times New Roman"/>
          <w:sz w:val="28"/>
          <w:szCs w:val="28"/>
          <w:lang w:val="ru-RU" w:eastAsia="ru-RU"/>
        </w:rPr>
        <w:t>/) та провести громадське обговорення проєкту акта.</w:t>
      </w:r>
    </w:p>
    <w:p w14:paraId="25568594" w14:textId="77777777" w:rsidR="00BC1119" w:rsidRPr="009F2858" w:rsidRDefault="007730A0" w:rsidP="007730A0">
      <w:pPr>
        <w:shd w:val="clear" w:color="auto" w:fill="FFFFFF"/>
        <w:spacing w:before="31" w:after="0" w:line="240" w:lineRule="auto"/>
        <w:ind w:firstLine="709"/>
        <w:jc w:val="both"/>
        <w:rPr>
          <w:rFonts w:ascii="Times New Roman" w:hAnsi="Times New Roman" w:cs="Times New Roman"/>
          <w:sz w:val="28"/>
          <w:szCs w:val="28"/>
          <w:lang w:val="ru-RU" w:eastAsia="ru-RU"/>
        </w:rPr>
      </w:pPr>
      <w:r w:rsidRPr="009F2858">
        <w:rPr>
          <w:rFonts w:ascii="Times New Roman" w:hAnsi="Times New Roman" w:cs="Times New Roman"/>
          <w:sz w:val="28"/>
          <w:szCs w:val="28"/>
          <w:lang w:val="ru-RU" w:eastAsia="ru-RU"/>
        </w:rPr>
        <w:t>Для впровадження та виконання вимог регуляторного акта органам державної влади не потрібно додаткових витрат з бюджету.</w:t>
      </w:r>
    </w:p>
    <w:p w14:paraId="034F3385" w14:textId="77777777" w:rsidR="00F5184F" w:rsidRPr="009F2858" w:rsidRDefault="00F5184F" w:rsidP="00F5184F">
      <w:pPr>
        <w:shd w:val="clear" w:color="auto" w:fill="FFFFFF"/>
        <w:spacing w:before="31" w:after="0" w:line="240" w:lineRule="auto"/>
        <w:ind w:firstLine="709"/>
        <w:jc w:val="both"/>
        <w:rPr>
          <w:rFonts w:ascii="Times New Roman" w:hAnsi="Times New Roman" w:cs="Times New Roman"/>
          <w:sz w:val="28"/>
          <w:szCs w:val="28"/>
          <w:lang w:val="ru-RU" w:eastAsia="ru-RU"/>
        </w:rPr>
      </w:pPr>
      <w:r w:rsidRPr="009F2858">
        <w:rPr>
          <w:rFonts w:ascii="Times New Roman" w:hAnsi="Times New Roman" w:cs="Times New Roman"/>
          <w:sz w:val="28"/>
          <w:szCs w:val="28"/>
          <w:lang w:val="ru-RU" w:eastAsia="ru-RU"/>
        </w:rPr>
        <w:t>Суб’єктам господарювання необхідно ознайомитися із регуляторним актом та дотримуватись його вимог.</w:t>
      </w:r>
    </w:p>
    <w:p w14:paraId="10782400" w14:textId="77777777" w:rsidR="00F5184F" w:rsidRPr="009F2858" w:rsidRDefault="00F5184F" w:rsidP="00F5184F">
      <w:pPr>
        <w:shd w:val="clear" w:color="auto" w:fill="FFFFFF"/>
        <w:spacing w:before="31" w:after="0" w:line="240" w:lineRule="auto"/>
        <w:ind w:firstLine="709"/>
        <w:jc w:val="both"/>
        <w:rPr>
          <w:rFonts w:ascii="Times New Roman" w:hAnsi="Times New Roman" w:cs="Times New Roman"/>
          <w:sz w:val="28"/>
          <w:szCs w:val="28"/>
          <w:lang w:val="ru-RU" w:eastAsia="ru-RU"/>
        </w:rPr>
      </w:pPr>
      <w:r w:rsidRPr="009F2858">
        <w:rPr>
          <w:rFonts w:ascii="Times New Roman" w:hAnsi="Times New Roman" w:cs="Times New Roman"/>
          <w:sz w:val="28"/>
          <w:szCs w:val="28"/>
          <w:lang w:val="ru-RU" w:eastAsia="ru-RU"/>
        </w:rPr>
        <w:t>Заподіяння шкоди державі, суб</w:t>
      </w:r>
      <w:r w:rsidRPr="009F2858">
        <w:rPr>
          <w:rFonts w:ascii="Times New Roman" w:hAnsi="Times New Roman" w:cs="Times New Roman"/>
          <w:sz w:val="28"/>
          <w:szCs w:val="28"/>
          <w:bdr w:val="none" w:sz="0" w:space="0" w:color="auto" w:frame="1"/>
          <w:lang w:val="ru-RU" w:eastAsia="ru-RU"/>
        </w:rPr>
        <w:t>’</w:t>
      </w:r>
      <w:r w:rsidRPr="009F2858">
        <w:rPr>
          <w:rFonts w:ascii="Times New Roman" w:hAnsi="Times New Roman" w:cs="Times New Roman"/>
          <w:sz w:val="28"/>
          <w:szCs w:val="28"/>
          <w:lang w:val="ru-RU" w:eastAsia="ru-RU"/>
        </w:rPr>
        <w:t>єктам господарювання або громадянам від дії норм акта не передбачається, а тому характеристика механізму повної або часткової її компенсації не визначалась.</w:t>
      </w:r>
    </w:p>
    <w:p w14:paraId="6C09CDB2" w14:textId="77777777" w:rsidR="00F5184F" w:rsidRPr="009F2858" w:rsidRDefault="00F5184F" w:rsidP="00F5184F">
      <w:pPr>
        <w:shd w:val="clear" w:color="auto" w:fill="FFFFFF"/>
        <w:spacing w:after="0" w:line="240" w:lineRule="auto"/>
        <w:ind w:right="-1" w:firstLine="709"/>
        <w:jc w:val="both"/>
        <w:rPr>
          <w:rFonts w:ascii="Times New Roman" w:hAnsi="Times New Roman"/>
          <w:sz w:val="24"/>
          <w:szCs w:val="24"/>
          <w:lang w:eastAsia="ru-RU"/>
        </w:rPr>
      </w:pPr>
      <w:r w:rsidRPr="009F2858">
        <w:rPr>
          <w:rFonts w:ascii="Times New Roman" w:hAnsi="Times New Roman"/>
          <w:sz w:val="28"/>
          <w:szCs w:val="28"/>
          <w:lang w:val="ru-RU" w:eastAsia="ru-RU"/>
        </w:rPr>
        <w:t xml:space="preserve">Ризику впливу зовнішніх факторів на дію регуляторного акта немає. </w:t>
      </w:r>
      <w:r w:rsidRPr="009F2858">
        <w:rPr>
          <w:rFonts w:ascii="Times New Roman" w:hAnsi="Times New Roman"/>
          <w:sz w:val="28"/>
          <w:szCs w:val="28"/>
          <w:lang w:eastAsia="ru-RU"/>
        </w:rPr>
        <w:t>Досягнення цілей не передбачає додаткових організаційних заходів.</w:t>
      </w:r>
    </w:p>
    <w:p w14:paraId="4F251143" w14:textId="77777777" w:rsidR="00B03E13" w:rsidRDefault="00B03E13" w:rsidP="00644FF4">
      <w:pPr>
        <w:shd w:val="clear" w:color="auto" w:fill="FFFFFF"/>
        <w:spacing w:before="31" w:after="0" w:line="240" w:lineRule="auto"/>
        <w:jc w:val="center"/>
        <w:rPr>
          <w:rFonts w:ascii="Times New Roman" w:hAnsi="Times New Roman" w:cs="Times New Roman"/>
          <w:b/>
          <w:bCs/>
          <w:sz w:val="28"/>
          <w:szCs w:val="28"/>
          <w:lang w:eastAsia="ru-RU"/>
        </w:rPr>
      </w:pPr>
    </w:p>
    <w:p w14:paraId="5C140AE2" w14:textId="77777777" w:rsidR="00364547" w:rsidRDefault="00364547" w:rsidP="00644FF4">
      <w:pPr>
        <w:shd w:val="clear" w:color="auto" w:fill="FFFFFF"/>
        <w:spacing w:before="31" w:after="0" w:line="240" w:lineRule="auto"/>
        <w:jc w:val="center"/>
        <w:rPr>
          <w:rFonts w:ascii="Times New Roman" w:hAnsi="Times New Roman" w:cs="Times New Roman"/>
          <w:b/>
          <w:bCs/>
          <w:sz w:val="28"/>
          <w:szCs w:val="28"/>
          <w:lang w:eastAsia="ru-RU"/>
        </w:rPr>
      </w:pPr>
    </w:p>
    <w:p w14:paraId="07F26E40" w14:textId="77777777" w:rsidR="00364547" w:rsidRDefault="00364547" w:rsidP="00644FF4">
      <w:pPr>
        <w:shd w:val="clear" w:color="auto" w:fill="FFFFFF"/>
        <w:spacing w:before="31" w:after="0" w:line="240" w:lineRule="auto"/>
        <w:jc w:val="center"/>
        <w:rPr>
          <w:rFonts w:ascii="Times New Roman" w:hAnsi="Times New Roman" w:cs="Times New Roman"/>
          <w:b/>
          <w:bCs/>
          <w:sz w:val="28"/>
          <w:szCs w:val="28"/>
          <w:lang w:eastAsia="ru-RU"/>
        </w:rPr>
      </w:pPr>
    </w:p>
    <w:p w14:paraId="7A7C412C" w14:textId="77777777" w:rsidR="00364547" w:rsidRPr="009F2858" w:rsidRDefault="00364547" w:rsidP="00644FF4">
      <w:pPr>
        <w:shd w:val="clear" w:color="auto" w:fill="FFFFFF"/>
        <w:spacing w:before="31" w:after="0" w:line="240" w:lineRule="auto"/>
        <w:jc w:val="center"/>
        <w:rPr>
          <w:rFonts w:ascii="Times New Roman" w:hAnsi="Times New Roman" w:cs="Times New Roman"/>
          <w:b/>
          <w:bCs/>
          <w:sz w:val="28"/>
          <w:szCs w:val="28"/>
          <w:lang w:eastAsia="ru-RU"/>
        </w:rPr>
      </w:pPr>
    </w:p>
    <w:p w14:paraId="0BDD3078" w14:textId="77777777" w:rsidR="00672401" w:rsidRPr="009F2858" w:rsidRDefault="00672401" w:rsidP="00644FF4">
      <w:pPr>
        <w:shd w:val="clear" w:color="auto" w:fill="FFFFFF"/>
        <w:spacing w:before="31" w:after="0" w:line="240" w:lineRule="auto"/>
        <w:jc w:val="center"/>
        <w:rPr>
          <w:rFonts w:ascii="Times New Roman" w:hAnsi="Times New Roman" w:cs="Times New Roman"/>
          <w:b/>
          <w:bCs/>
          <w:sz w:val="28"/>
          <w:szCs w:val="28"/>
          <w:lang w:eastAsia="ru-RU"/>
        </w:rPr>
      </w:pPr>
      <w:r w:rsidRPr="009F2858">
        <w:rPr>
          <w:rFonts w:ascii="Times New Roman" w:hAnsi="Times New Roman" w:cs="Times New Roman"/>
          <w:b/>
          <w:bCs/>
          <w:sz w:val="28"/>
          <w:szCs w:val="28"/>
          <w:lang w:eastAsia="ru-RU"/>
        </w:rPr>
        <w:t xml:space="preserve">VI. </w:t>
      </w:r>
      <w:r w:rsidRPr="009F2858">
        <w:rPr>
          <w:rFonts w:ascii="Times New Roman" w:hAnsi="Times New Roman" w:cs="Times New Roman"/>
          <w:b/>
          <w:bCs/>
          <w:sz w:val="28"/>
          <w:szCs w:val="28"/>
          <w:lang w:val="ru-RU" w:eastAsia="ru-RU"/>
        </w:rPr>
        <w:t>Оцінка</w:t>
      </w:r>
      <w:r w:rsidRPr="009F2858">
        <w:rPr>
          <w:rFonts w:ascii="Times New Roman" w:hAnsi="Times New Roman" w:cs="Times New Roman"/>
          <w:b/>
          <w:bCs/>
          <w:sz w:val="28"/>
          <w:szCs w:val="28"/>
          <w:lang w:eastAsia="ru-RU"/>
        </w:rPr>
        <w:t xml:space="preserve"> </w:t>
      </w:r>
      <w:r w:rsidRPr="009F2858">
        <w:rPr>
          <w:rFonts w:ascii="Times New Roman" w:hAnsi="Times New Roman" w:cs="Times New Roman"/>
          <w:b/>
          <w:bCs/>
          <w:sz w:val="28"/>
          <w:szCs w:val="28"/>
          <w:lang w:val="ru-RU" w:eastAsia="ru-RU"/>
        </w:rPr>
        <w:t>виконання</w:t>
      </w:r>
      <w:r w:rsidRPr="009F2858">
        <w:rPr>
          <w:rFonts w:ascii="Times New Roman" w:hAnsi="Times New Roman" w:cs="Times New Roman"/>
          <w:b/>
          <w:bCs/>
          <w:sz w:val="28"/>
          <w:szCs w:val="28"/>
          <w:lang w:eastAsia="ru-RU"/>
        </w:rPr>
        <w:t xml:space="preserve"> </w:t>
      </w:r>
      <w:r w:rsidRPr="009F2858">
        <w:rPr>
          <w:rFonts w:ascii="Times New Roman" w:hAnsi="Times New Roman" w:cs="Times New Roman"/>
          <w:b/>
          <w:bCs/>
          <w:sz w:val="28"/>
          <w:szCs w:val="28"/>
          <w:lang w:val="ru-RU" w:eastAsia="ru-RU"/>
        </w:rPr>
        <w:t>вимог</w:t>
      </w:r>
      <w:r w:rsidRPr="009F2858">
        <w:rPr>
          <w:rFonts w:ascii="Times New Roman" w:hAnsi="Times New Roman" w:cs="Times New Roman"/>
          <w:b/>
          <w:bCs/>
          <w:sz w:val="28"/>
          <w:szCs w:val="28"/>
          <w:lang w:eastAsia="ru-RU"/>
        </w:rPr>
        <w:t xml:space="preserve"> </w:t>
      </w:r>
      <w:r w:rsidRPr="009F2858">
        <w:rPr>
          <w:rFonts w:ascii="Times New Roman" w:hAnsi="Times New Roman" w:cs="Times New Roman"/>
          <w:b/>
          <w:bCs/>
          <w:sz w:val="28"/>
          <w:szCs w:val="28"/>
          <w:lang w:val="ru-RU" w:eastAsia="ru-RU"/>
        </w:rPr>
        <w:t>регуляторного</w:t>
      </w:r>
      <w:r w:rsidRPr="009F2858">
        <w:rPr>
          <w:rFonts w:ascii="Times New Roman" w:hAnsi="Times New Roman" w:cs="Times New Roman"/>
          <w:b/>
          <w:bCs/>
          <w:sz w:val="28"/>
          <w:szCs w:val="28"/>
          <w:lang w:eastAsia="ru-RU"/>
        </w:rPr>
        <w:t xml:space="preserve"> </w:t>
      </w:r>
      <w:r w:rsidRPr="009F2858">
        <w:rPr>
          <w:rFonts w:ascii="Times New Roman" w:hAnsi="Times New Roman" w:cs="Times New Roman"/>
          <w:b/>
          <w:bCs/>
          <w:sz w:val="28"/>
          <w:szCs w:val="28"/>
          <w:lang w:val="ru-RU" w:eastAsia="ru-RU"/>
        </w:rPr>
        <w:t>акта</w:t>
      </w:r>
      <w:r w:rsidRPr="009F2858">
        <w:rPr>
          <w:rFonts w:ascii="Times New Roman" w:hAnsi="Times New Roman" w:cs="Times New Roman"/>
          <w:b/>
          <w:bCs/>
          <w:sz w:val="28"/>
          <w:szCs w:val="28"/>
          <w:lang w:eastAsia="ru-RU"/>
        </w:rPr>
        <w:t xml:space="preserve"> </w:t>
      </w:r>
      <w:r w:rsidRPr="009F2858">
        <w:rPr>
          <w:rFonts w:ascii="Times New Roman" w:hAnsi="Times New Roman" w:cs="Times New Roman"/>
          <w:b/>
          <w:bCs/>
          <w:sz w:val="28"/>
          <w:szCs w:val="28"/>
          <w:lang w:val="ru-RU" w:eastAsia="ru-RU"/>
        </w:rPr>
        <w:t>залежно</w:t>
      </w:r>
      <w:r w:rsidRPr="009F2858">
        <w:rPr>
          <w:rFonts w:ascii="Times New Roman" w:hAnsi="Times New Roman" w:cs="Times New Roman"/>
          <w:b/>
          <w:bCs/>
          <w:sz w:val="28"/>
          <w:szCs w:val="28"/>
          <w:lang w:eastAsia="ru-RU"/>
        </w:rPr>
        <w:t xml:space="preserve"> </w:t>
      </w:r>
      <w:r w:rsidRPr="009F2858">
        <w:rPr>
          <w:rFonts w:ascii="Times New Roman" w:hAnsi="Times New Roman" w:cs="Times New Roman"/>
          <w:b/>
          <w:bCs/>
          <w:sz w:val="28"/>
          <w:szCs w:val="28"/>
          <w:lang w:val="ru-RU" w:eastAsia="ru-RU"/>
        </w:rPr>
        <w:t>від</w:t>
      </w:r>
      <w:r w:rsidRPr="009F2858">
        <w:rPr>
          <w:rFonts w:ascii="Times New Roman" w:hAnsi="Times New Roman" w:cs="Times New Roman"/>
          <w:b/>
          <w:bCs/>
          <w:sz w:val="28"/>
          <w:szCs w:val="28"/>
          <w:lang w:eastAsia="ru-RU"/>
        </w:rPr>
        <w:t xml:space="preserve"> </w:t>
      </w:r>
      <w:r w:rsidRPr="009F2858">
        <w:rPr>
          <w:rFonts w:ascii="Times New Roman" w:hAnsi="Times New Roman" w:cs="Times New Roman"/>
          <w:b/>
          <w:bCs/>
          <w:sz w:val="28"/>
          <w:szCs w:val="28"/>
          <w:lang w:val="ru-RU" w:eastAsia="ru-RU"/>
        </w:rPr>
        <w:t>ресурсів</w:t>
      </w:r>
      <w:r w:rsidRPr="009F2858">
        <w:rPr>
          <w:rFonts w:ascii="Times New Roman" w:hAnsi="Times New Roman" w:cs="Times New Roman"/>
          <w:b/>
          <w:bCs/>
          <w:sz w:val="28"/>
          <w:szCs w:val="28"/>
          <w:lang w:eastAsia="ru-RU"/>
        </w:rPr>
        <w:t xml:space="preserve">, </w:t>
      </w:r>
      <w:r w:rsidRPr="009F2858">
        <w:rPr>
          <w:rFonts w:ascii="Times New Roman" w:hAnsi="Times New Roman" w:cs="Times New Roman"/>
          <w:b/>
          <w:bCs/>
          <w:sz w:val="28"/>
          <w:szCs w:val="28"/>
          <w:lang w:val="ru-RU" w:eastAsia="ru-RU"/>
        </w:rPr>
        <w:t>якими</w:t>
      </w:r>
      <w:r w:rsidRPr="009F2858">
        <w:rPr>
          <w:rFonts w:ascii="Times New Roman" w:hAnsi="Times New Roman" w:cs="Times New Roman"/>
          <w:b/>
          <w:bCs/>
          <w:sz w:val="28"/>
          <w:szCs w:val="28"/>
          <w:lang w:eastAsia="ru-RU"/>
        </w:rPr>
        <w:t xml:space="preserve"> </w:t>
      </w:r>
      <w:r w:rsidRPr="009F2858">
        <w:rPr>
          <w:rFonts w:ascii="Times New Roman" w:hAnsi="Times New Roman" w:cs="Times New Roman"/>
          <w:b/>
          <w:bCs/>
          <w:sz w:val="28"/>
          <w:szCs w:val="28"/>
          <w:lang w:val="ru-RU" w:eastAsia="ru-RU"/>
        </w:rPr>
        <w:t>розпоряджаються</w:t>
      </w:r>
      <w:r w:rsidRPr="009F2858">
        <w:rPr>
          <w:rFonts w:ascii="Times New Roman" w:hAnsi="Times New Roman" w:cs="Times New Roman"/>
          <w:b/>
          <w:bCs/>
          <w:sz w:val="28"/>
          <w:szCs w:val="28"/>
          <w:lang w:eastAsia="ru-RU"/>
        </w:rPr>
        <w:t xml:space="preserve"> </w:t>
      </w:r>
      <w:r w:rsidRPr="009F2858">
        <w:rPr>
          <w:rFonts w:ascii="Times New Roman" w:hAnsi="Times New Roman" w:cs="Times New Roman"/>
          <w:b/>
          <w:bCs/>
          <w:sz w:val="28"/>
          <w:szCs w:val="28"/>
          <w:lang w:val="ru-RU" w:eastAsia="ru-RU"/>
        </w:rPr>
        <w:t>органи</w:t>
      </w:r>
      <w:r w:rsidRPr="009F2858">
        <w:rPr>
          <w:rFonts w:ascii="Times New Roman" w:hAnsi="Times New Roman" w:cs="Times New Roman"/>
          <w:b/>
          <w:bCs/>
          <w:sz w:val="28"/>
          <w:szCs w:val="28"/>
          <w:lang w:eastAsia="ru-RU"/>
        </w:rPr>
        <w:t xml:space="preserve"> </w:t>
      </w:r>
      <w:r w:rsidRPr="009F2858">
        <w:rPr>
          <w:rFonts w:ascii="Times New Roman" w:hAnsi="Times New Roman" w:cs="Times New Roman"/>
          <w:b/>
          <w:bCs/>
          <w:sz w:val="28"/>
          <w:szCs w:val="28"/>
          <w:lang w:val="ru-RU" w:eastAsia="ru-RU"/>
        </w:rPr>
        <w:t>виконавчої</w:t>
      </w:r>
      <w:r w:rsidRPr="009F2858">
        <w:rPr>
          <w:rFonts w:ascii="Times New Roman" w:hAnsi="Times New Roman" w:cs="Times New Roman"/>
          <w:b/>
          <w:bCs/>
          <w:sz w:val="28"/>
          <w:szCs w:val="28"/>
          <w:lang w:eastAsia="ru-RU"/>
        </w:rPr>
        <w:t xml:space="preserve"> </w:t>
      </w:r>
      <w:r w:rsidRPr="009F2858">
        <w:rPr>
          <w:rFonts w:ascii="Times New Roman" w:hAnsi="Times New Roman" w:cs="Times New Roman"/>
          <w:b/>
          <w:bCs/>
          <w:sz w:val="28"/>
          <w:szCs w:val="28"/>
          <w:lang w:val="ru-RU" w:eastAsia="ru-RU"/>
        </w:rPr>
        <w:t>влади</w:t>
      </w:r>
      <w:r w:rsidRPr="009F2858">
        <w:rPr>
          <w:rFonts w:ascii="Times New Roman" w:hAnsi="Times New Roman" w:cs="Times New Roman"/>
          <w:b/>
          <w:bCs/>
          <w:sz w:val="28"/>
          <w:szCs w:val="28"/>
          <w:lang w:eastAsia="ru-RU"/>
        </w:rPr>
        <w:t xml:space="preserve"> </w:t>
      </w:r>
      <w:r w:rsidRPr="009F2858">
        <w:rPr>
          <w:rFonts w:ascii="Times New Roman" w:hAnsi="Times New Roman" w:cs="Times New Roman"/>
          <w:b/>
          <w:bCs/>
          <w:sz w:val="28"/>
          <w:szCs w:val="28"/>
          <w:lang w:val="ru-RU" w:eastAsia="ru-RU"/>
        </w:rPr>
        <w:t>чи</w:t>
      </w:r>
      <w:r w:rsidRPr="009F2858">
        <w:rPr>
          <w:rFonts w:ascii="Times New Roman" w:hAnsi="Times New Roman" w:cs="Times New Roman"/>
          <w:b/>
          <w:bCs/>
          <w:sz w:val="28"/>
          <w:szCs w:val="28"/>
          <w:lang w:eastAsia="ru-RU"/>
        </w:rPr>
        <w:t xml:space="preserve"> </w:t>
      </w:r>
      <w:r w:rsidRPr="009F2858">
        <w:rPr>
          <w:rFonts w:ascii="Times New Roman" w:hAnsi="Times New Roman" w:cs="Times New Roman"/>
          <w:b/>
          <w:bCs/>
          <w:sz w:val="28"/>
          <w:szCs w:val="28"/>
          <w:lang w:val="ru-RU" w:eastAsia="ru-RU"/>
        </w:rPr>
        <w:t>органи</w:t>
      </w:r>
      <w:r w:rsidRPr="009F2858">
        <w:rPr>
          <w:rFonts w:ascii="Times New Roman" w:hAnsi="Times New Roman" w:cs="Times New Roman"/>
          <w:b/>
          <w:bCs/>
          <w:sz w:val="28"/>
          <w:szCs w:val="28"/>
          <w:lang w:eastAsia="ru-RU"/>
        </w:rPr>
        <w:t xml:space="preserve"> </w:t>
      </w:r>
      <w:r w:rsidRPr="009F2858">
        <w:rPr>
          <w:rFonts w:ascii="Times New Roman" w:hAnsi="Times New Roman" w:cs="Times New Roman"/>
          <w:b/>
          <w:bCs/>
          <w:sz w:val="28"/>
          <w:szCs w:val="28"/>
          <w:lang w:val="ru-RU" w:eastAsia="ru-RU"/>
        </w:rPr>
        <w:t>місцевого</w:t>
      </w:r>
      <w:r w:rsidRPr="009F2858">
        <w:rPr>
          <w:rFonts w:ascii="Times New Roman" w:hAnsi="Times New Roman" w:cs="Times New Roman"/>
          <w:b/>
          <w:bCs/>
          <w:sz w:val="28"/>
          <w:szCs w:val="28"/>
          <w:lang w:eastAsia="ru-RU"/>
        </w:rPr>
        <w:t xml:space="preserve"> </w:t>
      </w:r>
      <w:r w:rsidRPr="009F2858">
        <w:rPr>
          <w:rFonts w:ascii="Times New Roman" w:hAnsi="Times New Roman" w:cs="Times New Roman"/>
          <w:b/>
          <w:bCs/>
          <w:sz w:val="28"/>
          <w:szCs w:val="28"/>
          <w:lang w:val="ru-RU" w:eastAsia="ru-RU"/>
        </w:rPr>
        <w:t>самоврядування</w:t>
      </w:r>
      <w:r w:rsidRPr="009F2858">
        <w:rPr>
          <w:rFonts w:ascii="Times New Roman" w:hAnsi="Times New Roman" w:cs="Times New Roman"/>
          <w:b/>
          <w:bCs/>
          <w:sz w:val="28"/>
          <w:szCs w:val="28"/>
          <w:lang w:eastAsia="ru-RU"/>
        </w:rPr>
        <w:t xml:space="preserve">, </w:t>
      </w:r>
      <w:r w:rsidRPr="009F2858">
        <w:rPr>
          <w:rFonts w:ascii="Times New Roman" w:hAnsi="Times New Roman" w:cs="Times New Roman"/>
          <w:b/>
          <w:bCs/>
          <w:sz w:val="28"/>
          <w:szCs w:val="28"/>
          <w:lang w:val="ru-RU" w:eastAsia="ru-RU"/>
        </w:rPr>
        <w:t>фізичні</w:t>
      </w:r>
      <w:r w:rsidRPr="009F2858">
        <w:rPr>
          <w:rFonts w:ascii="Times New Roman" w:hAnsi="Times New Roman" w:cs="Times New Roman"/>
          <w:b/>
          <w:bCs/>
          <w:sz w:val="28"/>
          <w:szCs w:val="28"/>
          <w:lang w:eastAsia="ru-RU"/>
        </w:rPr>
        <w:t xml:space="preserve"> </w:t>
      </w:r>
      <w:r w:rsidRPr="009F2858">
        <w:rPr>
          <w:rFonts w:ascii="Times New Roman" w:hAnsi="Times New Roman" w:cs="Times New Roman"/>
          <w:b/>
          <w:bCs/>
          <w:sz w:val="28"/>
          <w:szCs w:val="28"/>
          <w:lang w:val="ru-RU" w:eastAsia="ru-RU"/>
        </w:rPr>
        <w:t>та</w:t>
      </w:r>
      <w:r w:rsidRPr="009F2858">
        <w:rPr>
          <w:rFonts w:ascii="Times New Roman" w:hAnsi="Times New Roman" w:cs="Times New Roman"/>
          <w:b/>
          <w:bCs/>
          <w:sz w:val="28"/>
          <w:szCs w:val="28"/>
          <w:lang w:eastAsia="ru-RU"/>
        </w:rPr>
        <w:t xml:space="preserve"> </w:t>
      </w:r>
      <w:r w:rsidRPr="009F2858">
        <w:rPr>
          <w:rFonts w:ascii="Times New Roman" w:hAnsi="Times New Roman" w:cs="Times New Roman"/>
          <w:b/>
          <w:bCs/>
          <w:sz w:val="28"/>
          <w:szCs w:val="28"/>
          <w:lang w:val="ru-RU" w:eastAsia="ru-RU"/>
        </w:rPr>
        <w:t>юридичні</w:t>
      </w:r>
      <w:r w:rsidRPr="009F2858">
        <w:rPr>
          <w:rFonts w:ascii="Times New Roman" w:hAnsi="Times New Roman" w:cs="Times New Roman"/>
          <w:b/>
          <w:bCs/>
          <w:sz w:val="28"/>
          <w:szCs w:val="28"/>
          <w:lang w:eastAsia="ru-RU"/>
        </w:rPr>
        <w:t xml:space="preserve"> </w:t>
      </w:r>
      <w:r w:rsidRPr="009F2858">
        <w:rPr>
          <w:rFonts w:ascii="Times New Roman" w:hAnsi="Times New Roman" w:cs="Times New Roman"/>
          <w:b/>
          <w:bCs/>
          <w:sz w:val="28"/>
          <w:szCs w:val="28"/>
          <w:lang w:val="ru-RU" w:eastAsia="ru-RU"/>
        </w:rPr>
        <w:t>особи</w:t>
      </w:r>
      <w:r w:rsidRPr="009F2858">
        <w:rPr>
          <w:rFonts w:ascii="Times New Roman" w:hAnsi="Times New Roman" w:cs="Times New Roman"/>
          <w:b/>
          <w:bCs/>
          <w:sz w:val="28"/>
          <w:szCs w:val="28"/>
          <w:lang w:eastAsia="ru-RU"/>
        </w:rPr>
        <w:t xml:space="preserve">, </w:t>
      </w:r>
      <w:r w:rsidRPr="009F2858">
        <w:rPr>
          <w:rFonts w:ascii="Times New Roman" w:hAnsi="Times New Roman" w:cs="Times New Roman"/>
          <w:b/>
          <w:bCs/>
          <w:sz w:val="28"/>
          <w:szCs w:val="28"/>
          <w:lang w:val="ru-RU" w:eastAsia="ru-RU"/>
        </w:rPr>
        <w:t>які</w:t>
      </w:r>
      <w:r w:rsidRPr="009F2858">
        <w:rPr>
          <w:rFonts w:ascii="Times New Roman" w:hAnsi="Times New Roman" w:cs="Times New Roman"/>
          <w:b/>
          <w:bCs/>
          <w:sz w:val="28"/>
          <w:szCs w:val="28"/>
          <w:lang w:eastAsia="ru-RU"/>
        </w:rPr>
        <w:t xml:space="preserve"> </w:t>
      </w:r>
      <w:r w:rsidRPr="009F2858">
        <w:rPr>
          <w:rFonts w:ascii="Times New Roman" w:hAnsi="Times New Roman" w:cs="Times New Roman"/>
          <w:b/>
          <w:bCs/>
          <w:sz w:val="28"/>
          <w:szCs w:val="28"/>
          <w:lang w:val="ru-RU" w:eastAsia="ru-RU"/>
        </w:rPr>
        <w:t>повинні</w:t>
      </w:r>
      <w:r w:rsidRPr="009F2858">
        <w:rPr>
          <w:rFonts w:ascii="Times New Roman" w:hAnsi="Times New Roman" w:cs="Times New Roman"/>
          <w:b/>
          <w:bCs/>
          <w:sz w:val="28"/>
          <w:szCs w:val="28"/>
          <w:lang w:eastAsia="ru-RU"/>
        </w:rPr>
        <w:t xml:space="preserve"> </w:t>
      </w:r>
      <w:r w:rsidRPr="009F2858">
        <w:rPr>
          <w:rFonts w:ascii="Times New Roman" w:hAnsi="Times New Roman" w:cs="Times New Roman"/>
          <w:b/>
          <w:bCs/>
          <w:sz w:val="28"/>
          <w:szCs w:val="28"/>
          <w:lang w:val="ru-RU" w:eastAsia="ru-RU"/>
        </w:rPr>
        <w:t>проваджувати</w:t>
      </w:r>
      <w:r w:rsidRPr="009F2858">
        <w:rPr>
          <w:rFonts w:ascii="Times New Roman" w:hAnsi="Times New Roman" w:cs="Times New Roman"/>
          <w:b/>
          <w:bCs/>
          <w:sz w:val="28"/>
          <w:szCs w:val="28"/>
          <w:lang w:eastAsia="ru-RU"/>
        </w:rPr>
        <w:t xml:space="preserve"> </w:t>
      </w:r>
      <w:r w:rsidRPr="009F2858">
        <w:rPr>
          <w:rFonts w:ascii="Times New Roman" w:hAnsi="Times New Roman" w:cs="Times New Roman"/>
          <w:b/>
          <w:bCs/>
          <w:sz w:val="28"/>
          <w:szCs w:val="28"/>
          <w:lang w:val="ru-RU" w:eastAsia="ru-RU"/>
        </w:rPr>
        <w:t>або</w:t>
      </w:r>
      <w:r w:rsidRPr="009F2858">
        <w:rPr>
          <w:rFonts w:ascii="Times New Roman" w:hAnsi="Times New Roman" w:cs="Times New Roman"/>
          <w:b/>
          <w:bCs/>
          <w:sz w:val="28"/>
          <w:szCs w:val="28"/>
          <w:lang w:eastAsia="ru-RU"/>
        </w:rPr>
        <w:t xml:space="preserve"> </w:t>
      </w:r>
      <w:r w:rsidRPr="009F2858">
        <w:rPr>
          <w:rFonts w:ascii="Times New Roman" w:hAnsi="Times New Roman" w:cs="Times New Roman"/>
          <w:b/>
          <w:bCs/>
          <w:sz w:val="28"/>
          <w:szCs w:val="28"/>
          <w:lang w:val="ru-RU" w:eastAsia="ru-RU"/>
        </w:rPr>
        <w:t>виконувати</w:t>
      </w:r>
      <w:r w:rsidRPr="009F2858">
        <w:rPr>
          <w:rFonts w:ascii="Times New Roman" w:hAnsi="Times New Roman" w:cs="Times New Roman"/>
          <w:b/>
          <w:bCs/>
          <w:sz w:val="28"/>
          <w:szCs w:val="28"/>
          <w:lang w:eastAsia="ru-RU"/>
        </w:rPr>
        <w:t xml:space="preserve"> </w:t>
      </w:r>
      <w:r w:rsidRPr="009F2858">
        <w:rPr>
          <w:rFonts w:ascii="Times New Roman" w:hAnsi="Times New Roman" w:cs="Times New Roman"/>
          <w:b/>
          <w:bCs/>
          <w:sz w:val="28"/>
          <w:szCs w:val="28"/>
          <w:lang w:val="ru-RU" w:eastAsia="ru-RU"/>
        </w:rPr>
        <w:t>ці</w:t>
      </w:r>
      <w:r w:rsidRPr="009F2858">
        <w:rPr>
          <w:rFonts w:ascii="Times New Roman" w:hAnsi="Times New Roman" w:cs="Times New Roman"/>
          <w:b/>
          <w:bCs/>
          <w:sz w:val="28"/>
          <w:szCs w:val="28"/>
          <w:lang w:eastAsia="ru-RU"/>
        </w:rPr>
        <w:t xml:space="preserve"> </w:t>
      </w:r>
      <w:r w:rsidRPr="009F2858">
        <w:rPr>
          <w:rFonts w:ascii="Times New Roman" w:hAnsi="Times New Roman" w:cs="Times New Roman"/>
          <w:b/>
          <w:bCs/>
          <w:sz w:val="28"/>
          <w:szCs w:val="28"/>
          <w:lang w:val="ru-RU" w:eastAsia="ru-RU"/>
        </w:rPr>
        <w:t>вимоги</w:t>
      </w:r>
    </w:p>
    <w:p w14:paraId="3F992C42" w14:textId="77777777" w:rsidR="00CB2DCC" w:rsidRPr="009F2858" w:rsidRDefault="00CB2DCC" w:rsidP="007730A0">
      <w:pPr>
        <w:shd w:val="clear" w:color="auto" w:fill="FFFFFF"/>
        <w:spacing w:before="31" w:after="0" w:line="240" w:lineRule="auto"/>
        <w:ind w:firstLine="709"/>
        <w:jc w:val="both"/>
        <w:rPr>
          <w:rFonts w:ascii="Times New Roman" w:hAnsi="Times New Roman" w:cs="Times New Roman"/>
          <w:b/>
          <w:bCs/>
          <w:sz w:val="28"/>
          <w:szCs w:val="28"/>
          <w:lang w:eastAsia="ru-RU"/>
        </w:rPr>
      </w:pPr>
    </w:p>
    <w:p w14:paraId="7243B072" w14:textId="77777777" w:rsidR="00F5184F" w:rsidRPr="009F2858" w:rsidRDefault="00F5184F" w:rsidP="00F5184F">
      <w:pPr>
        <w:spacing w:after="0" w:line="240" w:lineRule="auto"/>
        <w:ind w:right="-1" w:firstLine="708"/>
        <w:jc w:val="both"/>
        <w:rPr>
          <w:rFonts w:ascii="Times New Roman" w:hAnsi="Times New Roman"/>
          <w:sz w:val="24"/>
          <w:szCs w:val="24"/>
          <w:lang w:val="ru-RU" w:eastAsia="ru-RU"/>
        </w:rPr>
      </w:pPr>
      <w:r w:rsidRPr="009F2858">
        <w:rPr>
          <w:rFonts w:ascii="Times New Roman" w:hAnsi="Times New Roman"/>
          <w:sz w:val="28"/>
          <w:szCs w:val="28"/>
          <w:lang w:val="ru-RU" w:eastAsia="ru-RU"/>
        </w:rPr>
        <w:t>Від впровадження проєкту постанови негативних наслідків не очікується.</w:t>
      </w:r>
    </w:p>
    <w:p w14:paraId="29D508C4" w14:textId="77777777" w:rsidR="008C3EBB" w:rsidRPr="009F2858" w:rsidRDefault="00E27382" w:rsidP="008C3EBB">
      <w:pPr>
        <w:shd w:val="clear" w:color="auto" w:fill="FFFFFF"/>
        <w:spacing w:before="31" w:after="0" w:line="240" w:lineRule="auto"/>
        <w:ind w:firstLine="709"/>
        <w:jc w:val="both"/>
        <w:rPr>
          <w:rFonts w:ascii="Times New Roman" w:hAnsi="Times New Roman" w:cs="Times New Roman"/>
          <w:sz w:val="28"/>
          <w:szCs w:val="28"/>
          <w:lang w:val="ru-RU" w:eastAsia="ru-RU"/>
        </w:rPr>
      </w:pPr>
      <w:r w:rsidRPr="009F2858">
        <w:rPr>
          <w:rFonts w:ascii="Times New Roman" w:hAnsi="Times New Roman" w:cs="Times New Roman"/>
          <w:sz w:val="28"/>
          <w:szCs w:val="28"/>
          <w:lang w:val="ru-RU" w:eastAsia="ru-RU"/>
        </w:rPr>
        <w:t xml:space="preserve">Здійснення </w:t>
      </w:r>
      <w:r w:rsidR="008204E8" w:rsidRPr="009F2858">
        <w:rPr>
          <w:rFonts w:ascii="Times New Roman" w:hAnsi="Times New Roman" w:cs="Times New Roman"/>
          <w:sz w:val="28"/>
          <w:szCs w:val="28"/>
          <w:lang w:val="ru-RU" w:eastAsia="ru-RU"/>
        </w:rPr>
        <w:t xml:space="preserve">додаткових </w:t>
      </w:r>
      <w:r w:rsidRPr="009F2858">
        <w:rPr>
          <w:rFonts w:ascii="Times New Roman" w:hAnsi="Times New Roman" w:cs="Times New Roman"/>
          <w:sz w:val="28"/>
          <w:szCs w:val="28"/>
          <w:lang w:val="ru-RU" w:eastAsia="ru-RU"/>
        </w:rPr>
        <w:t xml:space="preserve">фінансових витрат </w:t>
      </w:r>
      <w:r w:rsidR="008204E8" w:rsidRPr="009F2858">
        <w:rPr>
          <w:rFonts w:ascii="Times New Roman" w:hAnsi="Times New Roman" w:cs="Times New Roman"/>
          <w:sz w:val="28"/>
          <w:szCs w:val="28"/>
          <w:lang w:val="uk-UA" w:eastAsia="ru-RU"/>
        </w:rPr>
        <w:t>з державного бюджету та місцевих бюдже</w:t>
      </w:r>
      <w:r w:rsidR="00EC7BF1" w:rsidRPr="009F2858">
        <w:rPr>
          <w:rFonts w:ascii="Times New Roman" w:hAnsi="Times New Roman" w:cs="Times New Roman"/>
          <w:sz w:val="28"/>
          <w:szCs w:val="28"/>
          <w:lang w:val="uk-UA" w:eastAsia="ru-RU"/>
        </w:rPr>
        <w:t>т</w:t>
      </w:r>
      <w:r w:rsidR="008204E8" w:rsidRPr="009F2858">
        <w:rPr>
          <w:rFonts w:ascii="Times New Roman" w:hAnsi="Times New Roman" w:cs="Times New Roman"/>
          <w:sz w:val="28"/>
          <w:szCs w:val="28"/>
          <w:lang w:val="uk-UA" w:eastAsia="ru-RU"/>
        </w:rPr>
        <w:t xml:space="preserve">ів </w:t>
      </w:r>
      <w:r w:rsidRPr="009F2858">
        <w:rPr>
          <w:rFonts w:ascii="Times New Roman" w:hAnsi="Times New Roman" w:cs="Times New Roman"/>
          <w:sz w:val="28"/>
          <w:szCs w:val="28"/>
          <w:lang w:val="ru-RU" w:eastAsia="ru-RU"/>
        </w:rPr>
        <w:t>на виконання вимог про</w:t>
      </w:r>
      <w:r w:rsidR="00867870" w:rsidRPr="009F2858">
        <w:rPr>
          <w:rFonts w:ascii="Times New Roman" w:hAnsi="Times New Roman" w:cs="Times New Roman"/>
          <w:sz w:val="28"/>
          <w:szCs w:val="28"/>
          <w:lang w:val="ru-RU" w:eastAsia="ru-RU"/>
        </w:rPr>
        <w:t>є</w:t>
      </w:r>
      <w:r w:rsidRPr="009F2858">
        <w:rPr>
          <w:rFonts w:ascii="Times New Roman" w:hAnsi="Times New Roman" w:cs="Times New Roman"/>
          <w:sz w:val="28"/>
          <w:szCs w:val="28"/>
          <w:lang w:val="ru-RU" w:eastAsia="ru-RU"/>
        </w:rPr>
        <w:t xml:space="preserve">кту </w:t>
      </w:r>
      <w:r w:rsidR="00EC7BF1" w:rsidRPr="009F2858">
        <w:rPr>
          <w:rFonts w:ascii="Times New Roman" w:hAnsi="Times New Roman" w:cs="Times New Roman"/>
          <w:sz w:val="28"/>
          <w:szCs w:val="28"/>
          <w:lang w:val="ru-RU" w:eastAsia="ru-RU"/>
        </w:rPr>
        <w:t>акта</w:t>
      </w:r>
      <w:r w:rsidRPr="009F2858">
        <w:rPr>
          <w:rFonts w:ascii="Times New Roman" w:hAnsi="Times New Roman" w:cs="Times New Roman"/>
          <w:sz w:val="28"/>
          <w:szCs w:val="28"/>
          <w:lang w:val="ru-RU" w:eastAsia="ru-RU"/>
        </w:rPr>
        <w:t xml:space="preserve"> для органів виконавчої влади, органів місцевого самоврядування</w:t>
      </w:r>
      <w:r w:rsidR="00F5184F" w:rsidRPr="009F2858">
        <w:rPr>
          <w:rFonts w:ascii="Times New Roman" w:hAnsi="Times New Roman" w:cs="Times New Roman"/>
          <w:sz w:val="28"/>
          <w:szCs w:val="28"/>
          <w:lang w:val="ru-RU" w:eastAsia="ru-RU"/>
        </w:rPr>
        <w:t xml:space="preserve"> не</w:t>
      </w:r>
      <w:r w:rsidRPr="009F2858">
        <w:rPr>
          <w:rFonts w:ascii="Times New Roman" w:hAnsi="Times New Roman" w:cs="Times New Roman"/>
          <w:sz w:val="28"/>
          <w:szCs w:val="28"/>
          <w:lang w:val="ru-RU" w:eastAsia="ru-RU"/>
        </w:rPr>
        <w:t xml:space="preserve"> передбачається</w:t>
      </w:r>
      <w:r w:rsidR="008C3EBB" w:rsidRPr="009F2858">
        <w:rPr>
          <w:rFonts w:ascii="Times New Roman" w:hAnsi="Times New Roman" w:cs="Times New Roman"/>
          <w:sz w:val="28"/>
          <w:szCs w:val="28"/>
          <w:lang w:val="ru-RU" w:eastAsia="ru-RU"/>
        </w:rPr>
        <w:t>.</w:t>
      </w:r>
    </w:p>
    <w:p w14:paraId="6CBE0AB6" w14:textId="77777777" w:rsidR="00F5184F" w:rsidRPr="009F2858" w:rsidRDefault="00F5184F" w:rsidP="00F5184F">
      <w:pPr>
        <w:shd w:val="clear" w:color="auto" w:fill="FFFFFF"/>
        <w:spacing w:before="31" w:after="0" w:line="240" w:lineRule="auto"/>
        <w:ind w:firstLine="709"/>
        <w:jc w:val="both"/>
        <w:rPr>
          <w:rFonts w:ascii="Times New Roman" w:hAnsi="Times New Roman" w:cs="Times New Roman"/>
          <w:sz w:val="28"/>
          <w:szCs w:val="28"/>
          <w:lang w:val="ru-RU" w:eastAsia="ru-RU"/>
        </w:rPr>
      </w:pPr>
      <w:r w:rsidRPr="009F2858">
        <w:rPr>
          <w:rFonts w:ascii="Times New Roman" w:hAnsi="Times New Roman" w:cs="Times New Roman"/>
          <w:sz w:val="28"/>
          <w:szCs w:val="28"/>
          <w:lang w:val="ru-RU" w:eastAsia="ru-RU"/>
        </w:rPr>
        <w:t>Прийняття проекту акта не передбачає утворення нових державних структур управління і не потребує додаткових матеріальних та інших витрат з боку держави.</w:t>
      </w:r>
    </w:p>
    <w:p w14:paraId="51ADDB35" w14:textId="77777777" w:rsidR="00F5184F" w:rsidRPr="009F2858" w:rsidRDefault="00F5184F" w:rsidP="00F5184F">
      <w:pPr>
        <w:shd w:val="clear" w:color="auto" w:fill="FFFFFF"/>
        <w:spacing w:after="0" w:line="240" w:lineRule="auto"/>
        <w:ind w:right="-1" w:firstLine="708"/>
        <w:jc w:val="both"/>
        <w:rPr>
          <w:rFonts w:ascii="Times New Roman" w:hAnsi="Times New Roman"/>
          <w:sz w:val="24"/>
          <w:szCs w:val="24"/>
          <w:lang w:val="ru-RU" w:eastAsia="ru-RU"/>
        </w:rPr>
      </w:pPr>
      <w:r w:rsidRPr="009F2858">
        <w:rPr>
          <w:rFonts w:ascii="Times New Roman" w:hAnsi="Times New Roman"/>
          <w:sz w:val="28"/>
          <w:szCs w:val="28"/>
          <w:lang w:val="ru-RU" w:eastAsia="ru-RU"/>
        </w:rPr>
        <w:t>Проведено розрахунок витрат суб’єктів малого (мікро) підприємництва в межах даного аналізу (додаток 1) та витрат суб’єктів великого і середнього підприємництва в м</w:t>
      </w:r>
      <w:r w:rsidR="002C37EB" w:rsidRPr="009F2858">
        <w:rPr>
          <w:rFonts w:ascii="Times New Roman" w:hAnsi="Times New Roman"/>
          <w:sz w:val="28"/>
          <w:szCs w:val="28"/>
          <w:lang w:val="ru-RU" w:eastAsia="ru-RU"/>
        </w:rPr>
        <w:t>ежах даного аналізу (додаток 2)</w:t>
      </w:r>
      <w:r w:rsidRPr="009F2858">
        <w:rPr>
          <w:rFonts w:ascii="Times New Roman" w:hAnsi="Times New Roman"/>
          <w:sz w:val="28"/>
          <w:szCs w:val="28"/>
          <w:lang w:val="ru-RU" w:eastAsia="ru-RU"/>
        </w:rPr>
        <w:t xml:space="preserve"> згідно з Методикою проведення аналізу впливу регуляторного акта</w:t>
      </w:r>
      <w:r w:rsidR="004A362A" w:rsidRPr="009F2858">
        <w:rPr>
          <w:rFonts w:ascii="Times New Roman" w:hAnsi="Times New Roman"/>
          <w:sz w:val="28"/>
          <w:szCs w:val="28"/>
          <w:lang w:val="ru-RU" w:eastAsia="ru-RU"/>
        </w:rPr>
        <w:t>, затвердженою постановою Кабінету Міністрів України від 11 березня 2004 р. № 308</w:t>
      </w:r>
      <w:r w:rsidRPr="009F2858">
        <w:rPr>
          <w:rFonts w:ascii="Times New Roman" w:hAnsi="Times New Roman"/>
          <w:sz w:val="28"/>
          <w:szCs w:val="28"/>
          <w:lang w:val="ru-RU" w:eastAsia="ru-RU"/>
        </w:rPr>
        <w:t>.</w:t>
      </w:r>
    </w:p>
    <w:p w14:paraId="15BF5A19" w14:textId="77777777" w:rsidR="008D2DD7" w:rsidRPr="009F2858" w:rsidRDefault="002C07A0" w:rsidP="000A2616">
      <w:pPr>
        <w:spacing w:before="31" w:after="0" w:line="240" w:lineRule="auto"/>
        <w:ind w:firstLine="567"/>
        <w:jc w:val="both"/>
        <w:rPr>
          <w:rFonts w:ascii="Times New Roman" w:eastAsia="Calibri" w:hAnsi="Times New Roman" w:cs="Times New Roman"/>
          <w:sz w:val="28"/>
          <w:szCs w:val="28"/>
          <w:lang w:val="uk-UA" w:eastAsia="uk-UA"/>
        </w:rPr>
      </w:pPr>
      <w:r w:rsidRPr="009F2858">
        <w:rPr>
          <w:rFonts w:ascii="Times New Roman" w:eastAsia="Calibri" w:hAnsi="Times New Roman" w:cs="Times New Roman"/>
          <w:sz w:val="28"/>
          <w:szCs w:val="28"/>
          <w:lang w:val="uk-UA" w:eastAsia="uk-UA"/>
        </w:rPr>
        <w:t xml:space="preserve">Вимоги регуляторного акту будуть впроваджуватися </w:t>
      </w:r>
      <w:r w:rsidR="002D4A65" w:rsidRPr="009F2858">
        <w:rPr>
          <w:rFonts w:ascii="Times New Roman" w:eastAsia="Calibri" w:hAnsi="Times New Roman" w:cs="Times New Roman"/>
          <w:sz w:val="28"/>
          <w:szCs w:val="28"/>
          <w:lang w:val="uk-UA" w:eastAsia="uk-UA"/>
        </w:rPr>
        <w:t>постійними лісокористувачами</w:t>
      </w:r>
      <w:r w:rsidR="002C37EB" w:rsidRPr="009F2858">
        <w:rPr>
          <w:rFonts w:ascii="Times New Roman" w:eastAsia="Calibri" w:hAnsi="Times New Roman" w:cs="Times New Roman"/>
          <w:sz w:val="28"/>
          <w:szCs w:val="28"/>
          <w:lang w:val="uk-UA" w:eastAsia="uk-UA"/>
        </w:rPr>
        <w:t>,</w:t>
      </w:r>
      <w:r w:rsidRPr="009F2858">
        <w:rPr>
          <w:rFonts w:ascii="Times New Roman" w:eastAsia="Calibri" w:hAnsi="Times New Roman" w:cs="Times New Roman"/>
          <w:sz w:val="28"/>
          <w:szCs w:val="28"/>
          <w:lang w:val="uk-UA" w:eastAsia="uk-UA"/>
        </w:rPr>
        <w:t xml:space="preserve"> Держлісагентством</w:t>
      </w:r>
      <w:r w:rsidR="002E0069" w:rsidRPr="009F2858">
        <w:rPr>
          <w:rFonts w:ascii="Times New Roman" w:eastAsia="Calibri" w:hAnsi="Times New Roman" w:cs="Times New Roman"/>
          <w:sz w:val="28"/>
          <w:szCs w:val="28"/>
          <w:lang w:val="uk-UA" w:eastAsia="uk-UA"/>
        </w:rPr>
        <w:t xml:space="preserve"> та його територіальними органами</w:t>
      </w:r>
      <w:r w:rsidR="006A277D" w:rsidRPr="009F2858">
        <w:rPr>
          <w:rFonts w:ascii="Times New Roman" w:eastAsia="Calibri" w:hAnsi="Times New Roman" w:cs="Times New Roman"/>
          <w:sz w:val="28"/>
          <w:szCs w:val="28"/>
          <w:lang w:val="uk-UA" w:eastAsia="uk-UA"/>
        </w:rPr>
        <w:t>.</w:t>
      </w:r>
    </w:p>
    <w:p w14:paraId="68F01C63" w14:textId="77777777" w:rsidR="000A2616" w:rsidRPr="009F2858" w:rsidRDefault="000A2616" w:rsidP="000A2616">
      <w:pPr>
        <w:spacing w:before="31" w:after="0" w:line="240" w:lineRule="auto"/>
        <w:ind w:firstLine="567"/>
        <w:jc w:val="both"/>
        <w:rPr>
          <w:rFonts w:ascii="Times New Roman" w:eastAsia="Calibri" w:hAnsi="Times New Roman" w:cs="Times New Roman"/>
          <w:sz w:val="28"/>
          <w:szCs w:val="28"/>
          <w:lang w:val="uk-UA" w:eastAsia="uk-UA"/>
        </w:rPr>
      </w:pPr>
    </w:p>
    <w:p w14:paraId="5E7E01B7" w14:textId="77777777" w:rsidR="00672401" w:rsidRPr="009F2858" w:rsidRDefault="00672401" w:rsidP="00644FF4">
      <w:pPr>
        <w:shd w:val="clear" w:color="auto" w:fill="FFFFFF"/>
        <w:spacing w:before="31" w:after="0" w:line="240" w:lineRule="auto"/>
        <w:jc w:val="center"/>
        <w:rPr>
          <w:rFonts w:ascii="Times New Roman" w:hAnsi="Times New Roman" w:cs="Times New Roman"/>
          <w:b/>
          <w:bCs/>
          <w:sz w:val="28"/>
          <w:szCs w:val="28"/>
          <w:lang w:val="ru-RU" w:eastAsia="ru-RU"/>
        </w:rPr>
      </w:pPr>
      <w:r w:rsidRPr="009F2858">
        <w:rPr>
          <w:rFonts w:ascii="Times New Roman" w:hAnsi="Times New Roman" w:cs="Times New Roman"/>
          <w:b/>
          <w:bCs/>
          <w:sz w:val="28"/>
          <w:szCs w:val="28"/>
          <w:lang w:eastAsia="ru-RU"/>
        </w:rPr>
        <w:t>VII</w:t>
      </w:r>
      <w:r w:rsidRPr="009F2858">
        <w:rPr>
          <w:rFonts w:ascii="Times New Roman" w:hAnsi="Times New Roman" w:cs="Times New Roman"/>
          <w:b/>
          <w:bCs/>
          <w:sz w:val="28"/>
          <w:szCs w:val="28"/>
          <w:lang w:val="ru-RU" w:eastAsia="ru-RU"/>
        </w:rPr>
        <w:t>. Обґрунтування запропонованого строку дії регуляторного акта</w:t>
      </w:r>
    </w:p>
    <w:p w14:paraId="2314BE12" w14:textId="77777777" w:rsidR="002C37EB" w:rsidRPr="009F2858" w:rsidRDefault="002C37EB" w:rsidP="00E86B89">
      <w:pPr>
        <w:shd w:val="clear" w:color="auto" w:fill="FFFFFF"/>
        <w:spacing w:before="31" w:after="0" w:line="240" w:lineRule="auto"/>
        <w:ind w:firstLine="709"/>
        <w:jc w:val="both"/>
        <w:rPr>
          <w:rFonts w:ascii="Times New Roman" w:hAnsi="Times New Roman" w:cs="Times New Roman"/>
          <w:sz w:val="28"/>
          <w:szCs w:val="28"/>
          <w:lang w:val="ru-RU" w:eastAsia="ru-RU"/>
        </w:rPr>
      </w:pPr>
    </w:p>
    <w:p w14:paraId="6DCC844A" w14:textId="77777777" w:rsidR="00E86B89" w:rsidRPr="009F2858" w:rsidRDefault="00E86B89" w:rsidP="00E86B89">
      <w:pPr>
        <w:shd w:val="clear" w:color="auto" w:fill="FFFFFF"/>
        <w:spacing w:before="31" w:after="0" w:line="240" w:lineRule="auto"/>
        <w:ind w:firstLine="709"/>
        <w:jc w:val="both"/>
        <w:rPr>
          <w:rFonts w:ascii="Times New Roman" w:hAnsi="Times New Roman" w:cs="Times New Roman"/>
          <w:sz w:val="28"/>
          <w:szCs w:val="28"/>
          <w:lang w:val="ru-RU" w:eastAsia="ru-RU"/>
        </w:rPr>
      </w:pPr>
      <w:r w:rsidRPr="009F2858">
        <w:rPr>
          <w:rFonts w:ascii="Times New Roman" w:hAnsi="Times New Roman" w:cs="Times New Roman"/>
          <w:sz w:val="28"/>
          <w:szCs w:val="28"/>
          <w:lang w:val="ru-RU" w:eastAsia="ru-RU"/>
        </w:rPr>
        <w:t>Термін дії регуляторного акта</w:t>
      </w:r>
      <w:r w:rsidR="00A32CB7" w:rsidRPr="009F2858">
        <w:rPr>
          <w:rFonts w:ascii="Times New Roman" w:hAnsi="Times New Roman" w:cs="Times New Roman"/>
          <w:sz w:val="28"/>
          <w:szCs w:val="28"/>
          <w:lang w:val="ru-RU" w:eastAsia="ru-RU"/>
        </w:rPr>
        <w:t>, який розроблений відповідно до діючих норм Лісового кодексу України,</w:t>
      </w:r>
      <w:r w:rsidRPr="009F2858">
        <w:rPr>
          <w:rFonts w:ascii="Times New Roman" w:hAnsi="Times New Roman" w:cs="Times New Roman"/>
          <w:sz w:val="28"/>
          <w:szCs w:val="28"/>
          <w:lang w:val="ru-RU" w:eastAsia="ru-RU"/>
        </w:rPr>
        <w:t xml:space="preserve"> необмежений. Зміна строку дії регуляторного акта можлива в разі зміни законодавчих актів України вищої юридичної сили. </w:t>
      </w:r>
    </w:p>
    <w:p w14:paraId="59FBFD39" w14:textId="77777777" w:rsidR="00E86B89" w:rsidRPr="009F2858" w:rsidRDefault="00F96116" w:rsidP="00E86B89">
      <w:pPr>
        <w:shd w:val="clear" w:color="auto" w:fill="FFFFFF"/>
        <w:spacing w:before="31" w:after="0" w:line="240" w:lineRule="auto"/>
        <w:ind w:firstLine="709"/>
        <w:jc w:val="both"/>
        <w:rPr>
          <w:rFonts w:ascii="Times New Roman" w:hAnsi="Times New Roman" w:cs="Times New Roman"/>
          <w:sz w:val="28"/>
          <w:szCs w:val="28"/>
          <w:lang w:val="ru-RU" w:eastAsia="ru-RU"/>
        </w:rPr>
      </w:pPr>
      <w:r w:rsidRPr="009F2858">
        <w:rPr>
          <w:rFonts w:ascii="Times New Roman" w:hAnsi="Times New Roman" w:cs="Times New Roman"/>
          <w:sz w:val="28"/>
          <w:szCs w:val="28"/>
          <w:lang w:val="ru-RU" w:eastAsia="ru-RU"/>
        </w:rPr>
        <w:t>Р</w:t>
      </w:r>
      <w:r w:rsidR="00E86B89" w:rsidRPr="009F2858">
        <w:rPr>
          <w:rFonts w:ascii="Times New Roman" w:hAnsi="Times New Roman" w:cs="Times New Roman"/>
          <w:sz w:val="28"/>
          <w:szCs w:val="28"/>
          <w:lang w:val="ru-RU" w:eastAsia="ru-RU"/>
        </w:rPr>
        <w:t>егуляторний акт набирає чинності після його офіційного оприлюднення.</w:t>
      </w:r>
    </w:p>
    <w:p w14:paraId="332E54BE" w14:textId="77777777" w:rsidR="00A310C9" w:rsidRPr="009F2858" w:rsidRDefault="00A310C9" w:rsidP="00A310C9">
      <w:pPr>
        <w:shd w:val="clear" w:color="auto" w:fill="FFFFFF"/>
        <w:spacing w:before="31" w:after="0" w:line="240" w:lineRule="auto"/>
        <w:ind w:firstLine="709"/>
        <w:jc w:val="both"/>
        <w:rPr>
          <w:rFonts w:ascii="Times New Roman" w:hAnsi="Times New Roman" w:cs="Times New Roman"/>
          <w:sz w:val="28"/>
          <w:szCs w:val="28"/>
          <w:lang w:val="ru-RU" w:eastAsia="ru-RU"/>
        </w:rPr>
      </w:pPr>
    </w:p>
    <w:p w14:paraId="1375B91E" w14:textId="77777777" w:rsidR="00672401" w:rsidRPr="009F2858" w:rsidRDefault="00672401" w:rsidP="00644FF4">
      <w:pPr>
        <w:shd w:val="clear" w:color="auto" w:fill="FFFFFF"/>
        <w:spacing w:before="31" w:after="0" w:line="240" w:lineRule="auto"/>
        <w:jc w:val="center"/>
        <w:rPr>
          <w:rFonts w:ascii="Times New Roman" w:hAnsi="Times New Roman" w:cs="Times New Roman"/>
          <w:b/>
          <w:bCs/>
          <w:sz w:val="28"/>
          <w:szCs w:val="28"/>
          <w:lang w:val="ru-RU" w:eastAsia="ru-RU"/>
        </w:rPr>
      </w:pPr>
      <w:r w:rsidRPr="009F2858">
        <w:rPr>
          <w:rFonts w:ascii="Times New Roman" w:hAnsi="Times New Roman" w:cs="Times New Roman"/>
          <w:b/>
          <w:bCs/>
          <w:sz w:val="28"/>
          <w:szCs w:val="28"/>
          <w:lang w:eastAsia="ru-RU"/>
        </w:rPr>
        <w:t>VIII</w:t>
      </w:r>
      <w:r w:rsidRPr="009F2858">
        <w:rPr>
          <w:rFonts w:ascii="Times New Roman" w:hAnsi="Times New Roman" w:cs="Times New Roman"/>
          <w:b/>
          <w:bCs/>
          <w:sz w:val="28"/>
          <w:szCs w:val="28"/>
          <w:lang w:val="ru-RU" w:eastAsia="ru-RU"/>
        </w:rPr>
        <w:t>. Визначення показників результативності регуляторного акта</w:t>
      </w:r>
    </w:p>
    <w:p w14:paraId="264B814D" w14:textId="77777777" w:rsidR="009254B8" w:rsidRPr="009F2858" w:rsidRDefault="009254B8" w:rsidP="00A310C9">
      <w:pPr>
        <w:shd w:val="clear" w:color="auto" w:fill="FFFFFF"/>
        <w:spacing w:before="31" w:after="0" w:line="240" w:lineRule="auto"/>
        <w:ind w:firstLine="709"/>
        <w:jc w:val="both"/>
        <w:rPr>
          <w:rFonts w:ascii="Times New Roman" w:hAnsi="Times New Roman" w:cs="Times New Roman"/>
          <w:sz w:val="28"/>
          <w:szCs w:val="28"/>
          <w:lang w:val="ru-RU" w:eastAsia="ru-RU"/>
        </w:rPr>
      </w:pPr>
    </w:p>
    <w:p w14:paraId="39AC32CD" w14:textId="77777777" w:rsidR="00BA5726" w:rsidRPr="009F2858" w:rsidRDefault="00BA5726" w:rsidP="00BA5726">
      <w:pPr>
        <w:spacing w:after="0" w:line="240" w:lineRule="auto"/>
        <w:ind w:right="-1" w:firstLine="709"/>
        <w:jc w:val="both"/>
        <w:rPr>
          <w:rFonts w:ascii="Times New Roman" w:hAnsi="Times New Roman"/>
          <w:sz w:val="24"/>
          <w:szCs w:val="24"/>
          <w:lang w:val="ru-RU" w:eastAsia="ru-RU"/>
        </w:rPr>
      </w:pPr>
      <w:r w:rsidRPr="009F2858">
        <w:rPr>
          <w:rFonts w:ascii="Times New Roman" w:hAnsi="Times New Roman"/>
          <w:sz w:val="28"/>
          <w:szCs w:val="28"/>
          <w:lang w:val="ru-RU" w:eastAsia="ru-RU"/>
        </w:rPr>
        <w:t>До основних показників результативності дії регуляторного акта належать:</w:t>
      </w:r>
    </w:p>
    <w:p w14:paraId="1E25B56C" w14:textId="77777777" w:rsidR="00BA5726" w:rsidRPr="009F2858" w:rsidRDefault="00BA5726" w:rsidP="00BA5726">
      <w:pPr>
        <w:spacing w:after="0" w:line="240" w:lineRule="auto"/>
        <w:ind w:right="-1" w:firstLine="709"/>
        <w:jc w:val="both"/>
        <w:rPr>
          <w:rFonts w:ascii="Times New Roman" w:hAnsi="Times New Roman"/>
          <w:sz w:val="24"/>
          <w:szCs w:val="24"/>
          <w:lang w:val="ru-RU" w:eastAsia="ru-RU"/>
        </w:rPr>
      </w:pPr>
      <w:r w:rsidRPr="009F2858">
        <w:rPr>
          <w:rFonts w:ascii="Times New Roman" w:hAnsi="Times New Roman"/>
          <w:sz w:val="28"/>
          <w:szCs w:val="28"/>
          <w:lang w:val="ru-RU" w:eastAsia="ru-RU"/>
        </w:rPr>
        <w:t>кількість суб’єктів господарювання, на яких поширюється дія регуляторного акта – 499;</w:t>
      </w:r>
    </w:p>
    <w:p w14:paraId="27ADA6A2" w14:textId="77777777" w:rsidR="00BA5726" w:rsidRPr="009F2858" w:rsidRDefault="00BA5726" w:rsidP="00BA5726">
      <w:pPr>
        <w:spacing w:after="0" w:line="240" w:lineRule="auto"/>
        <w:ind w:right="-1" w:firstLine="709"/>
        <w:jc w:val="both"/>
        <w:rPr>
          <w:rFonts w:ascii="Times New Roman" w:hAnsi="Times New Roman"/>
          <w:sz w:val="24"/>
          <w:szCs w:val="24"/>
          <w:lang w:val="ru-RU" w:eastAsia="ru-RU"/>
        </w:rPr>
      </w:pPr>
      <w:r w:rsidRPr="009F2858">
        <w:rPr>
          <w:rFonts w:ascii="Times New Roman" w:hAnsi="Times New Roman"/>
          <w:sz w:val="28"/>
          <w:szCs w:val="28"/>
          <w:lang w:val="ru-RU" w:eastAsia="ru-RU"/>
        </w:rPr>
        <w:t>рівень поінформованості суб’єктів господарювання про основні положення регуляторного акта – визначається як високий, оскільки проєкт акта розміщено на офіційному вебсайті Державного агентства лісових ресурсів України (</w:t>
      </w:r>
      <w:r w:rsidRPr="009F2858">
        <w:rPr>
          <w:rFonts w:ascii="Times New Roman" w:hAnsi="Times New Roman"/>
          <w:sz w:val="28"/>
          <w:szCs w:val="28"/>
          <w:lang w:eastAsia="ru-RU"/>
        </w:rPr>
        <w:t>https</w:t>
      </w:r>
      <w:r w:rsidRPr="009F2858">
        <w:rPr>
          <w:rFonts w:ascii="Times New Roman" w:hAnsi="Times New Roman"/>
          <w:sz w:val="28"/>
          <w:szCs w:val="28"/>
          <w:lang w:val="ru-RU" w:eastAsia="ru-RU"/>
        </w:rPr>
        <w:t>://</w:t>
      </w:r>
      <w:r w:rsidRPr="009F2858">
        <w:rPr>
          <w:rFonts w:ascii="Times New Roman" w:hAnsi="Times New Roman"/>
          <w:sz w:val="28"/>
          <w:szCs w:val="28"/>
          <w:lang w:eastAsia="ru-RU"/>
        </w:rPr>
        <w:t>forest</w:t>
      </w:r>
      <w:r w:rsidRPr="009F2858">
        <w:rPr>
          <w:rFonts w:ascii="Times New Roman" w:hAnsi="Times New Roman"/>
          <w:sz w:val="28"/>
          <w:szCs w:val="28"/>
          <w:lang w:val="ru-RU" w:eastAsia="ru-RU"/>
        </w:rPr>
        <w:t>.</w:t>
      </w:r>
      <w:r w:rsidRPr="009F2858">
        <w:rPr>
          <w:rFonts w:ascii="Times New Roman" w:hAnsi="Times New Roman"/>
          <w:sz w:val="28"/>
          <w:szCs w:val="28"/>
          <w:lang w:eastAsia="ru-RU"/>
        </w:rPr>
        <w:t>gov</w:t>
      </w:r>
      <w:r w:rsidRPr="009F2858">
        <w:rPr>
          <w:rFonts w:ascii="Times New Roman" w:hAnsi="Times New Roman"/>
          <w:sz w:val="28"/>
          <w:szCs w:val="28"/>
          <w:lang w:val="ru-RU" w:eastAsia="ru-RU"/>
        </w:rPr>
        <w:t>.</w:t>
      </w:r>
      <w:r w:rsidRPr="009F2858">
        <w:rPr>
          <w:rFonts w:ascii="Times New Roman" w:hAnsi="Times New Roman"/>
          <w:sz w:val="28"/>
          <w:szCs w:val="28"/>
          <w:lang w:eastAsia="ru-RU"/>
        </w:rPr>
        <w:t>ua</w:t>
      </w:r>
      <w:r w:rsidRPr="009F2858">
        <w:rPr>
          <w:rFonts w:ascii="Times New Roman" w:hAnsi="Times New Roman"/>
          <w:sz w:val="28"/>
          <w:szCs w:val="28"/>
          <w:lang w:val="ru-RU" w:eastAsia="ru-RU"/>
        </w:rPr>
        <w:t>/). Після прийняття регуляторного акта він буде розміщений на офіційному вебпорталі Кабінету Міністрів України та Верховної Ради України;</w:t>
      </w:r>
    </w:p>
    <w:p w14:paraId="4BDE69BF" w14:textId="77777777" w:rsidR="00B03E13" w:rsidRPr="009F2858" w:rsidRDefault="00B03E13" w:rsidP="00BA5726">
      <w:pPr>
        <w:spacing w:after="0" w:line="240" w:lineRule="auto"/>
        <w:ind w:right="-1" w:firstLine="709"/>
        <w:jc w:val="both"/>
        <w:rPr>
          <w:rFonts w:ascii="Times New Roman" w:hAnsi="Times New Roman"/>
          <w:sz w:val="28"/>
          <w:szCs w:val="28"/>
          <w:lang w:val="ru-RU" w:eastAsia="ru-RU"/>
        </w:rPr>
      </w:pPr>
      <w:r w:rsidRPr="009F2858">
        <w:rPr>
          <w:rFonts w:ascii="Times New Roman" w:hAnsi="Times New Roman"/>
          <w:sz w:val="28"/>
          <w:szCs w:val="28"/>
          <w:lang w:val="ru-RU" w:eastAsia="ru-RU"/>
        </w:rPr>
        <w:t>розмір надходжень до державного та місцевих бюджетів і державних цільових фондів, пов'язаних з дією акта;</w:t>
      </w:r>
    </w:p>
    <w:p w14:paraId="2E8B9682" w14:textId="77777777" w:rsidR="00BA5726" w:rsidRPr="009F2858" w:rsidRDefault="00BA5726" w:rsidP="00BA5726">
      <w:pPr>
        <w:spacing w:after="0" w:line="240" w:lineRule="auto"/>
        <w:ind w:right="-1" w:firstLine="709"/>
        <w:jc w:val="both"/>
        <w:rPr>
          <w:rFonts w:ascii="Times New Roman" w:hAnsi="Times New Roman"/>
          <w:sz w:val="28"/>
          <w:szCs w:val="28"/>
          <w:lang w:val="ru-RU" w:eastAsia="ru-RU"/>
        </w:rPr>
      </w:pPr>
      <w:r w:rsidRPr="009F2858">
        <w:rPr>
          <w:rFonts w:ascii="Times New Roman" w:hAnsi="Times New Roman"/>
          <w:sz w:val="28"/>
          <w:szCs w:val="28"/>
          <w:lang w:val="ru-RU" w:eastAsia="ru-RU"/>
        </w:rPr>
        <w:t>розмір коштів, що витрачатимуться суб’єктами господарювання, пов’язаними з виконанням вимог акта;</w:t>
      </w:r>
    </w:p>
    <w:p w14:paraId="3C19D610" w14:textId="77777777" w:rsidR="00BA5726" w:rsidRPr="009F2858" w:rsidRDefault="00BA5726" w:rsidP="00BA5726">
      <w:pPr>
        <w:spacing w:after="0" w:line="240" w:lineRule="auto"/>
        <w:ind w:right="-1" w:firstLine="709"/>
        <w:jc w:val="both"/>
        <w:rPr>
          <w:rFonts w:ascii="Times New Roman" w:hAnsi="Times New Roman"/>
          <w:sz w:val="24"/>
          <w:szCs w:val="24"/>
          <w:lang w:val="ru-RU" w:eastAsia="ru-RU"/>
        </w:rPr>
      </w:pPr>
      <w:r w:rsidRPr="009F2858">
        <w:rPr>
          <w:rFonts w:ascii="Times New Roman" w:hAnsi="Times New Roman"/>
          <w:sz w:val="28"/>
          <w:szCs w:val="28"/>
          <w:lang w:val="ru-RU" w:eastAsia="ru-RU"/>
        </w:rPr>
        <w:t>час, що витрачатимуться суб’єктами господарювання, пов’язаними з виконанням вимог акта.</w:t>
      </w:r>
    </w:p>
    <w:p w14:paraId="4635FFAD" w14:textId="77777777" w:rsidR="00BA5726" w:rsidRPr="009F2858" w:rsidRDefault="00BA5726" w:rsidP="00BA5726">
      <w:pPr>
        <w:spacing w:after="0" w:line="240" w:lineRule="auto"/>
        <w:ind w:right="-1" w:firstLine="709"/>
        <w:jc w:val="both"/>
        <w:rPr>
          <w:rFonts w:ascii="Times New Roman" w:hAnsi="Times New Roman"/>
          <w:sz w:val="24"/>
          <w:szCs w:val="24"/>
          <w:lang w:val="ru-RU" w:eastAsia="ru-RU"/>
        </w:rPr>
      </w:pPr>
      <w:r w:rsidRPr="009F2858">
        <w:rPr>
          <w:rFonts w:ascii="Times New Roman" w:hAnsi="Times New Roman"/>
          <w:sz w:val="28"/>
          <w:szCs w:val="28"/>
          <w:lang w:val="ru-RU" w:eastAsia="ru-RU"/>
        </w:rPr>
        <w:t>Після набрання чинності регуляторним актом його результативність визначатиметься такими показниками:</w:t>
      </w:r>
    </w:p>
    <w:p w14:paraId="209E5DDA" w14:textId="77777777" w:rsidR="00BA5726" w:rsidRPr="009F2858" w:rsidRDefault="00BA5726" w:rsidP="00BA5726">
      <w:pPr>
        <w:pStyle w:val="2"/>
        <w:tabs>
          <w:tab w:val="left" w:pos="0"/>
          <w:tab w:val="left" w:pos="322"/>
        </w:tabs>
        <w:spacing w:after="0" w:line="240" w:lineRule="auto"/>
        <w:ind w:left="-142" w:firstLine="851"/>
        <w:jc w:val="both"/>
        <w:rPr>
          <w:lang w:val="uk-UA"/>
        </w:rPr>
      </w:pPr>
      <w:r w:rsidRPr="009F2858">
        <w:rPr>
          <w:lang w:val="uk-UA"/>
        </w:rPr>
        <w:t>кількість суб’єктів господарювання, які проводять заходи з лісовпорядкування</w:t>
      </w:r>
      <w:r w:rsidR="00B03E13" w:rsidRPr="009F2858">
        <w:rPr>
          <w:lang w:val="uk-UA"/>
        </w:rPr>
        <w:t xml:space="preserve"> на дату набрання чинності акта</w:t>
      </w:r>
      <w:r w:rsidRPr="009F2858">
        <w:rPr>
          <w:lang w:val="uk-UA"/>
        </w:rPr>
        <w:t>;</w:t>
      </w:r>
    </w:p>
    <w:p w14:paraId="76832B0A" w14:textId="77777777" w:rsidR="00BA5726" w:rsidRPr="009F2858" w:rsidRDefault="00BA5726" w:rsidP="00BA5726">
      <w:pPr>
        <w:pStyle w:val="2"/>
        <w:tabs>
          <w:tab w:val="left" w:pos="0"/>
          <w:tab w:val="left" w:pos="322"/>
        </w:tabs>
        <w:spacing w:after="0" w:line="240" w:lineRule="auto"/>
        <w:ind w:left="-142" w:firstLine="851"/>
        <w:jc w:val="both"/>
        <w:rPr>
          <w:lang w:val="uk-UA"/>
        </w:rPr>
      </w:pPr>
      <w:r w:rsidRPr="009F2858">
        <w:rPr>
          <w:lang w:val="uk-UA"/>
        </w:rPr>
        <w:t xml:space="preserve">кількість субєктів господарювання, </w:t>
      </w:r>
      <w:r w:rsidRPr="009F2858">
        <w:rPr>
          <w:szCs w:val="28"/>
          <w:shd w:val="clear" w:color="auto" w:fill="FFFFFF"/>
          <w:lang w:val="uk-UA"/>
        </w:rPr>
        <w:t>території яких знаходяться в межах районів, територіальні громади яких відповідно до постанови Кабінету Міністрів України від 6 грудня 2022 року № 1364 “Деякі питання формування переліку територій, на яких ведуться (велися) бойові дії або тимчасово окупованих Російською Федерацією” (Офіційний вісник України, 2022 р., № 99, ст. 6191; 2023 р., № 16, ст. 999, № 31, ст. 1686, № 51, ст. 2832; 2024 р., № 9, ст. 502, № 43, ст. 2622, №</w:t>
      </w:r>
      <w:r w:rsidRPr="009F2858">
        <w:rPr>
          <w:szCs w:val="28"/>
          <w:shd w:val="clear" w:color="auto" w:fill="FFFFFF"/>
          <w:lang w:val="en-US"/>
        </w:rPr>
        <w:t> </w:t>
      </w:r>
      <w:r w:rsidRPr="009F2858">
        <w:rPr>
          <w:szCs w:val="28"/>
          <w:shd w:val="clear" w:color="auto" w:fill="FFFFFF"/>
          <w:lang w:val="uk-UA"/>
        </w:rPr>
        <w:t xml:space="preserve">100, ст. 6405; 2025 р. № 12, ст. 952) включені або були включені до переліку територій, на яких ведуться (велися) бойові дії або тимчасово окупованих Російською Федерацією, затвердженого Міністерством розвитку громад та територій, </w:t>
      </w:r>
      <w:r w:rsidRPr="009F2858">
        <w:rPr>
          <w:lang w:val="uk-UA"/>
        </w:rPr>
        <w:t>для яких продовжився термін дії матеріалів лісовпорядкування;</w:t>
      </w:r>
    </w:p>
    <w:p w14:paraId="21171D57" w14:textId="77777777" w:rsidR="00BA5726" w:rsidRPr="009F2858" w:rsidRDefault="00BA5726" w:rsidP="00BA5726">
      <w:pPr>
        <w:pStyle w:val="2"/>
        <w:tabs>
          <w:tab w:val="left" w:pos="0"/>
          <w:tab w:val="left" w:pos="322"/>
        </w:tabs>
        <w:spacing w:after="0" w:line="240" w:lineRule="auto"/>
        <w:ind w:left="-142" w:firstLine="851"/>
        <w:jc w:val="both"/>
        <w:rPr>
          <w:lang w:val="uk-UA"/>
        </w:rPr>
      </w:pPr>
      <w:r w:rsidRPr="009F2858">
        <w:rPr>
          <w:lang w:val="uk-UA"/>
        </w:rPr>
        <w:t xml:space="preserve">кількість субєктів господарювання, </w:t>
      </w:r>
      <w:r w:rsidRPr="009F2858">
        <w:rPr>
          <w:szCs w:val="28"/>
          <w:shd w:val="clear" w:color="auto" w:fill="FFFFFF"/>
          <w:lang w:val="uk-UA"/>
        </w:rPr>
        <w:t>території яких не знаходяться в межах районів, територіальні громади яких відповідно до постанови Кабінету Міністрів України від 6 грудня 2022 року № 1364 “Деякі питання формування переліку територій, на яких ведуться (велися) бойові дії або тимчасово окупованих Російською Федерацією” (Офіційний вісник України, 2022 р., № 99, ст. 6191; 2023 р., № 16, ст. 999, № 31, ст. 1686, № 51, ст. 2832; 2024 р., № 9, ст. 502, № 43, ст. 2622, №</w:t>
      </w:r>
      <w:r w:rsidRPr="009F2858">
        <w:rPr>
          <w:szCs w:val="28"/>
          <w:shd w:val="clear" w:color="auto" w:fill="FFFFFF"/>
          <w:lang w:val="en-US"/>
        </w:rPr>
        <w:t> </w:t>
      </w:r>
      <w:r w:rsidRPr="009F2858">
        <w:rPr>
          <w:szCs w:val="28"/>
          <w:shd w:val="clear" w:color="auto" w:fill="FFFFFF"/>
          <w:lang w:val="uk-UA"/>
        </w:rPr>
        <w:t xml:space="preserve">100, ст. 6405; 2025 р. № 12, ст. 952) включені або були включені до переліку територій, на яких ведуться (велися) бойові дії або тимчасово окупованих Російською Федерацією, затвердженого Міністерством розвитку громад та територій, </w:t>
      </w:r>
      <w:r w:rsidRPr="009F2858">
        <w:rPr>
          <w:lang w:val="uk-UA"/>
        </w:rPr>
        <w:t>для яких продовжився термін дії матеріалів лісовпорядкування.</w:t>
      </w:r>
    </w:p>
    <w:p w14:paraId="0ECD4C14" w14:textId="77777777" w:rsidR="00BA5726" w:rsidRPr="009F2858" w:rsidRDefault="00BA5726" w:rsidP="00BA5726">
      <w:pPr>
        <w:pStyle w:val="2"/>
        <w:tabs>
          <w:tab w:val="left" w:pos="0"/>
          <w:tab w:val="left" w:pos="322"/>
        </w:tabs>
        <w:spacing w:after="0" w:line="240" w:lineRule="auto"/>
        <w:ind w:left="-142" w:firstLine="851"/>
        <w:jc w:val="both"/>
        <w:rPr>
          <w:lang w:val="uk-UA"/>
        </w:rPr>
      </w:pPr>
    </w:p>
    <w:p w14:paraId="74EC5AF4" w14:textId="77777777" w:rsidR="00672401" w:rsidRPr="009F2858" w:rsidRDefault="00672401" w:rsidP="00644FF4">
      <w:pPr>
        <w:shd w:val="clear" w:color="auto" w:fill="FFFFFF"/>
        <w:spacing w:before="31" w:after="0" w:line="240" w:lineRule="auto"/>
        <w:jc w:val="center"/>
        <w:rPr>
          <w:rFonts w:ascii="Times New Roman" w:hAnsi="Times New Roman" w:cs="Times New Roman"/>
          <w:b/>
          <w:bCs/>
          <w:sz w:val="28"/>
          <w:szCs w:val="28"/>
          <w:lang w:val="ru-RU" w:eastAsia="ru-RU"/>
        </w:rPr>
      </w:pPr>
      <w:bookmarkStart w:id="5" w:name="n167"/>
      <w:bookmarkStart w:id="6" w:name="n168"/>
      <w:bookmarkStart w:id="7" w:name="n170"/>
      <w:bookmarkEnd w:id="5"/>
      <w:bookmarkEnd w:id="6"/>
      <w:bookmarkEnd w:id="7"/>
      <w:r w:rsidRPr="009F2858">
        <w:rPr>
          <w:rFonts w:ascii="Times New Roman" w:hAnsi="Times New Roman" w:cs="Times New Roman"/>
          <w:b/>
          <w:bCs/>
          <w:sz w:val="28"/>
          <w:szCs w:val="28"/>
          <w:lang w:eastAsia="ru-RU"/>
        </w:rPr>
        <w:t>IX</w:t>
      </w:r>
      <w:r w:rsidRPr="009F2858">
        <w:rPr>
          <w:rFonts w:ascii="Times New Roman" w:hAnsi="Times New Roman" w:cs="Times New Roman"/>
          <w:b/>
          <w:bCs/>
          <w:sz w:val="28"/>
          <w:szCs w:val="28"/>
          <w:lang w:val="ru-RU" w:eastAsia="ru-RU"/>
        </w:rPr>
        <w:t>. Визначення заходів, за допомогою яких здійснюватиметься відстеження результативності дії регуляторного акта</w:t>
      </w:r>
    </w:p>
    <w:p w14:paraId="2A6A2B9E" w14:textId="77777777" w:rsidR="00A310C9" w:rsidRPr="009F2858" w:rsidRDefault="00A310C9" w:rsidP="00A310C9">
      <w:pPr>
        <w:shd w:val="clear" w:color="auto" w:fill="FFFFFF"/>
        <w:spacing w:before="31" w:after="0" w:line="240" w:lineRule="auto"/>
        <w:ind w:firstLine="709"/>
        <w:jc w:val="both"/>
        <w:rPr>
          <w:rFonts w:ascii="Times New Roman" w:hAnsi="Times New Roman" w:cs="Times New Roman"/>
          <w:sz w:val="28"/>
          <w:szCs w:val="28"/>
          <w:lang w:val="ru-RU" w:eastAsia="ru-RU"/>
        </w:rPr>
      </w:pPr>
    </w:p>
    <w:p w14:paraId="4618124E" w14:textId="77777777" w:rsidR="00531505" w:rsidRPr="009F2858" w:rsidRDefault="00531505" w:rsidP="00531505">
      <w:pPr>
        <w:shd w:val="clear" w:color="auto" w:fill="FFFFFF"/>
        <w:spacing w:after="0" w:line="240" w:lineRule="auto"/>
        <w:ind w:right="-1" w:firstLine="720"/>
        <w:jc w:val="both"/>
        <w:rPr>
          <w:rFonts w:ascii="Times New Roman" w:hAnsi="Times New Roman"/>
          <w:sz w:val="24"/>
          <w:szCs w:val="24"/>
          <w:lang w:val="ru-RU" w:eastAsia="ru-RU"/>
        </w:rPr>
      </w:pPr>
      <w:bookmarkStart w:id="8" w:name="n171"/>
      <w:bookmarkStart w:id="9" w:name="n235"/>
      <w:bookmarkStart w:id="10" w:name="n234"/>
      <w:bookmarkStart w:id="11" w:name="n176"/>
      <w:bookmarkStart w:id="12" w:name="n232"/>
      <w:bookmarkStart w:id="13" w:name="n231"/>
      <w:bookmarkStart w:id="14" w:name="n189"/>
      <w:bookmarkEnd w:id="8"/>
      <w:bookmarkEnd w:id="9"/>
      <w:bookmarkEnd w:id="10"/>
      <w:bookmarkEnd w:id="11"/>
      <w:bookmarkEnd w:id="12"/>
      <w:bookmarkEnd w:id="13"/>
      <w:bookmarkEnd w:id="14"/>
      <w:r w:rsidRPr="009F2858">
        <w:rPr>
          <w:rFonts w:ascii="Times New Roman" w:hAnsi="Times New Roman"/>
          <w:sz w:val="28"/>
          <w:szCs w:val="28"/>
          <w:lang w:val="ru-RU" w:eastAsia="ru-RU"/>
        </w:rPr>
        <w:t>Відстеження результативності регуляторного акта буде здійснюватися Державним агентством лісових ресурсів України шляхом аналізу даних відповідно до встановлених показників результативності.</w:t>
      </w:r>
    </w:p>
    <w:p w14:paraId="2483263C" w14:textId="77777777" w:rsidR="00531505" w:rsidRPr="009F2858" w:rsidRDefault="00BF741E" w:rsidP="00455D04">
      <w:pPr>
        <w:spacing w:after="0" w:line="240" w:lineRule="auto"/>
        <w:ind w:firstLine="709"/>
        <w:jc w:val="both"/>
        <w:rPr>
          <w:rFonts w:ascii="Times New Roman" w:hAnsi="Times New Roman" w:cs="Times New Roman"/>
          <w:sz w:val="28"/>
          <w:szCs w:val="28"/>
          <w:lang w:val="ru-RU"/>
        </w:rPr>
      </w:pPr>
      <w:r w:rsidRPr="009F2858">
        <w:rPr>
          <w:rFonts w:ascii="Times New Roman" w:hAnsi="Times New Roman" w:cs="Times New Roman"/>
          <w:sz w:val="28"/>
          <w:szCs w:val="28"/>
          <w:lang w:val="ru-RU"/>
        </w:rPr>
        <w:t xml:space="preserve">Базове відстеження </w:t>
      </w:r>
      <w:r w:rsidR="0080429C" w:rsidRPr="009F2858">
        <w:rPr>
          <w:rFonts w:ascii="Times New Roman" w:hAnsi="Times New Roman" w:cs="Times New Roman"/>
          <w:sz w:val="28"/>
          <w:szCs w:val="28"/>
          <w:lang w:val="ru-RU"/>
        </w:rPr>
        <w:t xml:space="preserve">результативності </w:t>
      </w:r>
      <w:r w:rsidR="001A5FB1" w:rsidRPr="009F2858">
        <w:rPr>
          <w:rFonts w:ascii="Times New Roman" w:hAnsi="Times New Roman" w:cs="Times New Roman"/>
          <w:sz w:val="28"/>
          <w:szCs w:val="28"/>
          <w:lang w:val="ru-RU"/>
        </w:rPr>
        <w:t xml:space="preserve">дії </w:t>
      </w:r>
      <w:r w:rsidR="0080429C" w:rsidRPr="009F2858">
        <w:rPr>
          <w:rFonts w:ascii="Times New Roman" w:hAnsi="Times New Roman" w:cs="Times New Roman"/>
          <w:sz w:val="28"/>
          <w:szCs w:val="28"/>
          <w:lang w:val="ru-RU"/>
        </w:rPr>
        <w:t xml:space="preserve">регуляторного акта </w:t>
      </w:r>
      <w:r w:rsidRPr="009F2858">
        <w:rPr>
          <w:rFonts w:ascii="Times New Roman" w:hAnsi="Times New Roman" w:cs="Times New Roman"/>
          <w:sz w:val="28"/>
          <w:szCs w:val="28"/>
          <w:lang w:val="ru-RU"/>
        </w:rPr>
        <w:t>здійснювати</w:t>
      </w:r>
      <w:r w:rsidR="001A5FB1" w:rsidRPr="009F2858">
        <w:rPr>
          <w:rFonts w:ascii="Times New Roman" w:hAnsi="Times New Roman" w:cs="Times New Roman"/>
          <w:sz w:val="28"/>
          <w:szCs w:val="28"/>
          <w:lang w:val="ru-RU"/>
        </w:rPr>
        <w:t>меть</w:t>
      </w:r>
      <w:r w:rsidRPr="009F2858">
        <w:rPr>
          <w:rFonts w:ascii="Times New Roman" w:hAnsi="Times New Roman" w:cs="Times New Roman"/>
          <w:sz w:val="28"/>
          <w:szCs w:val="28"/>
          <w:lang w:val="ru-RU"/>
        </w:rPr>
        <w:t xml:space="preserve">ся </w:t>
      </w:r>
      <w:r w:rsidR="00531505" w:rsidRPr="009F2858">
        <w:rPr>
          <w:rFonts w:ascii="Times New Roman" w:hAnsi="Times New Roman" w:cs="Times New Roman"/>
          <w:sz w:val="28"/>
          <w:szCs w:val="28"/>
          <w:lang w:val="ru-RU"/>
        </w:rPr>
        <w:t xml:space="preserve">у жовтні 2026 року, але не пізніше 1 року від дати </w:t>
      </w:r>
      <w:r w:rsidR="001B49BC" w:rsidRPr="009F2858">
        <w:rPr>
          <w:rFonts w:ascii="Times New Roman" w:hAnsi="Times New Roman" w:cs="Times New Roman"/>
          <w:sz w:val="28"/>
          <w:szCs w:val="28"/>
          <w:lang w:val="uk-UA"/>
        </w:rPr>
        <w:t xml:space="preserve">набрання </w:t>
      </w:r>
      <w:r w:rsidR="00531505" w:rsidRPr="009F2858">
        <w:rPr>
          <w:rFonts w:ascii="Times New Roman" w:hAnsi="Times New Roman" w:cs="Times New Roman"/>
          <w:sz w:val="28"/>
          <w:szCs w:val="28"/>
          <w:lang w:val="uk-UA"/>
        </w:rPr>
        <w:t xml:space="preserve">ним </w:t>
      </w:r>
      <w:r w:rsidR="001B49BC" w:rsidRPr="009F2858">
        <w:rPr>
          <w:rFonts w:ascii="Times New Roman" w:hAnsi="Times New Roman" w:cs="Times New Roman"/>
          <w:sz w:val="28"/>
          <w:szCs w:val="28"/>
          <w:lang w:val="uk-UA"/>
        </w:rPr>
        <w:t>чинності</w:t>
      </w:r>
      <w:r w:rsidR="00531505" w:rsidRPr="009F2858">
        <w:rPr>
          <w:rFonts w:ascii="Times New Roman" w:hAnsi="Times New Roman" w:cs="Times New Roman"/>
          <w:sz w:val="28"/>
          <w:szCs w:val="28"/>
          <w:lang w:val="ru-RU"/>
        </w:rPr>
        <w:t>.</w:t>
      </w:r>
    </w:p>
    <w:p w14:paraId="565E94DA" w14:textId="77777777" w:rsidR="00BF741E" w:rsidRPr="009F2858" w:rsidRDefault="00BF741E" w:rsidP="00455D04">
      <w:pPr>
        <w:shd w:val="clear" w:color="auto" w:fill="FFFFFF"/>
        <w:spacing w:after="0" w:line="240" w:lineRule="auto"/>
        <w:ind w:firstLine="709"/>
        <w:jc w:val="both"/>
        <w:rPr>
          <w:rFonts w:ascii="Times New Roman" w:hAnsi="Times New Roman" w:cs="Times New Roman"/>
          <w:sz w:val="28"/>
          <w:szCs w:val="28"/>
          <w:lang w:val="ru-RU" w:eastAsia="ru-RU"/>
        </w:rPr>
      </w:pPr>
      <w:r w:rsidRPr="009F2858">
        <w:rPr>
          <w:rFonts w:ascii="Times New Roman" w:hAnsi="Times New Roman" w:cs="Times New Roman"/>
          <w:sz w:val="28"/>
          <w:szCs w:val="28"/>
          <w:lang w:val="ru-RU" w:eastAsia="ru-RU"/>
        </w:rPr>
        <w:t xml:space="preserve">Повторне відстеження </w:t>
      </w:r>
      <w:r w:rsidR="0080429C" w:rsidRPr="009F2858">
        <w:rPr>
          <w:rFonts w:ascii="Times New Roman" w:hAnsi="Times New Roman" w:cs="Times New Roman"/>
          <w:sz w:val="28"/>
          <w:szCs w:val="28"/>
          <w:lang w:val="ru-RU"/>
        </w:rPr>
        <w:t xml:space="preserve">результативності </w:t>
      </w:r>
      <w:r w:rsidR="00455D04" w:rsidRPr="009F2858">
        <w:rPr>
          <w:rFonts w:ascii="Times New Roman" w:hAnsi="Times New Roman" w:cs="Times New Roman"/>
          <w:sz w:val="28"/>
          <w:szCs w:val="28"/>
          <w:lang w:val="ru-RU"/>
        </w:rPr>
        <w:t xml:space="preserve">дії </w:t>
      </w:r>
      <w:r w:rsidR="0080429C" w:rsidRPr="009F2858">
        <w:rPr>
          <w:rFonts w:ascii="Times New Roman" w:hAnsi="Times New Roman" w:cs="Times New Roman"/>
          <w:sz w:val="28"/>
          <w:szCs w:val="28"/>
          <w:lang w:val="ru-RU"/>
        </w:rPr>
        <w:t>регуляторного акта</w:t>
      </w:r>
      <w:r w:rsidR="00455D04" w:rsidRPr="009F2858">
        <w:rPr>
          <w:rFonts w:ascii="Times New Roman" w:hAnsi="Times New Roman" w:cs="Times New Roman"/>
          <w:sz w:val="28"/>
          <w:szCs w:val="28"/>
          <w:lang w:val="ru-RU"/>
        </w:rPr>
        <w:t xml:space="preserve"> здійсню</w:t>
      </w:r>
      <w:r w:rsidR="00531505" w:rsidRPr="009F2858">
        <w:rPr>
          <w:rFonts w:ascii="Times New Roman" w:hAnsi="Times New Roman" w:cs="Times New Roman"/>
          <w:sz w:val="28"/>
          <w:szCs w:val="28"/>
          <w:lang w:val="ru-RU"/>
        </w:rPr>
        <w:t>ватиметься у жовтні 2027 року (</w:t>
      </w:r>
      <w:r w:rsidR="00455D04" w:rsidRPr="009F2858">
        <w:rPr>
          <w:rFonts w:ascii="Times New Roman" w:hAnsi="Times New Roman" w:cs="Times New Roman"/>
          <w:sz w:val="28"/>
          <w:szCs w:val="28"/>
          <w:lang w:val="ru-RU"/>
        </w:rPr>
        <w:t xml:space="preserve">не пізніше 2 років з дня набрання </w:t>
      </w:r>
      <w:r w:rsidR="00531505" w:rsidRPr="009F2858">
        <w:rPr>
          <w:rFonts w:ascii="Times New Roman" w:hAnsi="Times New Roman" w:cs="Times New Roman"/>
          <w:sz w:val="28"/>
          <w:szCs w:val="28"/>
          <w:lang w:val="ru-RU"/>
        </w:rPr>
        <w:t xml:space="preserve">ним </w:t>
      </w:r>
      <w:r w:rsidR="00455D04" w:rsidRPr="009F2858">
        <w:rPr>
          <w:rFonts w:ascii="Times New Roman" w:hAnsi="Times New Roman" w:cs="Times New Roman"/>
          <w:sz w:val="28"/>
          <w:szCs w:val="28"/>
          <w:lang w:val="ru-RU"/>
        </w:rPr>
        <w:t>чинності</w:t>
      </w:r>
      <w:r w:rsidR="00531505" w:rsidRPr="009F2858">
        <w:rPr>
          <w:rFonts w:ascii="Times New Roman" w:hAnsi="Times New Roman" w:cs="Times New Roman"/>
          <w:sz w:val="28"/>
          <w:szCs w:val="28"/>
          <w:lang w:val="ru-RU"/>
        </w:rPr>
        <w:t>)</w:t>
      </w:r>
      <w:r w:rsidR="00455D04" w:rsidRPr="009F2858">
        <w:rPr>
          <w:rFonts w:ascii="Times New Roman" w:hAnsi="Times New Roman" w:cs="Times New Roman"/>
          <w:sz w:val="28"/>
          <w:szCs w:val="28"/>
          <w:lang w:val="ru-RU"/>
        </w:rPr>
        <w:t xml:space="preserve">. </w:t>
      </w:r>
      <w:r w:rsidR="00531505" w:rsidRPr="009F2858">
        <w:rPr>
          <w:rFonts w:ascii="Times New Roman" w:hAnsi="Times New Roman"/>
          <w:sz w:val="28"/>
          <w:szCs w:val="28"/>
          <w:lang w:val="ru-RU" w:eastAsia="ru-RU"/>
        </w:rPr>
        <w:t>За результатами даного відстеження відбудеться порівняння показників базового та повторного відстеження</w:t>
      </w:r>
      <w:r w:rsidRPr="009F2858">
        <w:rPr>
          <w:rFonts w:ascii="Times New Roman" w:hAnsi="Times New Roman" w:cs="Times New Roman"/>
          <w:sz w:val="28"/>
          <w:szCs w:val="28"/>
          <w:lang w:val="ru-RU" w:eastAsia="ru-RU"/>
        </w:rPr>
        <w:t>.</w:t>
      </w:r>
    </w:p>
    <w:p w14:paraId="05814CDC" w14:textId="77777777" w:rsidR="00531505" w:rsidRPr="009F2858" w:rsidRDefault="00531505" w:rsidP="00531505">
      <w:pPr>
        <w:shd w:val="clear" w:color="auto" w:fill="FFFFFF"/>
        <w:spacing w:after="0" w:line="240" w:lineRule="auto"/>
        <w:ind w:right="-1" w:firstLine="720"/>
        <w:jc w:val="both"/>
        <w:rPr>
          <w:rFonts w:ascii="Times New Roman" w:hAnsi="Times New Roman"/>
          <w:sz w:val="24"/>
          <w:szCs w:val="24"/>
          <w:lang w:val="ru-RU" w:eastAsia="ru-RU"/>
        </w:rPr>
      </w:pPr>
      <w:r w:rsidRPr="009F2858">
        <w:rPr>
          <w:rFonts w:ascii="Times New Roman" w:hAnsi="Times New Roman"/>
          <w:sz w:val="28"/>
          <w:szCs w:val="28"/>
          <w:lang w:val="ru-RU" w:eastAsia="ru-RU"/>
        </w:rPr>
        <w:t>Періодичне відстеження результативності буде здійснюватися один раз на кожні три роки починаючи з дня закінчення заходів з повторного відстеження результативності цього акта.</w:t>
      </w:r>
    </w:p>
    <w:p w14:paraId="4C6E4958" w14:textId="77777777" w:rsidR="001A5FB1" w:rsidRPr="009F2858" w:rsidRDefault="001A5FB1" w:rsidP="00455D04">
      <w:pPr>
        <w:spacing w:after="0" w:line="240" w:lineRule="auto"/>
        <w:ind w:firstLine="709"/>
        <w:jc w:val="both"/>
        <w:rPr>
          <w:rFonts w:ascii="Times New Roman" w:hAnsi="Times New Roman" w:cs="Times New Roman"/>
          <w:sz w:val="28"/>
          <w:szCs w:val="28"/>
          <w:lang w:val="ru-RU"/>
        </w:rPr>
      </w:pPr>
      <w:r w:rsidRPr="009F2858">
        <w:rPr>
          <w:rFonts w:ascii="Times New Roman" w:hAnsi="Times New Roman" w:cs="Times New Roman"/>
          <w:sz w:val="28"/>
          <w:szCs w:val="28"/>
          <w:lang w:val="ru-RU"/>
        </w:rPr>
        <w:t>Метод проведення відстеження результативності – статистичний.</w:t>
      </w:r>
    </w:p>
    <w:p w14:paraId="3E00A25D" w14:textId="77777777" w:rsidR="001A5FB1" w:rsidRPr="009F2858" w:rsidRDefault="001A5FB1" w:rsidP="00455D04">
      <w:pPr>
        <w:spacing w:after="0" w:line="240" w:lineRule="auto"/>
        <w:ind w:firstLine="709"/>
        <w:jc w:val="both"/>
        <w:rPr>
          <w:rFonts w:ascii="Times New Roman" w:hAnsi="Times New Roman" w:cs="Times New Roman"/>
          <w:sz w:val="28"/>
          <w:szCs w:val="28"/>
          <w:lang w:val="ru-RU"/>
        </w:rPr>
      </w:pPr>
      <w:r w:rsidRPr="009F2858">
        <w:rPr>
          <w:rFonts w:ascii="Times New Roman" w:hAnsi="Times New Roman" w:cs="Times New Roman"/>
          <w:sz w:val="28"/>
          <w:szCs w:val="28"/>
          <w:lang w:val="ru-RU"/>
        </w:rPr>
        <w:t>Вид даних, за допомогою яких здійснюватиметься відстеження результативності – статистичні</w:t>
      </w:r>
      <w:r w:rsidR="004E76C7" w:rsidRPr="009F2858">
        <w:rPr>
          <w:rFonts w:ascii="Times New Roman" w:hAnsi="Times New Roman" w:cs="Times New Roman"/>
          <w:sz w:val="28"/>
          <w:szCs w:val="28"/>
          <w:lang w:val="ru-RU"/>
        </w:rPr>
        <w:t xml:space="preserve"> (дані щодо </w:t>
      </w:r>
      <w:r w:rsidR="004E027A" w:rsidRPr="009F2858">
        <w:rPr>
          <w:rFonts w:ascii="Times New Roman" w:hAnsi="Times New Roman" w:cs="Times New Roman"/>
          <w:sz w:val="28"/>
          <w:szCs w:val="28"/>
          <w:lang w:val="ru-RU"/>
        </w:rPr>
        <w:t xml:space="preserve">кількості затверджених метеріалів </w:t>
      </w:r>
      <w:r w:rsidR="009335AF" w:rsidRPr="009F2858">
        <w:rPr>
          <w:rFonts w:ascii="Times New Roman" w:hAnsi="Times New Roman" w:cs="Times New Roman"/>
          <w:sz w:val="28"/>
          <w:szCs w:val="28"/>
          <w:lang w:val="uk-UA"/>
        </w:rPr>
        <w:t>лісовпорядкування</w:t>
      </w:r>
      <w:r w:rsidR="004E76C7" w:rsidRPr="009F2858">
        <w:rPr>
          <w:rFonts w:ascii="Times New Roman" w:hAnsi="Times New Roman" w:cs="Times New Roman"/>
          <w:sz w:val="28"/>
          <w:szCs w:val="28"/>
          <w:lang w:val="ru-RU"/>
        </w:rPr>
        <w:t>)</w:t>
      </w:r>
      <w:r w:rsidRPr="009F2858">
        <w:rPr>
          <w:rFonts w:ascii="Times New Roman" w:hAnsi="Times New Roman" w:cs="Times New Roman"/>
          <w:sz w:val="28"/>
          <w:szCs w:val="28"/>
          <w:lang w:val="ru-RU"/>
        </w:rPr>
        <w:t>.</w:t>
      </w:r>
    </w:p>
    <w:p w14:paraId="3961AB1E" w14:textId="77777777" w:rsidR="004E027A" w:rsidRPr="009F2858" w:rsidRDefault="004E027A" w:rsidP="004E027A">
      <w:pPr>
        <w:shd w:val="clear" w:color="auto" w:fill="FFFFFF"/>
        <w:spacing w:after="0" w:line="240" w:lineRule="auto"/>
        <w:ind w:right="-1" w:firstLine="720"/>
        <w:jc w:val="both"/>
        <w:rPr>
          <w:rFonts w:ascii="Times New Roman" w:hAnsi="Times New Roman"/>
          <w:sz w:val="24"/>
          <w:szCs w:val="24"/>
          <w:lang w:val="ru-RU" w:eastAsia="ru-RU"/>
        </w:rPr>
      </w:pPr>
      <w:r w:rsidRPr="009F2858">
        <w:rPr>
          <w:rFonts w:ascii="Times New Roman" w:hAnsi="Times New Roman"/>
          <w:sz w:val="28"/>
          <w:szCs w:val="28"/>
          <w:lang w:val="ru-RU" w:eastAsia="ru-RU"/>
        </w:rPr>
        <w:t xml:space="preserve">Для відстеження результативності будуть використовуватися дані, отримані за результатами звітування, що здійснюватиметься територіальними органами Державного агентства лісових ресурсів України, а також </w:t>
      </w:r>
      <w:r w:rsidRPr="009F2858">
        <w:rPr>
          <w:rFonts w:ascii="Times New Roman" w:hAnsi="Times New Roman"/>
          <w:sz w:val="28"/>
          <w:szCs w:val="28"/>
          <w:lang w:val="ru-RU" w:eastAsia="ru-RU"/>
        </w:rPr>
        <w:br/>
        <w:t>ВО «Укрдержліспроект».</w:t>
      </w:r>
    </w:p>
    <w:p w14:paraId="72EE75DD" w14:textId="77777777" w:rsidR="00BF741E" w:rsidRPr="009F2858" w:rsidRDefault="00BF741E" w:rsidP="00455D04">
      <w:pPr>
        <w:spacing w:after="0" w:line="240" w:lineRule="auto"/>
        <w:ind w:firstLine="709"/>
        <w:jc w:val="both"/>
        <w:rPr>
          <w:rFonts w:ascii="Times New Roman" w:hAnsi="Times New Roman" w:cs="Times New Roman"/>
          <w:sz w:val="28"/>
          <w:szCs w:val="28"/>
          <w:lang w:val="ru-RU"/>
        </w:rPr>
      </w:pPr>
      <w:r w:rsidRPr="009F2858">
        <w:rPr>
          <w:rFonts w:ascii="Times New Roman" w:hAnsi="Times New Roman" w:cs="Times New Roman"/>
          <w:sz w:val="28"/>
          <w:szCs w:val="28"/>
          <w:lang w:val="ru-RU"/>
        </w:rPr>
        <w:t>У разі виявлення неврегульованих та проблемних моментів шляхом проведення аналізу показників дії цього акта, ці моменти буде виправлено шляхом внесенням відповідних змін</w:t>
      </w:r>
      <w:r w:rsidR="004E027A" w:rsidRPr="009F2858">
        <w:rPr>
          <w:rFonts w:ascii="Times New Roman" w:hAnsi="Times New Roman" w:cs="Times New Roman"/>
          <w:sz w:val="28"/>
          <w:szCs w:val="28"/>
          <w:lang w:val="ru-RU"/>
        </w:rPr>
        <w:t xml:space="preserve"> до нормативно-правових актів</w:t>
      </w:r>
      <w:r w:rsidRPr="009F2858">
        <w:rPr>
          <w:rFonts w:ascii="Times New Roman" w:hAnsi="Times New Roman" w:cs="Times New Roman"/>
          <w:sz w:val="28"/>
          <w:szCs w:val="28"/>
          <w:lang w:val="ru-RU"/>
        </w:rPr>
        <w:t>.</w:t>
      </w:r>
    </w:p>
    <w:p w14:paraId="412C8291" w14:textId="77777777" w:rsidR="00620B6D" w:rsidRPr="009F2858" w:rsidRDefault="00620B6D" w:rsidP="00BF741E">
      <w:pPr>
        <w:spacing w:after="0" w:line="240" w:lineRule="auto"/>
        <w:ind w:firstLine="709"/>
        <w:jc w:val="both"/>
        <w:rPr>
          <w:rFonts w:ascii="Times New Roman" w:hAnsi="Times New Roman" w:cs="Times New Roman"/>
          <w:sz w:val="28"/>
          <w:szCs w:val="28"/>
          <w:lang w:val="ru-RU"/>
        </w:rPr>
      </w:pPr>
    </w:p>
    <w:p w14:paraId="6399C213" w14:textId="77777777" w:rsidR="00531505" w:rsidRPr="009F2858" w:rsidRDefault="00531505" w:rsidP="00BF741E">
      <w:pPr>
        <w:spacing w:after="0" w:line="240" w:lineRule="auto"/>
        <w:ind w:firstLine="709"/>
        <w:jc w:val="both"/>
        <w:rPr>
          <w:rFonts w:ascii="Times New Roman" w:hAnsi="Times New Roman" w:cs="Times New Roman"/>
          <w:sz w:val="28"/>
          <w:szCs w:val="28"/>
          <w:lang w:val="ru-RU"/>
        </w:rPr>
      </w:pPr>
    </w:p>
    <w:p w14:paraId="1CB74518" w14:textId="77777777" w:rsidR="003B1091" w:rsidRPr="009F2858" w:rsidRDefault="003B1091" w:rsidP="00BF741E">
      <w:pPr>
        <w:spacing w:after="0" w:line="240" w:lineRule="auto"/>
        <w:ind w:firstLine="709"/>
        <w:jc w:val="both"/>
        <w:rPr>
          <w:rFonts w:ascii="Times New Roman" w:hAnsi="Times New Roman" w:cs="Times New Roman"/>
          <w:sz w:val="28"/>
          <w:szCs w:val="28"/>
          <w:lang w:val="ru-RU"/>
        </w:rPr>
      </w:pPr>
    </w:p>
    <w:tbl>
      <w:tblPr>
        <w:tblW w:w="9720" w:type="dxa"/>
        <w:tblInd w:w="108" w:type="dxa"/>
        <w:tblLook w:val="01E0" w:firstRow="1" w:lastRow="1" w:firstColumn="1" w:lastColumn="1" w:noHBand="0" w:noVBand="0"/>
      </w:tblPr>
      <w:tblGrid>
        <w:gridCol w:w="4962"/>
        <w:gridCol w:w="1417"/>
        <w:gridCol w:w="3341"/>
      </w:tblGrid>
      <w:tr w:rsidR="00666282" w:rsidRPr="009F2858" w14:paraId="361EB913" w14:textId="77777777" w:rsidTr="00C1590D">
        <w:tc>
          <w:tcPr>
            <w:tcW w:w="4962" w:type="dxa"/>
          </w:tcPr>
          <w:p w14:paraId="3DE27CAA" w14:textId="77777777" w:rsidR="00666282" w:rsidRPr="009F2858" w:rsidRDefault="004E027A" w:rsidP="004E027A">
            <w:pPr>
              <w:spacing w:after="0" w:line="240" w:lineRule="auto"/>
              <w:rPr>
                <w:rFonts w:ascii="Times New Roman" w:hAnsi="Times New Roman" w:cs="Times New Roman"/>
                <w:b/>
                <w:bCs/>
                <w:sz w:val="28"/>
                <w:szCs w:val="28"/>
                <w:lang w:val="ru-RU"/>
              </w:rPr>
            </w:pPr>
            <w:bookmarkStart w:id="15" w:name="n206"/>
            <w:bookmarkEnd w:id="15"/>
            <w:r w:rsidRPr="009F2858">
              <w:rPr>
                <w:rFonts w:ascii="Times New Roman" w:hAnsi="Times New Roman" w:cs="Times New Roman"/>
                <w:b/>
                <w:bCs/>
                <w:sz w:val="28"/>
                <w:szCs w:val="28"/>
                <w:lang w:val="ru-RU"/>
              </w:rPr>
              <w:t xml:space="preserve">Перший заступник </w:t>
            </w:r>
            <w:r w:rsidR="00666282" w:rsidRPr="009F2858">
              <w:rPr>
                <w:rFonts w:ascii="Times New Roman" w:hAnsi="Times New Roman" w:cs="Times New Roman"/>
                <w:b/>
                <w:bCs/>
                <w:sz w:val="28"/>
                <w:szCs w:val="28"/>
                <w:lang w:val="ru-RU"/>
              </w:rPr>
              <w:t>Голов</w:t>
            </w:r>
            <w:r w:rsidRPr="009F2858">
              <w:rPr>
                <w:rFonts w:ascii="Times New Roman" w:hAnsi="Times New Roman" w:cs="Times New Roman"/>
                <w:b/>
                <w:bCs/>
                <w:sz w:val="28"/>
                <w:szCs w:val="28"/>
                <w:lang w:val="ru-RU"/>
              </w:rPr>
              <w:t>и</w:t>
            </w:r>
            <w:r w:rsidR="00666282" w:rsidRPr="009F2858">
              <w:rPr>
                <w:rFonts w:ascii="Times New Roman" w:hAnsi="Times New Roman" w:cs="Times New Roman"/>
                <w:b/>
                <w:bCs/>
                <w:sz w:val="28"/>
                <w:szCs w:val="28"/>
                <w:lang w:val="ru-RU"/>
              </w:rPr>
              <w:t xml:space="preserve"> Держ</w:t>
            </w:r>
            <w:r w:rsidR="00666282" w:rsidRPr="009F2858">
              <w:rPr>
                <w:rFonts w:ascii="Times New Roman" w:hAnsi="Times New Roman" w:cs="Times New Roman"/>
                <w:b/>
                <w:bCs/>
                <w:sz w:val="28"/>
                <w:szCs w:val="28"/>
                <w:lang w:val="uk-UA"/>
              </w:rPr>
              <w:t xml:space="preserve">авного агентства </w:t>
            </w:r>
            <w:r w:rsidR="00666282" w:rsidRPr="009F2858">
              <w:rPr>
                <w:rFonts w:ascii="Times New Roman" w:hAnsi="Times New Roman" w:cs="Times New Roman"/>
                <w:b/>
                <w:bCs/>
                <w:sz w:val="28"/>
                <w:szCs w:val="28"/>
                <w:lang w:val="ru-RU"/>
              </w:rPr>
              <w:t>лісових ресурсів України</w:t>
            </w:r>
          </w:p>
        </w:tc>
        <w:tc>
          <w:tcPr>
            <w:tcW w:w="1417" w:type="dxa"/>
          </w:tcPr>
          <w:p w14:paraId="34D56285" w14:textId="77777777" w:rsidR="00666282" w:rsidRPr="009F2858" w:rsidRDefault="00666282" w:rsidP="00842103">
            <w:pPr>
              <w:spacing w:after="0" w:line="240" w:lineRule="auto"/>
              <w:jc w:val="center"/>
              <w:rPr>
                <w:rFonts w:ascii="Times New Roman" w:hAnsi="Times New Roman" w:cs="Times New Roman"/>
                <w:sz w:val="28"/>
                <w:szCs w:val="28"/>
                <w:lang w:val="ru-RU"/>
              </w:rPr>
            </w:pPr>
          </w:p>
        </w:tc>
        <w:tc>
          <w:tcPr>
            <w:tcW w:w="3341" w:type="dxa"/>
          </w:tcPr>
          <w:p w14:paraId="79315D35" w14:textId="77777777" w:rsidR="00666282" w:rsidRPr="009F2858" w:rsidRDefault="00666282" w:rsidP="00842103">
            <w:pPr>
              <w:spacing w:after="0" w:line="240" w:lineRule="auto"/>
              <w:jc w:val="right"/>
              <w:rPr>
                <w:rFonts w:ascii="Times New Roman" w:hAnsi="Times New Roman" w:cs="Times New Roman"/>
                <w:b/>
                <w:bCs/>
                <w:sz w:val="28"/>
                <w:szCs w:val="28"/>
                <w:lang w:val="ru-RU"/>
              </w:rPr>
            </w:pPr>
          </w:p>
          <w:p w14:paraId="75D1B2BC" w14:textId="77777777" w:rsidR="004E027A" w:rsidRPr="009F2858" w:rsidRDefault="004E027A" w:rsidP="00620B6D">
            <w:pPr>
              <w:spacing w:after="0" w:line="240" w:lineRule="auto"/>
              <w:jc w:val="right"/>
              <w:rPr>
                <w:rFonts w:ascii="Times New Roman" w:hAnsi="Times New Roman" w:cs="Times New Roman"/>
                <w:b/>
                <w:bCs/>
                <w:sz w:val="28"/>
                <w:szCs w:val="28"/>
                <w:lang w:val="ru-RU"/>
              </w:rPr>
            </w:pPr>
          </w:p>
          <w:p w14:paraId="08C2D980" w14:textId="77777777" w:rsidR="00666282" w:rsidRPr="009F2858" w:rsidRDefault="004E027A" w:rsidP="004E027A">
            <w:pPr>
              <w:spacing w:after="0" w:line="240" w:lineRule="auto"/>
              <w:jc w:val="right"/>
              <w:rPr>
                <w:rFonts w:ascii="Times New Roman" w:hAnsi="Times New Roman" w:cs="Times New Roman"/>
                <w:b/>
                <w:bCs/>
                <w:sz w:val="28"/>
                <w:szCs w:val="28"/>
                <w:lang w:val="ru-RU"/>
              </w:rPr>
            </w:pPr>
            <w:r w:rsidRPr="009F2858">
              <w:rPr>
                <w:rFonts w:ascii="Times New Roman" w:hAnsi="Times New Roman" w:cs="Times New Roman"/>
                <w:b/>
                <w:bCs/>
                <w:sz w:val="28"/>
                <w:szCs w:val="28"/>
                <w:lang w:val="ru-RU"/>
              </w:rPr>
              <w:t>Володимир БУЧКО</w:t>
            </w:r>
          </w:p>
        </w:tc>
      </w:tr>
    </w:tbl>
    <w:p w14:paraId="53AEE2DF" w14:textId="77777777" w:rsidR="004E027A" w:rsidRPr="009F2858" w:rsidRDefault="004E027A" w:rsidP="00842103">
      <w:pPr>
        <w:spacing w:after="0"/>
      </w:pPr>
    </w:p>
    <w:p w14:paraId="77425E19" w14:textId="77777777" w:rsidR="004E027A" w:rsidRPr="009F2858" w:rsidRDefault="004E027A" w:rsidP="004E027A">
      <w:pPr>
        <w:spacing w:after="0" w:line="240" w:lineRule="auto"/>
        <w:ind w:left="4962" w:right="-1"/>
        <w:jc w:val="both"/>
        <w:rPr>
          <w:rFonts w:ascii="Times New Roman" w:hAnsi="Times New Roman"/>
          <w:sz w:val="24"/>
          <w:szCs w:val="24"/>
          <w:lang w:val="ru-RU" w:eastAsia="ru-RU"/>
        </w:rPr>
      </w:pPr>
      <w:r w:rsidRPr="009F2858">
        <w:rPr>
          <w:lang w:val="ru-RU"/>
        </w:rPr>
        <w:br w:type="page"/>
      </w:r>
      <w:r w:rsidRPr="009F2858">
        <w:rPr>
          <w:rFonts w:ascii="Times New Roman" w:hAnsi="Times New Roman"/>
          <w:sz w:val="28"/>
          <w:szCs w:val="28"/>
          <w:lang w:val="ru-RU" w:eastAsia="ru-RU"/>
        </w:rPr>
        <w:t xml:space="preserve">Додаток 1 до аналізу регуляторного впливу до проєкту постанови Кабінету Міністрів України </w:t>
      </w:r>
      <w:r w:rsidRPr="009F2858">
        <w:rPr>
          <w:rFonts w:ascii="Times New Roman" w:hAnsi="Times New Roman"/>
          <w:sz w:val="28"/>
          <w:szCs w:val="28"/>
          <w:lang w:val="uk-UA" w:eastAsia="ru-RU"/>
        </w:rPr>
        <w:t>«Деякі питання лісовпорядкування»</w:t>
      </w:r>
    </w:p>
    <w:p w14:paraId="4820E429" w14:textId="77777777" w:rsidR="004E027A" w:rsidRPr="009F2858" w:rsidRDefault="004E027A" w:rsidP="00B826C2">
      <w:pPr>
        <w:spacing w:after="0" w:line="240" w:lineRule="auto"/>
        <w:rPr>
          <w:rFonts w:ascii="Times New Roman" w:hAnsi="Times New Roman"/>
          <w:sz w:val="24"/>
          <w:szCs w:val="24"/>
          <w:lang w:val="ru-RU" w:eastAsia="ru-RU"/>
        </w:rPr>
      </w:pPr>
    </w:p>
    <w:p w14:paraId="30DDD522" w14:textId="77777777" w:rsidR="004E027A" w:rsidRPr="009F2858" w:rsidRDefault="004E027A" w:rsidP="00B826C2">
      <w:pPr>
        <w:spacing w:after="0" w:line="240" w:lineRule="auto"/>
        <w:ind w:firstLine="720"/>
        <w:jc w:val="center"/>
        <w:rPr>
          <w:rFonts w:ascii="Times New Roman" w:hAnsi="Times New Roman"/>
          <w:sz w:val="24"/>
          <w:szCs w:val="24"/>
          <w:lang w:val="ru-RU" w:eastAsia="ru-RU"/>
        </w:rPr>
      </w:pPr>
      <w:r w:rsidRPr="009F2858">
        <w:rPr>
          <w:rFonts w:ascii="Times New Roman" w:hAnsi="Times New Roman"/>
          <w:b/>
          <w:bCs/>
          <w:sz w:val="28"/>
          <w:szCs w:val="28"/>
          <w:lang w:val="ru-RU" w:eastAsia="ru-RU"/>
        </w:rPr>
        <w:t>ТЕСТ</w:t>
      </w:r>
    </w:p>
    <w:p w14:paraId="494643D4" w14:textId="77777777" w:rsidR="004E027A" w:rsidRPr="009F2858" w:rsidRDefault="004E027A" w:rsidP="00B826C2">
      <w:pPr>
        <w:spacing w:after="0" w:line="240" w:lineRule="auto"/>
        <w:ind w:firstLine="720"/>
        <w:jc w:val="center"/>
        <w:rPr>
          <w:rFonts w:ascii="Times New Roman" w:hAnsi="Times New Roman"/>
          <w:b/>
          <w:bCs/>
          <w:sz w:val="28"/>
          <w:szCs w:val="28"/>
          <w:lang w:val="ru-RU" w:eastAsia="ru-RU"/>
        </w:rPr>
      </w:pPr>
      <w:r w:rsidRPr="009F2858">
        <w:rPr>
          <w:rFonts w:ascii="Times New Roman" w:hAnsi="Times New Roman"/>
          <w:b/>
          <w:bCs/>
          <w:sz w:val="28"/>
          <w:szCs w:val="28"/>
          <w:lang w:val="ru-RU" w:eastAsia="ru-RU"/>
        </w:rPr>
        <w:t>малого підприємництва (М-Тест)</w:t>
      </w:r>
    </w:p>
    <w:p w14:paraId="27A50AFC" w14:textId="77777777" w:rsidR="00B826C2" w:rsidRPr="009F2858" w:rsidRDefault="00B826C2" w:rsidP="00B826C2">
      <w:pPr>
        <w:spacing w:after="0" w:line="240" w:lineRule="auto"/>
        <w:ind w:firstLine="720"/>
        <w:jc w:val="center"/>
        <w:rPr>
          <w:rFonts w:ascii="Times New Roman" w:hAnsi="Times New Roman"/>
          <w:sz w:val="24"/>
          <w:szCs w:val="24"/>
          <w:lang w:val="ru-RU" w:eastAsia="ru-RU"/>
        </w:rPr>
      </w:pPr>
    </w:p>
    <w:p w14:paraId="01A33FC4" w14:textId="77777777" w:rsidR="004E027A" w:rsidRPr="009F2858" w:rsidRDefault="004E027A" w:rsidP="00B826C2">
      <w:pPr>
        <w:spacing w:after="0" w:line="240" w:lineRule="auto"/>
        <w:ind w:firstLine="720"/>
        <w:rPr>
          <w:rFonts w:ascii="Times New Roman" w:hAnsi="Times New Roman"/>
          <w:sz w:val="24"/>
          <w:szCs w:val="24"/>
          <w:lang w:val="ru-RU" w:eastAsia="ru-RU"/>
        </w:rPr>
      </w:pPr>
      <w:r w:rsidRPr="009F2858">
        <w:rPr>
          <w:rFonts w:ascii="Times New Roman" w:hAnsi="Times New Roman"/>
          <w:b/>
          <w:bCs/>
          <w:sz w:val="28"/>
          <w:szCs w:val="28"/>
          <w:lang w:val="ru-RU" w:eastAsia="ru-RU"/>
        </w:rPr>
        <w:t>1. Консультації з представниками мікро- та малого підприємництва щодо оцінки впливу регулювання.</w:t>
      </w:r>
    </w:p>
    <w:p w14:paraId="6ED1E9FD" w14:textId="77777777" w:rsidR="004E027A" w:rsidRPr="009F2858" w:rsidRDefault="004E027A" w:rsidP="00B826C2">
      <w:pPr>
        <w:spacing w:after="0" w:line="240" w:lineRule="auto"/>
        <w:ind w:firstLine="700"/>
        <w:jc w:val="both"/>
        <w:rPr>
          <w:rFonts w:ascii="Times New Roman" w:hAnsi="Times New Roman"/>
          <w:sz w:val="24"/>
          <w:szCs w:val="24"/>
          <w:lang w:val="ru-RU" w:eastAsia="ru-RU"/>
        </w:rPr>
      </w:pPr>
      <w:r w:rsidRPr="009F2858">
        <w:rPr>
          <w:rFonts w:ascii="Times New Roman" w:hAnsi="Times New Roman"/>
          <w:sz w:val="28"/>
          <w:szCs w:val="28"/>
          <w:lang w:val="ru-RU" w:eastAsia="ru-RU"/>
        </w:rPr>
        <w:t>Консультації щодо визначення впливу запропонованого регулювання здійснено шляхом оприлюднення проєкту постанови для громадського обговорення на офіційному вебсайті Держлісагентства з метою одержання зауважень чи пропозицій до проєкту постанови.</w:t>
      </w:r>
    </w:p>
    <w:p w14:paraId="060A7A10" w14:textId="77777777" w:rsidR="00E33269" w:rsidRPr="009F2858" w:rsidRDefault="00E33269" w:rsidP="00B826C2">
      <w:pPr>
        <w:spacing w:after="0" w:line="240" w:lineRule="auto"/>
        <w:ind w:firstLine="700"/>
        <w:jc w:val="both"/>
        <w:rPr>
          <w:rFonts w:ascii="Times New Roman" w:hAnsi="Times New Roman" w:cs="Times New Roman"/>
          <w:sz w:val="28"/>
          <w:szCs w:val="28"/>
          <w:shd w:val="clear" w:color="auto" w:fill="FFFFFF"/>
          <w:lang w:val="ru-RU"/>
        </w:rPr>
      </w:pPr>
      <w:r w:rsidRPr="009F2858">
        <w:rPr>
          <w:rFonts w:ascii="Times New Roman" w:hAnsi="Times New Roman" w:cs="Times New Roman"/>
          <w:sz w:val="28"/>
          <w:szCs w:val="28"/>
          <w:shd w:val="clear" w:color="auto" w:fill="FFFFFF"/>
          <w:lang w:val="ru-RU"/>
        </w:rPr>
        <w:t>Консультації щодо визначення впливу запропонованого регулювання на суб’єктів малого підприємництва та визначення детального переліку процедур, виконання яких необхідно для здійснення регулювання, проведено Держлісагентством у період з 2 липня 2025 р. по 2 серпня 2025 р.</w:t>
      </w:r>
    </w:p>
    <w:p w14:paraId="5AF96D16" w14:textId="77777777" w:rsidR="00E33269" w:rsidRPr="009F2858" w:rsidRDefault="00E33269" w:rsidP="00B826C2">
      <w:pPr>
        <w:spacing w:after="0" w:line="240" w:lineRule="auto"/>
        <w:ind w:firstLine="700"/>
        <w:jc w:val="both"/>
        <w:rPr>
          <w:rFonts w:ascii="Times New Roman" w:hAnsi="Times New Roman" w:cs="Times New Roman"/>
          <w:sz w:val="28"/>
          <w:szCs w:val="28"/>
          <w:shd w:val="clear" w:color="auto" w:fill="FFFFFF"/>
          <w:lang w:val="ru-RU"/>
        </w:rPr>
      </w:pPr>
    </w:p>
    <w:tbl>
      <w:tblPr>
        <w:tblW w:w="9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5103"/>
        <w:gridCol w:w="1648"/>
        <w:gridCol w:w="1593"/>
      </w:tblGrid>
      <w:tr w:rsidR="009F2858" w:rsidRPr="00F653CC" w14:paraId="40F0E644" w14:textId="77777777" w:rsidTr="00F653CC">
        <w:tc>
          <w:tcPr>
            <w:tcW w:w="1526" w:type="dxa"/>
            <w:shd w:val="clear" w:color="auto" w:fill="auto"/>
            <w:vAlign w:val="center"/>
          </w:tcPr>
          <w:p w14:paraId="2DDAC474" w14:textId="77777777" w:rsidR="00E33269" w:rsidRPr="00F653CC" w:rsidRDefault="00B826C2" w:rsidP="00F653CC">
            <w:pPr>
              <w:spacing w:after="0" w:line="240" w:lineRule="auto"/>
              <w:jc w:val="center"/>
              <w:rPr>
                <w:rFonts w:ascii="Times New Roman" w:hAnsi="Times New Roman" w:cs="Times New Roman"/>
                <w:sz w:val="24"/>
                <w:szCs w:val="24"/>
                <w:lang w:val="ru-RU" w:eastAsia="ru-RU"/>
              </w:rPr>
            </w:pPr>
            <w:r w:rsidRPr="00F653CC">
              <w:rPr>
                <w:rFonts w:ascii="Times New Roman" w:hAnsi="Times New Roman" w:cs="Times New Roman"/>
                <w:sz w:val="24"/>
                <w:szCs w:val="24"/>
                <w:shd w:val="clear" w:color="auto" w:fill="FFFFFF"/>
              </w:rPr>
              <w:t>Порядковий номер</w:t>
            </w:r>
          </w:p>
        </w:tc>
        <w:tc>
          <w:tcPr>
            <w:tcW w:w="5103" w:type="dxa"/>
            <w:shd w:val="clear" w:color="auto" w:fill="auto"/>
            <w:vAlign w:val="center"/>
          </w:tcPr>
          <w:p w14:paraId="3CAF595A" w14:textId="77777777" w:rsidR="00E33269" w:rsidRPr="00F653CC" w:rsidRDefault="00B826C2" w:rsidP="00F653CC">
            <w:pPr>
              <w:spacing w:after="0" w:line="240" w:lineRule="auto"/>
              <w:jc w:val="center"/>
              <w:rPr>
                <w:rFonts w:ascii="Times New Roman" w:hAnsi="Times New Roman" w:cs="Times New Roman"/>
                <w:sz w:val="24"/>
                <w:szCs w:val="24"/>
                <w:lang w:val="ru-RU" w:eastAsia="ru-RU"/>
              </w:rPr>
            </w:pPr>
            <w:r w:rsidRPr="00F653CC">
              <w:rPr>
                <w:rFonts w:ascii="Times New Roman" w:hAnsi="Times New Roman" w:cs="Times New Roman"/>
                <w:sz w:val="24"/>
                <w:szCs w:val="24"/>
                <w:shd w:val="clear" w:color="auto" w:fill="FFFFFF"/>
                <w:lang w:val="ru-RU"/>
              </w:rPr>
              <w:t>Вид консультації (публічні консультації прямі (круглі столи, наради, робочі зустрічі тощо), інтернет-консультації прямі (інтернет-форуми, соціальні мережі тощо), запити (до підприємців, експертів, науковців тощо)</w:t>
            </w:r>
          </w:p>
        </w:tc>
        <w:tc>
          <w:tcPr>
            <w:tcW w:w="1648" w:type="dxa"/>
            <w:shd w:val="clear" w:color="auto" w:fill="auto"/>
            <w:vAlign w:val="center"/>
          </w:tcPr>
          <w:p w14:paraId="2E03A8EA" w14:textId="77777777" w:rsidR="00E33269" w:rsidRPr="00F653CC" w:rsidRDefault="00B826C2" w:rsidP="00F653CC">
            <w:pPr>
              <w:spacing w:after="0" w:line="240" w:lineRule="auto"/>
              <w:jc w:val="center"/>
              <w:rPr>
                <w:rFonts w:ascii="Times New Roman" w:hAnsi="Times New Roman" w:cs="Times New Roman"/>
                <w:sz w:val="24"/>
                <w:szCs w:val="24"/>
                <w:lang w:val="ru-RU" w:eastAsia="ru-RU"/>
              </w:rPr>
            </w:pPr>
            <w:r w:rsidRPr="00F653CC">
              <w:rPr>
                <w:rFonts w:ascii="Times New Roman" w:hAnsi="Times New Roman" w:cs="Times New Roman"/>
                <w:sz w:val="24"/>
                <w:szCs w:val="24"/>
                <w:shd w:val="clear" w:color="auto" w:fill="FFFFFF"/>
              </w:rPr>
              <w:t>Кількість учасників консультацій, осіб</w:t>
            </w:r>
          </w:p>
        </w:tc>
        <w:tc>
          <w:tcPr>
            <w:tcW w:w="1593" w:type="dxa"/>
            <w:shd w:val="clear" w:color="auto" w:fill="auto"/>
            <w:vAlign w:val="center"/>
          </w:tcPr>
          <w:p w14:paraId="5D73DCF7" w14:textId="77777777" w:rsidR="00E33269" w:rsidRPr="009F2858" w:rsidRDefault="00B826C2" w:rsidP="00F653CC">
            <w:pPr>
              <w:pStyle w:val="rvps12"/>
              <w:spacing w:before="150" w:after="150"/>
              <w:jc w:val="center"/>
            </w:pPr>
            <w:r w:rsidRPr="009F2858">
              <w:t>Основні результати консультацій (опис)</w:t>
            </w:r>
          </w:p>
        </w:tc>
      </w:tr>
      <w:tr w:rsidR="009F2858" w:rsidRPr="00F653CC" w14:paraId="3487E256" w14:textId="77777777" w:rsidTr="00F653CC">
        <w:tc>
          <w:tcPr>
            <w:tcW w:w="1526" w:type="dxa"/>
            <w:shd w:val="clear" w:color="auto" w:fill="auto"/>
            <w:vAlign w:val="center"/>
          </w:tcPr>
          <w:p w14:paraId="74BEA62D" w14:textId="77777777" w:rsidR="00E33269" w:rsidRPr="00F653CC" w:rsidRDefault="00B826C2" w:rsidP="00F653CC">
            <w:pPr>
              <w:spacing w:after="0" w:line="240" w:lineRule="auto"/>
              <w:jc w:val="center"/>
              <w:rPr>
                <w:rFonts w:ascii="Times New Roman" w:hAnsi="Times New Roman" w:cs="Times New Roman"/>
                <w:sz w:val="24"/>
                <w:szCs w:val="24"/>
                <w:lang w:val="ru-RU" w:eastAsia="ru-RU"/>
              </w:rPr>
            </w:pPr>
            <w:r w:rsidRPr="00F653CC">
              <w:rPr>
                <w:rFonts w:ascii="Times New Roman" w:hAnsi="Times New Roman" w:cs="Times New Roman"/>
                <w:sz w:val="24"/>
                <w:szCs w:val="24"/>
                <w:lang w:val="ru-RU" w:eastAsia="ru-RU"/>
              </w:rPr>
              <w:t>1</w:t>
            </w:r>
          </w:p>
        </w:tc>
        <w:tc>
          <w:tcPr>
            <w:tcW w:w="5103" w:type="dxa"/>
            <w:shd w:val="clear" w:color="auto" w:fill="auto"/>
            <w:vAlign w:val="center"/>
          </w:tcPr>
          <w:p w14:paraId="50FA06A1" w14:textId="77777777" w:rsidR="00E33269" w:rsidRPr="00F653CC" w:rsidRDefault="00B826C2" w:rsidP="00F653CC">
            <w:pPr>
              <w:spacing w:after="0" w:line="240" w:lineRule="auto"/>
              <w:rPr>
                <w:rFonts w:ascii="Times New Roman" w:hAnsi="Times New Roman" w:cs="Times New Roman"/>
                <w:sz w:val="24"/>
                <w:szCs w:val="24"/>
                <w:lang w:val="ru-RU" w:eastAsia="ru-RU"/>
              </w:rPr>
            </w:pPr>
            <w:r w:rsidRPr="00F653CC">
              <w:rPr>
                <w:rFonts w:ascii="Times New Roman" w:hAnsi="Times New Roman" w:cs="Times New Roman"/>
                <w:sz w:val="24"/>
                <w:szCs w:val="24"/>
                <w:lang w:val="ru-RU" w:eastAsia="ru-RU"/>
              </w:rPr>
              <w:t xml:space="preserve">Оприлюднення на </w:t>
            </w:r>
            <w:r w:rsidRPr="00F653CC">
              <w:rPr>
                <w:rFonts w:ascii="Times New Roman" w:hAnsi="Times New Roman"/>
                <w:sz w:val="24"/>
                <w:szCs w:val="24"/>
                <w:lang w:val="ru-RU" w:eastAsia="ru-RU"/>
              </w:rPr>
              <w:t>офіційному вебсайті Держлісагентства проєкту акта з метою одержання зауважень чи пропозицій</w:t>
            </w:r>
          </w:p>
        </w:tc>
        <w:tc>
          <w:tcPr>
            <w:tcW w:w="1648" w:type="dxa"/>
            <w:shd w:val="clear" w:color="auto" w:fill="auto"/>
            <w:vAlign w:val="center"/>
          </w:tcPr>
          <w:p w14:paraId="22DD391D" w14:textId="77777777" w:rsidR="00E33269" w:rsidRPr="00F653CC" w:rsidRDefault="00364547" w:rsidP="00F653CC">
            <w:pPr>
              <w:spacing w:after="0" w:line="240" w:lineRule="auto"/>
              <w:jc w:val="center"/>
              <w:rPr>
                <w:rFonts w:ascii="Times New Roman" w:hAnsi="Times New Roman" w:cs="Times New Roman"/>
                <w:sz w:val="24"/>
                <w:szCs w:val="24"/>
                <w:lang w:val="ru-RU" w:eastAsia="ru-RU"/>
              </w:rPr>
            </w:pPr>
            <w:r>
              <w:rPr>
                <w:rFonts w:ascii="Times New Roman" w:hAnsi="Times New Roman" w:cs="Times New Roman"/>
                <w:sz w:val="24"/>
                <w:szCs w:val="24"/>
                <w:lang w:val="ru-RU" w:eastAsia="ru-RU"/>
              </w:rPr>
              <w:t>499</w:t>
            </w:r>
          </w:p>
        </w:tc>
        <w:tc>
          <w:tcPr>
            <w:tcW w:w="1593" w:type="dxa"/>
            <w:shd w:val="clear" w:color="auto" w:fill="auto"/>
            <w:vAlign w:val="center"/>
          </w:tcPr>
          <w:p w14:paraId="1BE4D339" w14:textId="77777777" w:rsidR="00E33269" w:rsidRPr="00F653CC" w:rsidRDefault="00B826C2" w:rsidP="00F653CC">
            <w:pPr>
              <w:spacing w:after="0" w:line="240" w:lineRule="auto"/>
              <w:rPr>
                <w:rFonts w:ascii="Times New Roman" w:hAnsi="Times New Roman" w:cs="Times New Roman"/>
                <w:sz w:val="24"/>
                <w:szCs w:val="24"/>
                <w:lang w:val="ru-RU" w:eastAsia="ru-RU"/>
              </w:rPr>
            </w:pPr>
            <w:r w:rsidRPr="00F653CC">
              <w:rPr>
                <w:rFonts w:ascii="Times New Roman" w:hAnsi="Times New Roman" w:cs="Times New Roman"/>
                <w:sz w:val="24"/>
                <w:szCs w:val="24"/>
                <w:lang w:val="ru-RU" w:eastAsia="ru-RU"/>
              </w:rPr>
              <w:t>Зауваження чи пропозиції до проєкту акта не надходили</w:t>
            </w:r>
          </w:p>
        </w:tc>
      </w:tr>
    </w:tbl>
    <w:p w14:paraId="5C02D2A9" w14:textId="77777777" w:rsidR="00E33269" w:rsidRPr="009F2858" w:rsidRDefault="00E33269" w:rsidP="00B826C2">
      <w:pPr>
        <w:spacing w:after="0" w:line="240" w:lineRule="auto"/>
        <w:ind w:firstLine="700"/>
        <w:jc w:val="both"/>
        <w:rPr>
          <w:rFonts w:ascii="Times New Roman" w:hAnsi="Times New Roman" w:cs="Times New Roman"/>
          <w:sz w:val="28"/>
          <w:szCs w:val="28"/>
          <w:lang w:val="ru-RU" w:eastAsia="ru-RU"/>
        </w:rPr>
      </w:pPr>
    </w:p>
    <w:p w14:paraId="735879EE" w14:textId="77777777" w:rsidR="004E027A" w:rsidRPr="009F2858" w:rsidRDefault="004E027A" w:rsidP="00B826C2">
      <w:pPr>
        <w:spacing w:after="0" w:line="240" w:lineRule="auto"/>
        <w:ind w:firstLine="700"/>
        <w:jc w:val="both"/>
        <w:rPr>
          <w:rFonts w:ascii="Times New Roman" w:hAnsi="Times New Roman"/>
          <w:sz w:val="24"/>
          <w:szCs w:val="24"/>
          <w:lang w:val="ru-RU" w:eastAsia="ru-RU"/>
        </w:rPr>
      </w:pPr>
      <w:r w:rsidRPr="009F2858">
        <w:rPr>
          <w:rFonts w:ascii="Times New Roman" w:hAnsi="Times New Roman"/>
          <w:b/>
          <w:bCs/>
          <w:sz w:val="28"/>
          <w:szCs w:val="28"/>
          <w:lang w:val="ru-RU" w:eastAsia="ru-RU"/>
        </w:rPr>
        <w:t>2. Вимірювання впливу регулювання на суб’єктів середнього малого підприємництва (мікро- та малі):</w:t>
      </w:r>
    </w:p>
    <w:p w14:paraId="244A85D1" w14:textId="77777777" w:rsidR="004E027A" w:rsidRPr="009F2858" w:rsidRDefault="004E027A" w:rsidP="001C11E3">
      <w:pPr>
        <w:spacing w:after="0" w:line="240" w:lineRule="auto"/>
        <w:ind w:firstLine="709"/>
        <w:jc w:val="both"/>
        <w:rPr>
          <w:rFonts w:ascii="Times New Roman" w:hAnsi="Times New Roman"/>
          <w:sz w:val="24"/>
          <w:szCs w:val="24"/>
          <w:lang w:val="ru-RU" w:eastAsia="ru-RU"/>
        </w:rPr>
      </w:pPr>
      <w:r w:rsidRPr="009F2858">
        <w:rPr>
          <w:rFonts w:ascii="Times New Roman" w:hAnsi="Times New Roman"/>
          <w:sz w:val="28"/>
          <w:szCs w:val="28"/>
          <w:lang w:val="ru-RU" w:eastAsia="ru-RU"/>
        </w:rPr>
        <w:t>кількість суб’єктів господарювання, на яких поширюється регулювання:</w:t>
      </w:r>
    </w:p>
    <w:p w14:paraId="59FC5B32" w14:textId="77777777" w:rsidR="004E027A" w:rsidRPr="009F2858" w:rsidRDefault="003B1B05" w:rsidP="00B826C2">
      <w:pPr>
        <w:spacing w:after="0" w:line="240" w:lineRule="auto"/>
        <w:jc w:val="both"/>
        <w:rPr>
          <w:rFonts w:ascii="Times New Roman" w:hAnsi="Times New Roman"/>
          <w:sz w:val="24"/>
          <w:szCs w:val="24"/>
          <w:lang w:val="ru-RU" w:eastAsia="ru-RU"/>
        </w:rPr>
      </w:pPr>
      <w:r w:rsidRPr="009F2858">
        <w:rPr>
          <w:rFonts w:ascii="Times New Roman" w:hAnsi="Times New Roman"/>
          <w:sz w:val="28"/>
          <w:szCs w:val="28"/>
          <w:lang w:val="ru-RU" w:eastAsia="ru-RU"/>
        </w:rPr>
        <w:t>49</w:t>
      </w:r>
      <w:r w:rsidR="004E027A" w:rsidRPr="009F2858">
        <w:rPr>
          <w:rFonts w:ascii="Times New Roman" w:hAnsi="Times New Roman"/>
          <w:sz w:val="28"/>
          <w:szCs w:val="28"/>
          <w:lang w:val="ru-RU" w:eastAsia="ru-RU"/>
        </w:rPr>
        <w:t>9 (одиниць)</w:t>
      </w:r>
      <w:r w:rsidR="001C11E3" w:rsidRPr="009F2858">
        <w:rPr>
          <w:rFonts w:ascii="Times New Roman" w:hAnsi="Times New Roman"/>
          <w:sz w:val="28"/>
          <w:szCs w:val="28"/>
          <w:lang w:val="ru-RU" w:eastAsia="ru-RU"/>
        </w:rPr>
        <w:t>, у тому числі малого підприємництва</w:t>
      </w:r>
      <w:r w:rsidRPr="009F2858">
        <w:rPr>
          <w:rFonts w:ascii="Times New Roman" w:hAnsi="Times New Roman"/>
          <w:sz w:val="28"/>
          <w:szCs w:val="28"/>
          <w:lang w:val="ru-RU" w:eastAsia="ru-RU"/>
        </w:rPr>
        <w:t xml:space="preserve"> 87 (одиниць)</w:t>
      </w:r>
      <w:r w:rsidR="004E027A" w:rsidRPr="009F2858">
        <w:rPr>
          <w:rFonts w:ascii="Times New Roman" w:hAnsi="Times New Roman"/>
          <w:sz w:val="28"/>
          <w:szCs w:val="28"/>
          <w:lang w:val="ru-RU" w:eastAsia="ru-RU"/>
        </w:rPr>
        <w:t xml:space="preserve"> </w:t>
      </w:r>
      <w:r w:rsidRPr="009F2858">
        <w:rPr>
          <w:rFonts w:ascii="Times New Roman" w:hAnsi="Times New Roman"/>
          <w:sz w:val="28"/>
          <w:szCs w:val="28"/>
          <w:lang w:val="ru-RU" w:eastAsia="ru-RU"/>
        </w:rPr>
        <w:t xml:space="preserve">та </w:t>
      </w:r>
      <w:r w:rsidR="004E027A" w:rsidRPr="009F2858">
        <w:rPr>
          <w:rFonts w:ascii="Times New Roman" w:hAnsi="Times New Roman"/>
          <w:sz w:val="28"/>
          <w:szCs w:val="28"/>
          <w:lang w:val="ru-RU" w:eastAsia="ru-RU"/>
        </w:rPr>
        <w:t>мікропідприємництва</w:t>
      </w:r>
      <w:r w:rsidRPr="009F2858">
        <w:rPr>
          <w:rFonts w:ascii="Times New Roman" w:hAnsi="Times New Roman"/>
          <w:sz w:val="28"/>
          <w:szCs w:val="28"/>
          <w:lang w:val="ru-RU" w:eastAsia="ru-RU"/>
        </w:rPr>
        <w:t xml:space="preserve"> 382 (одиниці)</w:t>
      </w:r>
      <w:r w:rsidR="004E027A" w:rsidRPr="009F2858">
        <w:rPr>
          <w:rFonts w:ascii="Times New Roman" w:hAnsi="Times New Roman"/>
          <w:sz w:val="28"/>
          <w:szCs w:val="28"/>
          <w:lang w:val="ru-RU" w:eastAsia="ru-RU"/>
        </w:rPr>
        <w:t>;</w:t>
      </w:r>
    </w:p>
    <w:p w14:paraId="414376D0" w14:textId="77777777" w:rsidR="004E027A" w:rsidRPr="009F2858" w:rsidRDefault="004E027A" w:rsidP="00B826C2">
      <w:pPr>
        <w:spacing w:after="0" w:line="240" w:lineRule="auto"/>
        <w:ind w:firstLine="709"/>
        <w:jc w:val="both"/>
        <w:rPr>
          <w:rFonts w:ascii="Times New Roman" w:hAnsi="Times New Roman" w:cs="Times New Roman"/>
          <w:sz w:val="28"/>
          <w:szCs w:val="28"/>
          <w:lang w:val="ru-RU" w:eastAsia="ru-RU"/>
        </w:rPr>
      </w:pPr>
      <w:r w:rsidRPr="009F2858">
        <w:rPr>
          <w:rFonts w:ascii="Times New Roman" w:hAnsi="Times New Roman"/>
          <w:sz w:val="28"/>
          <w:szCs w:val="28"/>
          <w:lang w:val="ru-RU" w:eastAsia="ru-RU"/>
        </w:rPr>
        <w:t xml:space="preserve">питома вага суб’єктів малого підприємництва у загальній кількості суб’єктів господарювання, на яких проблема справляє вплив </w:t>
      </w:r>
      <w:r w:rsidR="003D5CCE" w:rsidRPr="009F2858">
        <w:rPr>
          <w:rFonts w:ascii="Times New Roman" w:hAnsi="Times New Roman"/>
          <w:sz w:val="28"/>
          <w:szCs w:val="28"/>
          <w:lang w:val="ru-RU" w:eastAsia="ru-RU"/>
        </w:rPr>
        <w:t>17,4</w:t>
      </w:r>
      <w:r w:rsidRPr="009F2858">
        <w:rPr>
          <w:rFonts w:ascii="Times New Roman" w:hAnsi="Times New Roman"/>
          <w:sz w:val="28"/>
          <w:szCs w:val="28"/>
          <w:lang w:val="ru-RU" w:eastAsia="ru-RU"/>
        </w:rPr>
        <w:t xml:space="preserve"> (</w:t>
      </w:r>
      <w:r w:rsidR="003D5CCE" w:rsidRPr="009F2858">
        <w:rPr>
          <w:rFonts w:ascii="Times New Roman" w:hAnsi="Times New Roman"/>
          <w:sz w:val="28"/>
          <w:szCs w:val="28"/>
          <w:lang w:val="ru-RU" w:eastAsia="ru-RU"/>
        </w:rPr>
        <w:t>відсотків</w:t>
      </w:r>
      <w:r w:rsidRPr="009F2858">
        <w:rPr>
          <w:rFonts w:ascii="Times New Roman" w:hAnsi="Times New Roman"/>
          <w:sz w:val="28"/>
          <w:szCs w:val="28"/>
          <w:lang w:val="ru-RU" w:eastAsia="ru-RU"/>
        </w:rPr>
        <w:t>)</w:t>
      </w:r>
      <w:r w:rsidR="003D5CCE" w:rsidRPr="009F2858">
        <w:rPr>
          <w:rFonts w:ascii="Times New Roman" w:hAnsi="Times New Roman"/>
          <w:sz w:val="28"/>
          <w:szCs w:val="28"/>
          <w:lang w:val="ru-RU" w:eastAsia="ru-RU"/>
        </w:rPr>
        <w:t xml:space="preserve"> </w:t>
      </w:r>
      <w:r w:rsidR="003D5CCE" w:rsidRPr="009F2858">
        <w:rPr>
          <w:rFonts w:ascii="Times New Roman" w:hAnsi="Times New Roman" w:cs="Times New Roman"/>
          <w:sz w:val="28"/>
          <w:szCs w:val="28"/>
          <w:shd w:val="clear" w:color="auto" w:fill="FFFFFF"/>
          <w:lang w:val="ru-RU"/>
        </w:rPr>
        <w:t>(відповідно до таблиці «Оцінка впливу на сферу інтересів суб’єктів господарювання» додатка 1 до Методики проведення аналізу впливу регуляторного акта)</w:t>
      </w:r>
      <w:r w:rsidRPr="009F2858">
        <w:rPr>
          <w:rFonts w:ascii="Times New Roman" w:hAnsi="Times New Roman" w:cs="Times New Roman"/>
          <w:sz w:val="28"/>
          <w:szCs w:val="28"/>
          <w:lang w:val="ru-RU" w:eastAsia="ru-RU"/>
        </w:rPr>
        <w:t>.</w:t>
      </w:r>
    </w:p>
    <w:p w14:paraId="5431E7BF" w14:textId="77777777" w:rsidR="003D5CCE" w:rsidRPr="009F2858" w:rsidRDefault="003D5CCE" w:rsidP="00B826C2">
      <w:pPr>
        <w:spacing w:after="0" w:line="240" w:lineRule="auto"/>
        <w:ind w:firstLine="709"/>
        <w:jc w:val="both"/>
        <w:rPr>
          <w:rFonts w:ascii="Times New Roman" w:hAnsi="Times New Roman" w:cs="Times New Roman"/>
          <w:sz w:val="28"/>
          <w:szCs w:val="28"/>
          <w:lang w:val="ru-RU" w:eastAsia="ru-RU"/>
        </w:rPr>
      </w:pPr>
    </w:p>
    <w:p w14:paraId="19947097" w14:textId="77777777" w:rsidR="004E027A" w:rsidRPr="009F2858" w:rsidRDefault="004E027A" w:rsidP="00B826C2">
      <w:pPr>
        <w:spacing w:after="0" w:line="240" w:lineRule="auto"/>
        <w:ind w:firstLine="709"/>
        <w:jc w:val="both"/>
        <w:rPr>
          <w:rFonts w:ascii="Times New Roman" w:hAnsi="Times New Roman"/>
          <w:sz w:val="24"/>
          <w:szCs w:val="24"/>
          <w:lang w:val="ru-RU" w:eastAsia="ru-RU"/>
        </w:rPr>
      </w:pPr>
      <w:r w:rsidRPr="009F2858">
        <w:rPr>
          <w:rFonts w:ascii="Times New Roman" w:hAnsi="Times New Roman"/>
          <w:b/>
          <w:bCs/>
          <w:sz w:val="28"/>
          <w:szCs w:val="28"/>
          <w:lang w:val="ru-RU" w:eastAsia="ru-RU"/>
        </w:rPr>
        <w:t>3. Розрахунок витрат суб’єктів малого підприємництва на виконання вимог регулювання.</w:t>
      </w:r>
    </w:p>
    <w:p w14:paraId="6EB02167" w14:textId="77777777" w:rsidR="004E027A" w:rsidRPr="009F2858" w:rsidRDefault="004E027A" w:rsidP="00B826C2">
      <w:pPr>
        <w:spacing w:after="0" w:line="240" w:lineRule="auto"/>
        <w:ind w:firstLine="708"/>
        <w:jc w:val="both"/>
        <w:rPr>
          <w:rFonts w:ascii="Times New Roman" w:hAnsi="Times New Roman"/>
          <w:sz w:val="24"/>
          <w:szCs w:val="24"/>
          <w:lang w:val="ru-RU" w:eastAsia="ru-RU"/>
        </w:rPr>
      </w:pPr>
      <w:r w:rsidRPr="009F2858">
        <w:rPr>
          <w:rFonts w:ascii="Times New Roman" w:hAnsi="Times New Roman"/>
          <w:sz w:val="28"/>
          <w:szCs w:val="28"/>
          <w:lang w:val="ru-RU" w:eastAsia="ru-RU"/>
        </w:rPr>
        <w:t>Розрахунок здійснюватиметься відносно майбутніх витрат суб’єктів господарювання.</w:t>
      </w:r>
    </w:p>
    <w:p w14:paraId="75FE505F" w14:textId="77777777" w:rsidR="004E027A" w:rsidRPr="009F2858" w:rsidRDefault="004E027A" w:rsidP="00B826C2">
      <w:pPr>
        <w:spacing w:after="0" w:line="240" w:lineRule="auto"/>
        <w:ind w:firstLine="708"/>
        <w:jc w:val="both"/>
        <w:rPr>
          <w:rFonts w:ascii="Times New Roman" w:hAnsi="Times New Roman"/>
          <w:sz w:val="24"/>
          <w:szCs w:val="24"/>
          <w:lang w:val="ru-RU" w:eastAsia="ru-RU"/>
        </w:rPr>
      </w:pPr>
      <w:r w:rsidRPr="009F2858">
        <w:rPr>
          <w:rFonts w:ascii="Times New Roman" w:hAnsi="Times New Roman"/>
          <w:sz w:val="28"/>
          <w:szCs w:val="28"/>
          <w:lang w:val="ru-RU" w:eastAsia="ru-RU"/>
        </w:rPr>
        <w:t>У розрахунку вартості 1 години роботи використано мінімальну заробітну плату, визначену в погодинному розмірі, яка відповідно до Закону України «Про Державний бюджет України на 2025 рік», з 1 січня 2025 року становить 48,00 грн.</w:t>
      </w:r>
    </w:p>
    <w:p w14:paraId="385E3257" w14:textId="77777777" w:rsidR="004E027A" w:rsidRPr="009F2858" w:rsidRDefault="004E027A" w:rsidP="00B826C2">
      <w:pPr>
        <w:spacing w:after="0" w:line="240" w:lineRule="auto"/>
        <w:ind w:firstLine="567"/>
        <w:jc w:val="both"/>
        <w:rPr>
          <w:rFonts w:ascii="Times New Roman" w:hAnsi="Times New Roman"/>
          <w:sz w:val="28"/>
          <w:szCs w:val="28"/>
          <w:lang w:val="ru-RU" w:eastAsia="ru-RU"/>
        </w:rPr>
      </w:pPr>
      <w:r w:rsidRPr="009F2858">
        <w:rPr>
          <w:rFonts w:ascii="Times New Roman" w:hAnsi="Times New Roman"/>
          <w:sz w:val="28"/>
          <w:szCs w:val="28"/>
          <w:lang w:val="ru-RU" w:eastAsia="ru-RU"/>
        </w:rPr>
        <w:t>Інформація про розмір часу, який витрачається суб’єктами на отримання зазначеної інформації є оціночною.</w:t>
      </w:r>
    </w:p>
    <w:p w14:paraId="10BE07C1" w14:textId="77777777" w:rsidR="004E027A" w:rsidRPr="009F2858" w:rsidRDefault="004E027A" w:rsidP="00B826C2">
      <w:pPr>
        <w:spacing w:after="0" w:line="240" w:lineRule="auto"/>
        <w:ind w:firstLine="567"/>
        <w:jc w:val="both"/>
        <w:rPr>
          <w:rFonts w:ascii="Times New Roman" w:hAnsi="Times New Roman"/>
          <w:sz w:val="28"/>
          <w:szCs w:val="28"/>
          <w:lang w:val="ru-RU" w:eastAsia="ru-RU"/>
        </w:rPr>
      </w:pPr>
    </w:p>
    <w:tbl>
      <w:tblPr>
        <w:tblW w:w="9686" w:type="dxa"/>
        <w:tblCellMar>
          <w:top w:w="15" w:type="dxa"/>
          <w:left w:w="15" w:type="dxa"/>
          <w:bottom w:w="15" w:type="dxa"/>
          <w:right w:w="15" w:type="dxa"/>
        </w:tblCellMar>
        <w:tblLook w:val="04A0" w:firstRow="1" w:lastRow="0" w:firstColumn="1" w:lastColumn="0" w:noHBand="0" w:noVBand="1"/>
      </w:tblPr>
      <w:tblGrid>
        <w:gridCol w:w="276"/>
        <w:gridCol w:w="4488"/>
        <w:gridCol w:w="1870"/>
        <w:gridCol w:w="1610"/>
        <w:gridCol w:w="1442"/>
      </w:tblGrid>
      <w:tr w:rsidR="009F2858" w:rsidRPr="009F2858" w14:paraId="12061F9B" w14:textId="77777777" w:rsidTr="00980A8F">
        <w:trPr>
          <w:trHeight w:val="1109"/>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53C29EA" w14:textId="77777777" w:rsidR="004E027A" w:rsidRPr="009F2858" w:rsidRDefault="004E027A" w:rsidP="00B826C2">
            <w:pPr>
              <w:spacing w:after="0" w:line="240" w:lineRule="auto"/>
              <w:jc w:val="center"/>
              <w:rPr>
                <w:rFonts w:ascii="Times New Roman" w:hAnsi="Times New Roman"/>
                <w:sz w:val="24"/>
                <w:szCs w:val="24"/>
                <w:lang w:eastAsia="ru-RU"/>
              </w:rPr>
            </w:pPr>
            <w:r w:rsidRPr="009F2858">
              <w:rPr>
                <w:rFonts w:ascii="Times New Roman" w:hAnsi="Times New Roman"/>
                <w:b/>
                <w:bCs/>
                <w:sz w:val="24"/>
                <w:szCs w:val="24"/>
                <w:lang w:eastAsia="ru-RU"/>
              </w:rPr>
              <w:t>№</w:t>
            </w:r>
          </w:p>
        </w:tc>
        <w:tc>
          <w:tcPr>
            <w:tcW w:w="4423" w:type="dxa"/>
            <w:tcBorders>
              <w:top w:val="single" w:sz="4" w:space="0" w:color="000000"/>
              <w:left w:val="single" w:sz="4" w:space="0" w:color="000000"/>
              <w:bottom w:val="single" w:sz="4" w:space="0" w:color="000000"/>
              <w:right w:val="single" w:sz="4" w:space="0" w:color="000000"/>
            </w:tcBorders>
            <w:vAlign w:val="center"/>
            <w:hideMark/>
          </w:tcPr>
          <w:p w14:paraId="5020D5B1" w14:textId="77777777" w:rsidR="004E027A" w:rsidRPr="009F2858" w:rsidRDefault="004E027A" w:rsidP="00B826C2">
            <w:pPr>
              <w:spacing w:after="0" w:line="240" w:lineRule="auto"/>
              <w:jc w:val="center"/>
              <w:rPr>
                <w:rFonts w:ascii="Times New Roman" w:hAnsi="Times New Roman"/>
                <w:sz w:val="24"/>
                <w:szCs w:val="24"/>
                <w:lang w:eastAsia="ru-RU"/>
              </w:rPr>
            </w:pPr>
            <w:r w:rsidRPr="009F2858">
              <w:rPr>
                <w:rFonts w:ascii="Times New Roman" w:hAnsi="Times New Roman"/>
                <w:b/>
                <w:bCs/>
                <w:sz w:val="24"/>
                <w:szCs w:val="24"/>
                <w:lang w:eastAsia="ru-RU"/>
              </w:rPr>
              <w:t>Найменування оцінки</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16B2BF6B" w14:textId="77777777" w:rsidR="004E027A" w:rsidRPr="009F2858" w:rsidRDefault="004E027A" w:rsidP="00B826C2">
            <w:pPr>
              <w:spacing w:after="0" w:line="240" w:lineRule="auto"/>
              <w:jc w:val="center"/>
              <w:rPr>
                <w:rFonts w:ascii="Times New Roman" w:hAnsi="Times New Roman"/>
                <w:sz w:val="24"/>
                <w:szCs w:val="24"/>
                <w:lang w:val="ru-RU" w:eastAsia="ru-RU"/>
              </w:rPr>
            </w:pPr>
            <w:r w:rsidRPr="009F2858">
              <w:rPr>
                <w:rFonts w:ascii="Times New Roman" w:hAnsi="Times New Roman"/>
                <w:b/>
                <w:bCs/>
                <w:sz w:val="24"/>
                <w:szCs w:val="24"/>
                <w:lang w:val="ru-RU" w:eastAsia="ru-RU"/>
              </w:rPr>
              <w:t>У перший рік (стартовий рік впровадження регулювання)</w:t>
            </w:r>
          </w:p>
        </w:tc>
        <w:tc>
          <w:tcPr>
            <w:tcW w:w="1587" w:type="dxa"/>
            <w:tcBorders>
              <w:top w:val="single" w:sz="4" w:space="0" w:color="000000"/>
              <w:left w:val="single" w:sz="4" w:space="0" w:color="000000"/>
              <w:bottom w:val="single" w:sz="4" w:space="0" w:color="000000"/>
              <w:right w:val="single" w:sz="4" w:space="0" w:color="000000"/>
            </w:tcBorders>
            <w:vAlign w:val="center"/>
            <w:hideMark/>
          </w:tcPr>
          <w:p w14:paraId="626636B9" w14:textId="77777777" w:rsidR="004E027A" w:rsidRPr="009F2858" w:rsidRDefault="004E027A" w:rsidP="00B826C2">
            <w:pPr>
              <w:spacing w:after="0" w:line="240" w:lineRule="auto"/>
              <w:jc w:val="center"/>
              <w:rPr>
                <w:rFonts w:ascii="Times New Roman" w:hAnsi="Times New Roman"/>
                <w:sz w:val="24"/>
                <w:szCs w:val="24"/>
                <w:lang w:eastAsia="ru-RU"/>
              </w:rPr>
            </w:pPr>
            <w:r w:rsidRPr="009F2858">
              <w:rPr>
                <w:rFonts w:ascii="Times New Roman" w:hAnsi="Times New Roman"/>
                <w:b/>
                <w:bCs/>
                <w:sz w:val="24"/>
                <w:szCs w:val="24"/>
                <w:lang w:eastAsia="ru-RU"/>
              </w:rPr>
              <w:t>Періодичні (за наступний рік)</w:t>
            </w:r>
          </w:p>
        </w:tc>
        <w:tc>
          <w:tcPr>
            <w:tcW w:w="1421" w:type="dxa"/>
            <w:tcBorders>
              <w:top w:val="single" w:sz="4" w:space="0" w:color="000000"/>
              <w:left w:val="single" w:sz="4" w:space="0" w:color="000000"/>
              <w:bottom w:val="single" w:sz="4" w:space="0" w:color="000000"/>
              <w:right w:val="single" w:sz="4" w:space="0" w:color="000000"/>
            </w:tcBorders>
            <w:vAlign w:val="center"/>
            <w:hideMark/>
          </w:tcPr>
          <w:p w14:paraId="064E42A8" w14:textId="77777777" w:rsidR="004E027A" w:rsidRPr="009F2858" w:rsidRDefault="004E027A" w:rsidP="00B826C2">
            <w:pPr>
              <w:spacing w:after="0" w:line="240" w:lineRule="auto"/>
              <w:jc w:val="center"/>
              <w:rPr>
                <w:rFonts w:ascii="Times New Roman" w:hAnsi="Times New Roman"/>
                <w:sz w:val="24"/>
                <w:szCs w:val="24"/>
                <w:lang w:eastAsia="ru-RU"/>
              </w:rPr>
            </w:pPr>
            <w:r w:rsidRPr="009F2858">
              <w:rPr>
                <w:rFonts w:ascii="Times New Roman" w:hAnsi="Times New Roman"/>
                <w:b/>
                <w:bCs/>
                <w:sz w:val="24"/>
                <w:szCs w:val="24"/>
                <w:lang w:eastAsia="ru-RU"/>
              </w:rPr>
              <w:t>Витрати за</w:t>
            </w:r>
          </w:p>
          <w:p w14:paraId="035FECA5" w14:textId="77777777" w:rsidR="004E027A" w:rsidRPr="009F2858" w:rsidRDefault="004E027A" w:rsidP="00B826C2">
            <w:pPr>
              <w:spacing w:after="0" w:line="240" w:lineRule="auto"/>
              <w:jc w:val="center"/>
              <w:rPr>
                <w:rFonts w:ascii="Times New Roman" w:hAnsi="Times New Roman"/>
                <w:sz w:val="24"/>
                <w:szCs w:val="24"/>
                <w:lang w:eastAsia="ru-RU"/>
              </w:rPr>
            </w:pPr>
            <w:r w:rsidRPr="009F2858">
              <w:rPr>
                <w:rFonts w:ascii="Times New Roman" w:hAnsi="Times New Roman"/>
                <w:b/>
                <w:bCs/>
                <w:sz w:val="24"/>
                <w:szCs w:val="24"/>
                <w:lang w:eastAsia="ru-RU"/>
              </w:rPr>
              <w:t>п’ять років</w:t>
            </w:r>
          </w:p>
        </w:tc>
      </w:tr>
      <w:tr w:rsidR="004E027A" w:rsidRPr="009F2858" w14:paraId="190BE136" w14:textId="77777777" w:rsidTr="00A81C19">
        <w:trPr>
          <w:trHeight w:val="378"/>
        </w:trPr>
        <w:tc>
          <w:tcPr>
            <w:tcW w:w="9686" w:type="dxa"/>
            <w:gridSpan w:val="5"/>
            <w:tcBorders>
              <w:top w:val="single" w:sz="4" w:space="0" w:color="000000"/>
              <w:left w:val="single" w:sz="4" w:space="0" w:color="000000"/>
              <w:bottom w:val="single" w:sz="4" w:space="0" w:color="000000"/>
              <w:right w:val="single" w:sz="4" w:space="0" w:color="000000"/>
            </w:tcBorders>
            <w:vAlign w:val="center"/>
            <w:hideMark/>
          </w:tcPr>
          <w:p w14:paraId="0FF7307D" w14:textId="77777777" w:rsidR="004E027A" w:rsidRPr="009F2858" w:rsidRDefault="004E027A" w:rsidP="00B826C2">
            <w:pPr>
              <w:spacing w:after="0" w:line="240" w:lineRule="auto"/>
              <w:jc w:val="center"/>
              <w:rPr>
                <w:rFonts w:ascii="Times New Roman" w:hAnsi="Times New Roman"/>
                <w:sz w:val="24"/>
                <w:szCs w:val="24"/>
                <w:lang w:val="ru-RU" w:eastAsia="ru-RU"/>
              </w:rPr>
            </w:pPr>
            <w:r w:rsidRPr="009F2858">
              <w:rPr>
                <w:rFonts w:ascii="Times New Roman" w:hAnsi="Times New Roman"/>
                <w:b/>
                <w:bCs/>
                <w:sz w:val="24"/>
                <w:szCs w:val="24"/>
                <w:lang w:val="ru-RU" w:eastAsia="ru-RU"/>
              </w:rPr>
              <w:t>Оцінка «прямих» витрат суб’єктів малого підприємництва на виконання регулювання</w:t>
            </w:r>
          </w:p>
        </w:tc>
      </w:tr>
      <w:tr w:rsidR="009F2858" w:rsidRPr="009F2858" w14:paraId="5A868133" w14:textId="77777777" w:rsidTr="00A81C19">
        <w:trPr>
          <w:trHeight w:val="121"/>
        </w:trPr>
        <w:tc>
          <w:tcPr>
            <w:tcW w:w="0" w:type="auto"/>
            <w:tcBorders>
              <w:top w:val="single" w:sz="4" w:space="0" w:color="000000"/>
              <w:left w:val="single" w:sz="4" w:space="0" w:color="000000"/>
              <w:bottom w:val="single" w:sz="4" w:space="0" w:color="000000"/>
              <w:right w:val="single" w:sz="4" w:space="0" w:color="000000"/>
            </w:tcBorders>
            <w:hideMark/>
          </w:tcPr>
          <w:p w14:paraId="77CB9820" w14:textId="77777777" w:rsidR="004E027A" w:rsidRPr="009F2858" w:rsidRDefault="004E027A" w:rsidP="00B826C2">
            <w:pPr>
              <w:spacing w:after="0" w:line="240" w:lineRule="auto"/>
              <w:jc w:val="both"/>
              <w:rPr>
                <w:rFonts w:ascii="Times New Roman" w:hAnsi="Times New Roman"/>
                <w:sz w:val="24"/>
                <w:szCs w:val="24"/>
                <w:lang w:eastAsia="ru-RU"/>
              </w:rPr>
            </w:pPr>
            <w:r w:rsidRPr="009F2858">
              <w:rPr>
                <w:rFonts w:ascii="Times New Roman" w:hAnsi="Times New Roman"/>
                <w:sz w:val="24"/>
                <w:szCs w:val="24"/>
                <w:lang w:eastAsia="ru-RU"/>
              </w:rPr>
              <w:t>1</w:t>
            </w:r>
          </w:p>
        </w:tc>
        <w:tc>
          <w:tcPr>
            <w:tcW w:w="4423" w:type="dxa"/>
            <w:tcBorders>
              <w:top w:val="single" w:sz="4" w:space="0" w:color="000000"/>
              <w:left w:val="single" w:sz="4" w:space="0" w:color="000000"/>
              <w:bottom w:val="single" w:sz="4" w:space="0" w:color="000000"/>
              <w:right w:val="single" w:sz="4" w:space="0" w:color="000000"/>
            </w:tcBorders>
            <w:hideMark/>
          </w:tcPr>
          <w:p w14:paraId="5897F6B7" w14:textId="77777777" w:rsidR="004E027A" w:rsidRPr="009F2858" w:rsidRDefault="004E027A" w:rsidP="00B826C2">
            <w:pPr>
              <w:spacing w:after="0" w:line="240" w:lineRule="auto"/>
              <w:rPr>
                <w:rFonts w:ascii="Times New Roman" w:hAnsi="Times New Roman"/>
                <w:sz w:val="24"/>
                <w:szCs w:val="24"/>
                <w:lang w:val="ru-RU" w:eastAsia="ru-RU"/>
              </w:rPr>
            </w:pPr>
            <w:r w:rsidRPr="009F2858">
              <w:rPr>
                <w:rFonts w:ascii="Times New Roman" w:hAnsi="Times New Roman"/>
                <w:sz w:val="24"/>
                <w:szCs w:val="24"/>
                <w:lang w:val="ru-RU" w:eastAsia="ru-RU"/>
              </w:rPr>
              <w:t>Придбання необхідного обладнання (пристроїв, машин, механізмів) (лише у перший (стартовий) рік впровадження регулювання)</w:t>
            </w:r>
          </w:p>
        </w:tc>
        <w:tc>
          <w:tcPr>
            <w:tcW w:w="1843" w:type="dxa"/>
            <w:tcBorders>
              <w:top w:val="single" w:sz="4" w:space="0" w:color="000000"/>
              <w:left w:val="single" w:sz="4" w:space="0" w:color="000000"/>
              <w:bottom w:val="single" w:sz="4" w:space="0" w:color="000000"/>
              <w:right w:val="single" w:sz="4" w:space="0" w:color="000000"/>
            </w:tcBorders>
            <w:hideMark/>
          </w:tcPr>
          <w:p w14:paraId="58E0A451" w14:textId="77777777" w:rsidR="004E027A" w:rsidRPr="009F2858" w:rsidRDefault="004E027A" w:rsidP="00B826C2">
            <w:pPr>
              <w:spacing w:after="0" w:line="240" w:lineRule="auto"/>
              <w:jc w:val="center"/>
              <w:rPr>
                <w:rFonts w:ascii="Times New Roman" w:hAnsi="Times New Roman"/>
                <w:sz w:val="24"/>
                <w:szCs w:val="24"/>
                <w:lang w:eastAsia="ru-RU"/>
              </w:rPr>
            </w:pPr>
            <w:r w:rsidRPr="009F2858">
              <w:rPr>
                <w:rFonts w:ascii="Times New Roman" w:hAnsi="Times New Roman"/>
                <w:sz w:val="24"/>
                <w:szCs w:val="24"/>
                <w:lang w:eastAsia="ru-RU"/>
              </w:rPr>
              <w:t>0</w:t>
            </w:r>
          </w:p>
        </w:tc>
        <w:tc>
          <w:tcPr>
            <w:tcW w:w="1587" w:type="dxa"/>
            <w:tcBorders>
              <w:top w:val="single" w:sz="4" w:space="0" w:color="000000"/>
              <w:left w:val="single" w:sz="4" w:space="0" w:color="000000"/>
              <w:bottom w:val="single" w:sz="4" w:space="0" w:color="000000"/>
              <w:right w:val="single" w:sz="4" w:space="0" w:color="000000"/>
            </w:tcBorders>
            <w:hideMark/>
          </w:tcPr>
          <w:p w14:paraId="3D0CAF76" w14:textId="77777777" w:rsidR="004E027A" w:rsidRPr="009F2858" w:rsidRDefault="004E027A" w:rsidP="00B826C2">
            <w:pPr>
              <w:spacing w:after="0" w:line="240" w:lineRule="auto"/>
              <w:jc w:val="center"/>
              <w:rPr>
                <w:rFonts w:ascii="Times New Roman" w:hAnsi="Times New Roman"/>
                <w:sz w:val="24"/>
                <w:szCs w:val="24"/>
                <w:lang w:eastAsia="ru-RU"/>
              </w:rPr>
            </w:pPr>
            <w:r w:rsidRPr="009F2858">
              <w:rPr>
                <w:rFonts w:ascii="Times New Roman" w:hAnsi="Times New Roman"/>
                <w:sz w:val="24"/>
                <w:szCs w:val="24"/>
                <w:lang w:eastAsia="ru-RU"/>
              </w:rPr>
              <w:t>0</w:t>
            </w:r>
          </w:p>
        </w:tc>
        <w:tc>
          <w:tcPr>
            <w:tcW w:w="1421" w:type="dxa"/>
            <w:tcBorders>
              <w:top w:val="single" w:sz="4" w:space="0" w:color="000000"/>
              <w:left w:val="single" w:sz="4" w:space="0" w:color="000000"/>
              <w:bottom w:val="single" w:sz="4" w:space="0" w:color="000000"/>
              <w:right w:val="single" w:sz="4" w:space="0" w:color="000000"/>
            </w:tcBorders>
            <w:hideMark/>
          </w:tcPr>
          <w:p w14:paraId="2AB41B42" w14:textId="77777777" w:rsidR="004E027A" w:rsidRPr="009F2858" w:rsidRDefault="004E027A" w:rsidP="00B826C2">
            <w:pPr>
              <w:spacing w:after="0" w:line="240" w:lineRule="auto"/>
              <w:jc w:val="center"/>
              <w:rPr>
                <w:rFonts w:ascii="Times New Roman" w:hAnsi="Times New Roman"/>
                <w:sz w:val="24"/>
                <w:szCs w:val="24"/>
                <w:lang w:eastAsia="ru-RU"/>
              </w:rPr>
            </w:pPr>
            <w:r w:rsidRPr="009F2858">
              <w:rPr>
                <w:rFonts w:ascii="Times New Roman" w:hAnsi="Times New Roman"/>
                <w:sz w:val="24"/>
                <w:szCs w:val="24"/>
                <w:lang w:eastAsia="ru-RU"/>
              </w:rPr>
              <w:t>0</w:t>
            </w:r>
          </w:p>
        </w:tc>
      </w:tr>
      <w:tr w:rsidR="009F2858" w:rsidRPr="009F2858" w14:paraId="0AFDE120" w14:textId="77777777" w:rsidTr="00980A8F">
        <w:trPr>
          <w:trHeight w:val="1105"/>
        </w:trPr>
        <w:tc>
          <w:tcPr>
            <w:tcW w:w="0" w:type="auto"/>
            <w:tcBorders>
              <w:top w:val="single" w:sz="4" w:space="0" w:color="000000"/>
              <w:left w:val="single" w:sz="4" w:space="0" w:color="000000"/>
              <w:bottom w:val="single" w:sz="4" w:space="0" w:color="000000"/>
              <w:right w:val="single" w:sz="4" w:space="0" w:color="000000"/>
            </w:tcBorders>
            <w:hideMark/>
          </w:tcPr>
          <w:p w14:paraId="751773A4" w14:textId="77777777" w:rsidR="004E027A" w:rsidRPr="009F2858" w:rsidRDefault="004E027A" w:rsidP="00B826C2">
            <w:pPr>
              <w:spacing w:after="0" w:line="240" w:lineRule="auto"/>
              <w:jc w:val="both"/>
              <w:rPr>
                <w:rFonts w:ascii="Times New Roman" w:hAnsi="Times New Roman"/>
                <w:sz w:val="24"/>
                <w:szCs w:val="24"/>
                <w:lang w:eastAsia="ru-RU"/>
              </w:rPr>
            </w:pPr>
            <w:r w:rsidRPr="009F2858">
              <w:rPr>
                <w:rFonts w:ascii="Times New Roman" w:hAnsi="Times New Roman"/>
                <w:sz w:val="24"/>
                <w:szCs w:val="24"/>
                <w:lang w:eastAsia="ru-RU"/>
              </w:rPr>
              <w:t>2</w:t>
            </w:r>
          </w:p>
        </w:tc>
        <w:tc>
          <w:tcPr>
            <w:tcW w:w="4423" w:type="dxa"/>
            <w:tcBorders>
              <w:top w:val="single" w:sz="4" w:space="0" w:color="000000"/>
              <w:left w:val="single" w:sz="4" w:space="0" w:color="000000"/>
              <w:bottom w:val="single" w:sz="4" w:space="0" w:color="000000"/>
              <w:right w:val="single" w:sz="4" w:space="0" w:color="000000"/>
            </w:tcBorders>
            <w:hideMark/>
          </w:tcPr>
          <w:p w14:paraId="1FBC4CEC" w14:textId="77777777" w:rsidR="004E027A" w:rsidRPr="009F2858" w:rsidRDefault="004E027A" w:rsidP="00B826C2">
            <w:pPr>
              <w:spacing w:after="0" w:line="240" w:lineRule="auto"/>
              <w:rPr>
                <w:rFonts w:ascii="Times New Roman" w:hAnsi="Times New Roman"/>
                <w:sz w:val="24"/>
                <w:szCs w:val="24"/>
                <w:lang w:val="ru-RU" w:eastAsia="ru-RU"/>
              </w:rPr>
            </w:pPr>
            <w:r w:rsidRPr="009F2858">
              <w:rPr>
                <w:rFonts w:ascii="Times New Roman" w:hAnsi="Times New Roman"/>
                <w:sz w:val="24"/>
                <w:szCs w:val="24"/>
                <w:lang w:val="ru-RU" w:eastAsia="ru-RU"/>
              </w:rPr>
              <w:t>Процедури повірки та/або постановки на відповідний облік у визначеному органі державної влади чи місцевого самоврядування</w:t>
            </w:r>
          </w:p>
        </w:tc>
        <w:tc>
          <w:tcPr>
            <w:tcW w:w="1843" w:type="dxa"/>
            <w:tcBorders>
              <w:top w:val="single" w:sz="4" w:space="0" w:color="000000"/>
              <w:left w:val="single" w:sz="4" w:space="0" w:color="000000"/>
              <w:bottom w:val="single" w:sz="4" w:space="0" w:color="000000"/>
              <w:right w:val="single" w:sz="4" w:space="0" w:color="000000"/>
            </w:tcBorders>
            <w:hideMark/>
          </w:tcPr>
          <w:p w14:paraId="15DFB468" w14:textId="77777777" w:rsidR="004E027A" w:rsidRPr="009F2858" w:rsidRDefault="004E027A" w:rsidP="00B826C2">
            <w:pPr>
              <w:spacing w:after="0" w:line="240" w:lineRule="auto"/>
              <w:jc w:val="center"/>
              <w:rPr>
                <w:rFonts w:ascii="Times New Roman" w:hAnsi="Times New Roman"/>
                <w:sz w:val="24"/>
                <w:szCs w:val="24"/>
                <w:lang w:eastAsia="ru-RU"/>
              </w:rPr>
            </w:pPr>
            <w:r w:rsidRPr="009F2858">
              <w:rPr>
                <w:rFonts w:ascii="Times New Roman" w:hAnsi="Times New Roman"/>
                <w:sz w:val="24"/>
                <w:szCs w:val="24"/>
                <w:lang w:eastAsia="ru-RU"/>
              </w:rPr>
              <w:t>0</w:t>
            </w:r>
          </w:p>
        </w:tc>
        <w:tc>
          <w:tcPr>
            <w:tcW w:w="1587" w:type="dxa"/>
            <w:tcBorders>
              <w:top w:val="single" w:sz="4" w:space="0" w:color="000000"/>
              <w:left w:val="single" w:sz="4" w:space="0" w:color="000000"/>
              <w:bottom w:val="single" w:sz="4" w:space="0" w:color="000000"/>
              <w:right w:val="single" w:sz="4" w:space="0" w:color="000000"/>
            </w:tcBorders>
            <w:hideMark/>
          </w:tcPr>
          <w:p w14:paraId="4218B5E0" w14:textId="77777777" w:rsidR="004E027A" w:rsidRPr="009F2858" w:rsidRDefault="004E027A" w:rsidP="00B826C2">
            <w:pPr>
              <w:spacing w:after="0" w:line="240" w:lineRule="auto"/>
              <w:jc w:val="center"/>
              <w:rPr>
                <w:rFonts w:ascii="Times New Roman" w:hAnsi="Times New Roman"/>
                <w:sz w:val="24"/>
                <w:szCs w:val="24"/>
                <w:lang w:eastAsia="ru-RU"/>
              </w:rPr>
            </w:pPr>
            <w:r w:rsidRPr="009F2858">
              <w:rPr>
                <w:rFonts w:ascii="Times New Roman" w:hAnsi="Times New Roman"/>
                <w:sz w:val="24"/>
                <w:szCs w:val="24"/>
                <w:lang w:eastAsia="ru-RU"/>
              </w:rPr>
              <w:t>0</w:t>
            </w:r>
          </w:p>
        </w:tc>
        <w:tc>
          <w:tcPr>
            <w:tcW w:w="1421" w:type="dxa"/>
            <w:tcBorders>
              <w:top w:val="single" w:sz="4" w:space="0" w:color="000000"/>
              <w:left w:val="single" w:sz="4" w:space="0" w:color="000000"/>
              <w:bottom w:val="single" w:sz="4" w:space="0" w:color="000000"/>
              <w:right w:val="single" w:sz="4" w:space="0" w:color="000000"/>
            </w:tcBorders>
            <w:hideMark/>
          </w:tcPr>
          <w:p w14:paraId="49061FC7" w14:textId="77777777" w:rsidR="004E027A" w:rsidRPr="009F2858" w:rsidRDefault="004E027A" w:rsidP="00B826C2">
            <w:pPr>
              <w:spacing w:after="0" w:line="240" w:lineRule="auto"/>
              <w:jc w:val="center"/>
              <w:rPr>
                <w:rFonts w:ascii="Times New Roman" w:hAnsi="Times New Roman"/>
                <w:sz w:val="24"/>
                <w:szCs w:val="24"/>
                <w:lang w:eastAsia="ru-RU"/>
              </w:rPr>
            </w:pPr>
            <w:r w:rsidRPr="009F2858">
              <w:rPr>
                <w:rFonts w:ascii="Times New Roman" w:hAnsi="Times New Roman"/>
                <w:sz w:val="24"/>
                <w:szCs w:val="24"/>
                <w:lang w:eastAsia="ru-RU"/>
              </w:rPr>
              <w:t>0</w:t>
            </w:r>
          </w:p>
        </w:tc>
      </w:tr>
      <w:tr w:rsidR="009F2858" w:rsidRPr="009F2858" w14:paraId="6BB30F92" w14:textId="77777777" w:rsidTr="00980A8F">
        <w:trPr>
          <w:trHeight w:val="840"/>
        </w:trPr>
        <w:tc>
          <w:tcPr>
            <w:tcW w:w="0" w:type="auto"/>
            <w:tcBorders>
              <w:top w:val="single" w:sz="4" w:space="0" w:color="000000"/>
              <w:left w:val="single" w:sz="4" w:space="0" w:color="000000"/>
              <w:bottom w:val="single" w:sz="4" w:space="0" w:color="000000"/>
              <w:right w:val="single" w:sz="4" w:space="0" w:color="000000"/>
            </w:tcBorders>
            <w:hideMark/>
          </w:tcPr>
          <w:p w14:paraId="48B23535" w14:textId="77777777" w:rsidR="004E027A" w:rsidRPr="009F2858" w:rsidRDefault="004E027A" w:rsidP="00B826C2">
            <w:pPr>
              <w:spacing w:after="0" w:line="240" w:lineRule="auto"/>
              <w:jc w:val="both"/>
              <w:rPr>
                <w:rFonts w:ascii="Times New Roman" w:hAnsi="Times New Roman"/>
                <w:sz w:val="24"/>
                <w:szCs w:val="24"/>
                <w:lang w:eastAsia="ru-RU"/>
              </w:rPr>
            </w:pPr>
            <w:r w:rsidRPr="009F2858">
              <w:rPr>
                <w:rFonts w:ascii="Times New Roman" w:hAnsi="Times New Roman"/>
                <w:sz w:val="24"/>
                <w:szCs w:val="24"/>
                <w:lang w:eastAsia="ru-RU"/>
              </w:rPr>
              <w:t>3</w:t>
            </w:r>
          </w:p>
        </w:tc>
        <w:tc>
          <w:tcPr>
            <w:tcW w:w="4423" w:type="dxa"/>
            <w:tcBorders>
              <w:top w:val="single" w:sz="4" w:space="0" w:color="000000"/>
              <w:left w:val="single" w:sz="4" w:space="0" w:color="000000"/>
              <w:bottom w:val="single" w:sz="4" w:space="0" w:color="000000"/>
              <w:right w:val="single" w:sz="4" w:space="0" w:color="000000"/>
            </w:tcBorders>
            <w:hideMark/>
          </w:tcPr>
          <w:p w14:paraId="77B00F03" w14:textId="77777777" w:rsidR="004E027A" w:rsidRPr="009F2858" w:rsidRDefault="004E027A" w:rsidP="00B826C2">
            <w:pPr>
              <w:spacing w:after="0" w:line="240" w:lineRule="auto"/>
              <w:rPr>
                <w:rFonts w:ascii="Times New Roman" w:hAnsi="Times New Roman"/>
                <w:sz w:val="24"/>
                <w:szCs w:val="24"/>
                <w:lang w:eastAsia="ru-RU"/>
              </w:rPr>
            </w:pPr>
            <w:r w:rsidRPr="009F2858">
              <w:rPr>
                <w:rFonts w:ascii="Times New Roman" w:hAnsi="Times New Roman"/>
                <w:sz w:val="24"/>
                <w:szCs w:val="24"/>
                <w:lang w:eastAsia="ru-RU"/>
              </w:rPr>
              <w:t>Процедури експлуатації обладнання (експлуатаційні витрати – витратні матеріали (канцелярські товари))</w:t>
            </w:r>
          </w:p>
        </w:tc>
        <w:tc>
          <w:tcPr>
            <w:tcW w:w="1843" w:type="dxa"/>
            <w:tcBorders>
              <w:top w:val="single" w:sz="4" w:space="0" w:color="000000"/>
              <w:left w:val="single" w:sz="4" w:space="0" w:color="000000"/>
              <w:bottom w:val="single" w:sz="4" w:space="0" w:color="000000"/>
              <w:right w:val="single" w:sz="4" w:space="0" w:color="000000"/>
            </w:tcBorders>
            <w:hideMark/>
          </w:tcPr>
          <w:p w14:paraId="383CE159" w14:textId="77777777" w:rsidR="004E027A" w:rsidRPr="009F2858" w:rsidRDefault="004E027A" w:rsidP="00B826C2">
            <w:pPr>
              <w:spacing w:after="0" w:line="240" w:lineRule="auto"/>
              <w:jc w:val="center"/>
              <w:rPr>
                <w:rFonts w:ascii="Times New Roman" w:hAnsi="Times New Roman"/>
                <w:sz w:val="24"/>
                <w:szCs w:val="24"/>
                <w:lang w:eastAsia="ru-RU"/>
              </w:rPr>
            </w:pPr>
            <w:r w:rsidRPr="009F2858">
              <w:rPr>
                <w:rFonts w:ascii="Times New Roman" w:hAnsi="Times New Roman"/>
                <w:sz w:val="24"/>
                <w:szCs w:val="24"/>
                <w:lang w:eastAsia="ru-RU"/>
              </w:rPr>
              <w:t>0</w:t>
            </w:r>
          </w:p>
        </w:tc>
        <w:tc>
          <w:tcPr>
            <w:tcW w:w="1587" w:type="dxa"/>
            <w:tcBorders>
              <w:top w:val="single" w:sz="4" w:space="0" w:color="000000"/>
              <w:left w:val="single" w:sz="4" w:space="0" w:color="000000"/>
              <w:bottom w:val="single" w:sz="4" w:space="0" w:color="000000"/>
              <w:right w:val="single" w:sz="4" w:space="0" w:color="000000"/>
            </w:tcBorders>
            <w:hideMark/>
          </w:tcPr>
          <w:p w14:paraId="129DE588" w14:textId="77777777" w:rsidR="004E027A" w:rsidRPr="009F2858" w:rsidRDefault="004E027A" w:rsidP="00B826C2">
            <w:pPr>
              <w:spacing w:after="0" w:line="240" w:lineRule="auto"/>
              <w:jc w:val="center"/>
              <w:rPr>
                <w:rFonts w:ascii="Times New Roman" w:hAnsi="Times New Roman"/>
                <w:sz w:val="24"/>
                <w:szCs w:val="24"/>
                <w:lang w:eastAsia="ru-RU"/>
              </w:rPr>
            </w:pPr>
            <w:r w:rsidRPr="009F2858">
              <w:rPr>
                <w:rFonts w:ascii="Times New Roman" w:hAnsi="Times New Roman"/>
                <w:sz w:val="24"/>
                <w:szCs w:val="24"/>
                <w:lang w:eastAsia="ru-RU"/>
              </w:rPr>
              <w:t>0</w:t>
            </w:r>
          </w:p>
        </w:tc>
        <w:tc>
          <w:tcPr>
            <w:tcW w:w="1421" w:type="dxa"/>
            <w:tcBorders>
              <w:top w:val="single" w:sz="4" w:space="0" w:color="000000"/>
              <w:left w:val="single" w:sz="4" w:space="0" w:color="000000"/>
              <w:bottom w:val="single" w:sz="4" w:space="0" w:color="000000"/>
              <w:right w:val="single" w:sz="4" w:space="0" w:color="000000"/>
            </w:tcBorders>
            <w:hideMark/>
          </w:tcPr>
          <w:p w14:paraId="4E7B4FD9" w14:textId="77777777" w:rsidR="004E027A" w:rsidRPr="009F2858" w:rsidRDefault="004E027A" w:rsidP="00B826C2">
            <w:pPr>
              <w:spacing w:after="0" w:line="240" w:lineRule="auto"/>
              <w:jc w:val="center"/>
              <w:rPr>
                <w:rFonts w:ascii="Times New Roman" w:hAnsi="Times New Roman"/>
                <w:sz w:val="24"/>
                <w:szCs w:val="24"/>
                <w:lang w:eastAsia="ru-RU"/>
              </w:rPr>
            </w:pPr>
            <w:r w:rsidRPr="009F2858">
              <w:rPr>
                <w:rFonts w:ascii="Times New Roman" w:hAnsi="Times New Roman"/>
                <w:sz w:val="24"/>
                <w:szCs w:val="24"/>
                <w:lang w:eastAsia="ru-RU"/>
              </w:rPr>
              <w:t>0</w:t>
            </w:r>
          </w:p>
        </w:tc>
      </w:tr>
      <w:tr w:rsidR="009F2858" w:rsidRPr="009F2858" w14:paraId="04042C76" w14:textId="77777777" w:rsidTr="00980A8F">
        <w:trPr>
          <w:trHeight w:val="556"/>
        </w:trPr>
        <w:tc>
          <w:tcPr>
            <w:tcW w:w="0" w:type="auto"/>
            <w:tcBorders>
              <w:top w:val="single" w:sz="4" w:space="0" w:color="000000"/>
              <w:left w:val="single" w:sz="4" w:space="0" w:color="000000"/>
              <w:bottom w:val="single" w:sz="4" w:space="0" w:color="000000"/>
              <w:right w:val="single" w:sz="4" w:space="0" w:color="000000"/>
            </w:tcBorders>
            <w:hideMark/>
          </w:tcPr>
          <w:p w14:paraId="4F6948C7" w14:textId="77777777" w:rsidR="004E027A" w:rsidRPr="009F2858" w:rsidRDefault="004E027A" w:rsidP="00B826C2">
            <w:pPr>
              <w:spacing w:after="0" w:line="240" w:lineRule="auto"/>
              <w:jc w:val="both"/>
              <w:rPr>
                <w:rFonts w:ascii="Times New Roman" w:hAnsi="Times New Roman"/>
                <w:sz w:val="24"/>
                <w:szCs w:val="24"/>
                <w:lang w:eastAsia="ru-RU"/>
              </w:rPr>
            </w:pPr>
            <w:r w:rsidRPr="009F2858">
              <w:rPr>
                <w:rFonts w:ascii="Times New Roman" w:hAnsi="Times New Roman"/>
                <w:sz w:val="24"/>
                <w:szCs w:val="24"/>
                <w:lang w:eastAsia="ru-RU"/>
              </w:rPr>
              <w:t>4</w:t>
            </w:r>
          </w:p>
        </w:tc>
        <w:tc>
          <w:tcPr>
            <w:tcW w:w="4423" w:type="dxa"/>
            <w:tcBorders>
              <w:top w:val="single" w:sz="4" w:space="0" w:color="000000"/>
              <w:left w:val="single" w:sz="4" w:space="0" w:color="000000"/>
              <w:bottom w:val="single" w:sz="4" w:space="0" w:color="000000"/>
              <w:right w:val="single" w:sz="4" w:space="0" w:color="000000"/>
            </w:tcBorders>
            <w:hideMark/>
          </w:tcPr>
          <w:p w14:paraId="1519D423" w14:textId="77777777" w:rsidR="004E027A" w:rsidRPr="009F2858" w:rsidRDefault="004E027A" w:rsidP="00B826C2">
            <w:pPr>
              <w:spacing w:after="0" w:line="240" w:lineRule="auto"/>
              <w:rPr>
                <w:rFonts w:ascii="Times New Roman" w:hAnsi="Times New Roman"/>
                <w:sz w:val="24"/>
                <w:szCs w:val="24"/>
                <w:lang w:val="ru-RU" w:eastAsia="ru-RU"/>
              </w:rPr>
            </w:pPr>
            <w:r w:rsidRPr="009F2858">
              <w:rPr>
                <w:rFonts w:ascii="Times New Roman" w:hAnsi="Times New Roman"/>
                <w:sz w:val="24"/>
                <w:szCs w:val="24"/>
                <w:lang w:val="ru-RU" w:eastAsia="ru-RU"/>
              </w:rPr>
              <w:t>Процедури обслуговування обладнання (технічне обслуговування)</w:t>
            </w:r>
          </w:p>
        </w:tc>
        <w:tc>
          <w:tcPr>
            <w:tcW w:w="1843" w:type="dxa"/>
            <w:tcBorders>
              <w:top w:val="single" w:sz="4" w:space="0" w:color="000000"/>
              <w:left w:val="single" w:sz="4" w:space="0" w:color="000000"/>
              <w:bottom w:val="single" w:sz="4" w:space="0" w:color="000000"/>
              <w:right w:val="single" w:sz="4" w:space="0" w:color="000000"/>
            </w:tcBorders>
            <w:hideMark/>
          </w:tcPr>
          <w:p w14:paraId="1AEBEE07" w14:textId="77777777" w:rsidR="004E027A" w:rsidRPr="009F2858" w:rsidRDefault="004E027A" w:rsidP="00B826C2">
            <w:pPr>
              <w:spacing w:after="0" w:line="240" w:lineRule="auto"/>
              <w:jc w:val="center"/>
              <w:rPr>
                <w:rFonts w:ascii="Times New Roman" w:hAnsi="Times New Roman"/>
                <w:sz w:val="24"/>
                <w:szCs w:val="24"/>
                <w:lang w:eastAsia="ru-RU"/>
              </w:rPr>
            </w:pPr>
            <w:r w:rsidRPr="009F2858">
              <w:rPr>
                <w:rFonts w:ascii="Times New Roman" w:hAnsi="Times New Roman"/>
                <w:sz w:val="24"/>
                <w:szCs w:val="24"/>
                <w:lang w:eastAsia="ru-RU"/>
              </w:rPr>
              <w:t>0</w:t>
            </w:r>
          </w:p>
        </w:tc>
        <w:tc>
          <w:tcPr>
            <w:tcW w:w="1587" w:type="dxa"/>
            <w:tcBorders>
              <w:top w:val="single" w:sz="4" w:space="0" w:color="000000"/>
              <w:left w:val="single" w:sz="4" w:space="0" w:color="000000"/>
              <w:bottom w:val="single" w:sz="4" w:space="0" w:color="000000"/>
              <w:right w:val="single" w:sz="4" w:space="0" w:color="000000"/>
            </w:tcBorders>
            <w:hideMark/>
          </w:tcPr>
          <w:p w14:paraId="68173591" w14:textId="77777777" w:rsidR="004E027A" w:rsidRPr="009F2858" w:rsidRDefault="004E027A" w:rsidP="00B826C2">
            <w:pPr>
              <w:spacing w:after="0" w:line="240" w:lineRule="auto"/>
              <w:jc w:val="center"/>
              <w:rPr>
                <w:rFonts w:ascii="Times New Roman" w:hAnsi="Times New Roman"/>
                <w:sz w:val="24"/>
                <w:szCs w:val="24"/>
                <w:lang w:eastAsia="ru-RU"/>
              </w:rPr>
            </w:pPr>
            <w:r w:rsidRPr="009F2858">
              <w:rPr>
                <w:rFonts w:ascii="Times New Roman" w:hAnsi="Times New Roman"/>
                <w:sz w:val="24"/>
                <w:szCs w:val="24"/>
                <w:lang w:eastAsia="ru-RU"/>
              </w:rPr>
              <w:t>0</w:t>
            </w:r>
          </w:p>
        </w:tc>
        <w:tc>
          <w:tcPr>
            <w:tcW w:w="1421" w:type="dxa"/>
            <w:tcBorders>
              <w:top w:val="single" w:sz="4" w:space="0" w:color="000000"/>
              <w:left w:val="single" w:sz="4" w:space="0" w:color="000000"/>
              <w:bottom w:val="single" w:sz="4" w:space="0" w:color="000000"/>
              <w:right w:val="single" w:sz="4" w:space="0" w:color="000000"/>
            </w:tcBorders>
            <w:hideMark/>
          </w:tcPr>
          <w:p w14:paraId="5D6EF043" w14:textId="77777777" w:rsidR="004E027A" w:rsidRPr="009F2858" w:rsidRDefault="004E027A" w:rsidP="00B826C2">
            <w:pPr>
              <w:spacing w:after="0" w:line="240" w:lineRule="auto"/>
              <w:jc w:val="center"/>
              <w:rPr>
                <w:rFonts w:ascii="Times New Roman" w:hAnsi="Times New Roman"/>
                <w:sz w:val="24"/>
                <w:szCs w:val="24"/>
                <w:lang w:eastAsia="ru-RU"/>
              </w:rPr>
            </w:pPr>
            <w:r w:rsidRPr="009F2858">
              <w:rPr>
                <w:rFonts w:ascii="Times New Roman" w:hAnsi="Times New Roman"/>
                <w:sz w:val="24"/>
                <w:szCs w:val="24"/>
                <w:lang w:eastAsia="ru-RU"/>
              </w:rPr>
              <w:t>0</w:t>
            </w:r>
          </w:p>
        </w:tc>
      </w:tr>
      <w:tr w:rsidR="009F2858" w:rsidRPr="009F2858" w14:paraId="4AC792C8" w14:textId="77777777" w:rsidTr="00980A8F">
        <w:trPr>
          <w:trHeight w:val="254"/>
        </w:trPr>
        <w:tc>
          <w:tcPr>
            <w:tcW w:w="0" w:type="auto"/>
            <w:tcBorders>
              <w:top w:val="single" w:sz="4" w:space="0" w:color="000000"/>
              <w:left w:val="single" w:sz="4" w:space="0" w:color="000000"/>
              <w:bottom w:val="single" w:sz="4" w:space="0" w:color="000000"/>
              <w:right w:val="single" w:sz="4" w:space="0" w:color="000000"/>
            </w:tcBorders>
            <w:hideMark/>
          </w:tcPr>
          <w:p w14:paraId="2F2A507C" w14:textId="77777777" w:rsidR="004E027A" w:rsidRPr="009F2858" w:rsidRDefault="004E027A" w:rsidP="00B826C2">
            <w:pPr>
              <w:spacing w:after="0" w:line="240" w:lineRule="auto"/>
              <w:jc w:val="both"/>
              <w:rPr>
                <w:rFonts w:ascii="Times New Roman" w:hAnsi="Times New Roman"/>
                <w:sz w:val="24"/>
                <w:szCs w:val="24"/>
                <w:lang w:eastAsia="ru-RU"/>
              </w:rPr>
            </w:pPr>
            <w:r w:rsidRPr="009F2858">
              <w:rPr>
                <w:rFonts w:ascii="Times New Roman" w:hAnsi="Times New Roman"/>
                <w:sz w:val="24"/>
                <w:szCs w:val="24"/>
                <w:lang w:eastAsia="ru-RU"/>
              </w:rPr>
              <w:t>5</w:t>
            </w:r>
          </w:p>
        </w:tc>
        <w:tc>
          <w:tcPr>
            <w:tcW w:w="4423" w:type="dxa"/>
            <w:tcBorders>
              <w:top w:val="single" w:sz="4" w:space="0" w:color="000000"/>
              <w:left w:val="single" w:sz="4" w:space="0" w:color="000000"/>
              <w:bottom w:val="single" w:sz="4" w:space="0" w:color="000000"/>
              <w:right w:val="single" w:sz="4" w:space="0" w:color="000000"/>
            </w:tcBorders>
            <w:hideMark/>
          </w:tcPr>
          <w:p w14:paraId="055E5F92" w14:textId="77777777" w:rsidR="004E027A" w:rsidRPr="009F2858" w:rsidRDefault="004E027A" w:rsidP="00B826C2">
            <w:pPr>
              <w:spacing w:after="0" w:line="240" w:lineRule="auto"/>
              <w:rPr>
                <w:rFonts w:ascii="Times New Roman" w:hAnsi="Times New Roman"/>
                <w:sz w:val="24"/>
                <w:szCs w:val="24"/>
                <w:lang w:eastAsia="ru-RU"/>
              </w:rPr>
            </w:pPr>
            <w:r w:rsidRPr="009F2858">
              <w:rPr>
                <w:rFonts w:ascii="Times New Roman" w:hAnsi="Times New Roman"/>
                <w:sz w:val="24"/>
                <w:szCs w:val="24"/>
                <w:lang w:eastAsia="ru-RU"/>
              </w:rPr>
              <w:t>Інші процедури</w:t>
            </w:r>
          </w:p>
        </w:tc>
        <w:tc>
          <w:tcPr>
            <w:tcW w:w="1843" w:type="dxa"/>
            <w:tcBorders>
              <w:top w:val="single" w:sz="4" w:space="0" w:color="000000"/>
              <w:left w:val="single" w:sz="4" w:space="0" w:color="000000"/>
              <w:bottom w:val="single" w:sz="4" w:space="0" w:color="000000"/>
              <w:right w:val="single" w:sz="4" w:space="0" w:color="000000"/>
            </w:tcBorders>
            <w:hideMark/>
          </w:tcPr>
          <w:p w14:paraId="10851233" w14:textId="77777777" w:rsidR="004E027A" w:rsidRPr="009F2858" w:rsidRDefault="004E027A" w:rsidP="00B826C2">
            <w:pPr>
              <w:spacing w:after="0" w:line="240" w:lineRule="auto"/>
              <w:jc w:val="center"/>
              <w:rPr>
                <w:rFonts w:ascii="Times New Roman" w:hAnsi="Times New Roman"/>
                <w:sz w:val="24"/>
                <w:szCs w:val="24"/>
                <w:lang w:eastAsia="ru-RU"/>
              </w:rPr>
            </w:pPr>
            <w:r w:rsidRPr="009F2858">
              <w:rPr>
                <w:rFonts w:ascii="Times New Roman" w:hAnsi="Times New Roman"/>
                <w:sz w:val="24"/>
                <w:szCs w:val="24"/>
                <w:lang w:eastAsia="ru-RU"/>
              </w:rPr>
              <w:t>0</w:t>
            </w:r>
          </w:p>
        </w:tc>
        <w:tc>
          <w:tcPr>
            <w:tcW w:w="1587" w:type="dxa"/>
            <w:tcBorders>
              <w:top w:val="single" w:sz="4" w:space="0" w:color="000000"/>
              <w:left w:val="single" w:sz="4" w:space="0" w:color="000000"/>
              <w:bottom w:val="single" w:sz="4" w:space="0" w:color="000000"/>
              <w:right w:val="single" w:sz="4" w:space="0" w:color="000000"/>
            </w:tcBorders>
            <w:hideMark/>
          </w:tcPr>
          <w:p w14:paraId="5C17DDCE" w14:textId="77777777" w:rsidR="004E027A" w:rsidRPr="009F2858" w:rsidRDefault="004E027A" w:rsidP="00B826C2">
            <w:pPr>
              <w:spacing w:after="0" w:line="240" w:lineRule="auto"/>
              <w:jc w:val="center"/>
              <w:rPr>
                <w:rFonts w:ascii="Times New Roman" w:hAnsi="Times New Roman"/>
                <w:sz w:val="24"/>
                <w:szCs w:val="24"/>
                <w:lang w:eastAsia="ru-RU"/>
              </w:rPr>
            </w:pPr>
            <w:r w:rsidRPr="009F2858">
              <w:rPr>
                <w:rFonts w:ascii="Times New Roman" w:hAnsi="Times New Roman"/>
                <w:sz w:val="24"/>
                <w:szCs w:val="24"/>
                <w:lang w:eastAsia="ru-RU"/>
              </w:rPr>
              <w:t>0</w:t>
            </w:r>
          </w:p>
        </w:tc>
        <w:tc>
          <w:tcPr>
            <w:tcW w:w="1421" w:type="dxa"/>
            <w:tcBorders>
              <w:top w:val="single" w:sz="4" w:space="0" w:color="000000"/>
              <w:left w:val="single" w:sz="4" w:space="0" w:color="000000"/>
              <w:bottom w:val="single" w:sz="4" w:space="0" w:color="000000"/>
              <w:right w:val="single" w:sz="4" w:space="0" w:color="000000"/>
            </w:tcBorders>
            <w:hideMark/>
          </w:tcPr>
          <w:p w14:paraId="1AA51948" w14:textId="77777777" w:rsidR="004E027A" w:rsidRPr="009F2858" w:rsidRDefault="004E027A" w:rsidP="00B826C2">
            <w:pPr>
              <w:spacing w:after="0" w:line="240" w:lineRule="auto"/>
              <w:jc w:val="center"/>
              <w:rPr>
                <w:rFonts w:ascii="Times New Roman" w:hAnsi="Times New Roman"/>
                <w:sz w:val="24"/>
                <w:szCs w:val="24"/>
                <w:lang w:eastAsia="ru-RU"/>
              </w:rPr>
            </w:pPr>
            <w:r w:rsidRPr="009F2858">
              <w:rPr>
                <w:rFonts w:ascii="Times New Roman" w:hAnsi="Times New Roman"/>
                <w:sz w:val="24"/>
                <w:szCs w:val="24"/>
                <w:lang w:eastAsia="ru-RU"/>
              </w:rPr>
              <w:t>0</w:t>
            </w:r>
          </w:p>
        </w:tc>
      </w:tr>
      <w:tr w:rsidR="009F2858" w:rsidRPr="009F2858" w14:paraId="5CC77A60" w14:textId="77777777" w:rsidTr="00980A8F">
        <w:trPr>
          <w:trHeight w:val="660"/>
        </w:trPr>
        <w:tc>
          <w:tcPr>
            <w:tcW w:w="0" w:type="auto"/>
            <w:tcBorders>
              <w:top w:val="single" w:sz="4" w:space="0" w:color="000000"/>
              <w:left w:val="single" w:sz="4" w:space="0" w:color="000000"/>
              <w:bottom w:val="single" w:sz="4" w:space="0" w:color="000000"/>
              <w:right w:val="single" w:sz="4" w:space="0" w:color="000000"/>
            </w:tcBorders>
            <w:hideMark/>
          </w:tcPr>
          <w:p w14:paraId="6556E243" w14:textId="77777777" w:rsidR="004E027A" w:rsidRPr="009F2858" w:rsidRDefault="004E027A" w:rsidP="00B826C2">
            <w:pPr>
              <w:spacing w:after="0" w:line="240" w:lineRule="auto"/>
              <w:jc w:val="both"/>
              <w:rPr>
                <w:rFonts w:ascii="Times New Roman" w:hAnsi="Times New Roman"/>
                <w:sz w:val="24"/>
                <w:szCs w:val="24"/>
                <w:lang w:eastAsia="ru-RU"/>
              </w:rPr>
            </w:pPr>
            <w:r w:rsidRPr="009F2858">
              <w:rPr>
                <w:rFonts w:ascii="Times New Roman" w:hAnsi="Times New Roman"/>
                <w:sz w:val="24"/>
                <w:szCs w:val="24"/>
                <w:lang w:eastAsia="ru-RU"/>
              </w:rPr>
              <w:t>6</w:t>
            </w:r>
          </w:p>
        </w:tc>
        <w:tc>
          <w:tcPr>
            <w:tcW w:w="4423" w:type="dxa"/>
            <w:tcBorders>
              <w:top w:val="single" w:sz="4" w:space="0" w:color="000000"/>
              <w:left w:val="single" w:sz="4" w:space="0" w:color="000000"/>
              <w:bottom w:val="single" w:sz="4" w:space="0" w:color="000000"/>
              <w:right w:val="single" w:sz="4" w:space="0" w:color="000000"/>
            </w:tcBorders>
            <w:hideMark/>
          </w:tcPr>
          <w:p w14:paraId="51331BDA" w14:textId="77777777" w:rsidR="004E027A" w:rsidRPr="009F2858" w:rsidRDefault="004E027A" w:rsidP="00B826C2">
            <w:pPr>
              <w:spacing w:after="0" w:line="240" w:lineRule="auto"/>
              <w:rPr>
                <w:rFonts w:ascii="Times New Roman" w:hAnsi="Times New Roman"/>
                <w:sz w:val="24"/>
                <w:szCs w:val="24"/>
                <w:lang w:eastAsia="ru-RU"/>
              </w:rPr>
            </w:pPr>
            <w:r w:rsidRPr="009F2858">
              <w:rPr>
                <w:rFonts w:ascii="Times New Roman" w:hAnsi="Times New Roman"/>
                <w:sz w:val="24"/>
                <w:szCs w:val="24"/>
                <w:lang w:eastAsia="ru-RU"/>
              </w:rPr>
              <w:t>Разом (сума рядків 1 + 2 + 3 + 4 + 5), гривень</w:t>
            </w:r>
          </w:p>
        </w:tc>
        <w:tc>
          <w:tcPr>
            <w:tcW w:w="1843" w:type="dxa"/>
            <w:tcBorders>
              <w:top w:val="single" w:sz="4" w:space="0" w:color="000000"/>
              <w:left w:val="single" w:sz="4" w:space="0" w:color="000000"/>
              <w:bottom w:val="single" w:sz="4" w:space="0" w:color="000000"/>
              <w:right w:val="single" w:sz="4" w:space="0" w:color="000000"/>
            </w:tcBorders>
            <w:hideMark/>
          </w:tcPr>
          <w:p w14:paraId="30C0492C" w14:textId="77777777" w:rsidR="004E027A" w:rsidRPr="009F2858" w:rsidRDefault="004E027A" w:rsidP="00B826C2">
            <w:pPr>
              <w:spacing w:after="0" w:line="240" w:lineRule="auto"/>
              <w:jc w:val="center"/>
              <w:rPr>
                <w:rFonts w:ascii="Times New Roman" w:hAnsi="Times New Roman"/>
                <w:sz w:val="24"/>
                <w:szCs w:val="24"/>
                <w:lang w:eastAsia="ru-RU"/>
              </w:rPr>
            </w:pPr>
            <w:r w:rsidRPr="009F2858">
              <w:rPr>
                <w:rFonts w:ascii="Times New Roman" w:hAnsi="Times New Roman"/>
                <w:sz w:val="24"/>
                <w:szCs w:val="24"/>
                <w:lang w:eastAsia="ru-RU"/>
              </w:rPr>
              <w:t>0</w:t>
            </w:r>
          </w:p>
        </w:tc>
        <w:tc>
          <w:tcPr>
            <w:tcW w:w="1587" w:type="dxa"/>
            <w:tcBorders>
              <w:top w:val="single" w:sz="4" w:space="0" w:color="000000"/>
              <w:left w:val="single" w:sz="4" w:space="0" w:color="000000"/>
              <w:bottom w:val="single" w:sz="4" w:space="0" w:color="000000"/>
              <w:right w:val="single" w:sz="4" w:space="0" w:color="000000"/>
            </w:tcBorders>
            <w:hideMark/>
          </w:tcPr>
          <w:p w14:paraId="5BC3E1B1" w14:textId="77777777" w:rsidR="004E027A" w:rsidRPr="009F2858" w:rsidRDefault="004E027A" w:rsidP="00B826C2">
            <w:pPr>
              <w:spacing w:after="0" w:line="240" w:lineRule="auto"/>
              <w:jc w:val="center"/>
              <w:rPr>
                <w:rFonts w:ascii="Times New Roman" w:hAnsi="Times New Roman"/>
                <w:sz w:val="24"/>
                <w:szCs w:val="24"/>
                <w:lang w:eastAsia="ru-RU"/>
              </w:rPr>
            </w:pPr>
            <w:r w:rsidRPr="009F2858">
              <w:rPr>
                <w:rFonts w:ascii="Times New Roman" w:hAnsi="Times New Roman"/>
                <w:sz w:val="24"/>
                <w:szCs w:val="24"/>
                <w:lang w:eastAsia="ru-RU"/>
              </w:rPr>
              <w:t>0</w:t>
            </w:r>
          </w:p>
        </w:tc>
        <w:tc>
          <w:tcPr>
            <w:tcW w:w="1421" w:type="dxa"/>
            <w:tcBorders>
              <w:top w:val="single" w:sz="4" w:space="0" w:color="000000"/>
              <w:left w:val="single" w:sz="4" w:space="0" w:color="000000"/>
              <w:bottom w:val="single" w:sz="4" w:space="0" w:color="000000"/>
              <w:right w:val="single" w:sz="4" w:space="0" w:color="000000"/>
            </w:tcBorders>
            <w:hideMark/>
          </w:tcPr>
          <w:p w14:paraId="04B632CC" w14:textId="77777777" w:rsidR="004E027A" w:rsidRPr="009F2858" w:rsidRDefault="004E027A" w:rsidP="00B826C2">
            <w:pPr>
              <w:spacing w:after="0" w:line="240" w:lineRule="auto"/>
              <w:jc w:val="center"/>
              <w:rPr>
                <w:rFonts w:ascii="Times New Roman" w:hAnsi="Times New Roman"/>
                <w:sz w:val="24"/>
                <w:szCs w:val="24"/>
                <w:lang w:eastAsia="ru-RU"/>
              </w:rPr>
            </w:pPr>
            <w:r w:rsidRPr="009F2858">
              <w:rPr>
                <w:rFonts w:ascii="Times New Roman" w:hAnsi="Times New Roman"/>
                <w:sz w:val="24"/>
                <w:szCs w:val="24"/>
                <w:lang w:eastAsia="ru-RU"/>
              </w:rPr>
              <w:t>0</w:t>
            </w:r>
          </w:p>
        </w:tc>
      </w:tr>
      <w:tr w:rsidR="009F2858" w:rsidRPr="009F2858" w14:paraId="2547C72B" w14:textId="77777777" w:rsidTr="00980A8F">
        <w:trPr>
          <w:trHeight w:val="839"/>
        </w:trPr>
        <w:tc>
          <w:tcPr>
            <w:tcW w:w="0" w:type="auto"/>
            <w:tcBorders>
              <w:top w:val="single" w:sz="4" w:space="0" w:color="000000"/>
              <w:left w:val="single" w:sz="4" w:space="0" w:color="000000"/>
              <w:bottom w:val="single" w:sz="4" w:space="0" w:color="000000"/>
              <w:right w:val="single" w:sz="4" w:space="0" w:color="000000"/>
            </w:tcBorders>
            <w:hideMark/>
          </w:tcPr>
          <w:p w14:paraId="6BAE8C8A" w14:textId="77777777" w:rsidR="004E027A" w:rsidRPr="009F2858" w:rsidRDefault="004E027A" w:rsidP="00B826C2">
            <w:pPr>
              <w:spacing w:after="0" w:line="240" w:lineRule="auto"/>
              <w:jc w:val="both"/>
              <w:rPr>
                <w:rFonts w:ascii="Times New Roman" w:hAnsi="Times New Roman"/>
                <w:sz w:val="24"/>
                <w:szCs w:val="24"/>
                <w:lang w:eastAsia="ru-RU"/>
              </w:rPr>
            </w:pPr>
            <w:r w:rsidRPr="009F2858">
              <w:rPr>
                <w:rFonts w:ascii="Times New Roman" w:hAnsi="Times New Roman"/>
                <w:sz w:val="24"/>
                <w:szCs w:val="24"/>
                <w:lang w:eastAsia="ru-RU"/>
              </w:rPr>
              <w:t>7</w:t>
            </w:r>
          </w:p>
        </w:tc>
        <w:tc>
          <w:tcPr>
            <w:tcW w:w="4423" w:type="dxa"/>
            <w:tcBorders>
              <w:top w:val="single" w:sz="4" w:space="0" w:color="000000"/>
              <w:left w:val="single" w:sz="4" w:space="0" w:color="000000"/>
              <w:bottom w:val="single" w:sz="4" w:space="0" w:color="000000"/>
              <w:right w:val="single" w:sz="4" w:space="0" w:color="000000"/>
            </w:tcBorders>
            <w:hideMark/>
          </w:tcPr>
          <w:p w14:paraId="225277E8" w14:textId="77777777" w:rsidR="004E027A" w:rsidRPr="009F2858" w:rsidRDefault="004E027A" w:rsidP="00B826C2">
            <w:pPr>
              <w:spacing w:after="0" w:line="240" w:lineRule="auto"/>
              <w:rPr>
                <w:rFonts w:ascii="Times New Roman" w:hAnsi="Times New Roman"/>
                <w:sz w:val="24"/>
                <w:szCs w:val="24"/>
                <w:lang w:val="ru-RU" w:eastAsia="ru-RU"/>
              </w:rPr>
            </w:pPr>
            <w:r w:rsidRPr="009F2858">
              <w:rPr>
                <w:rFonts w:ascii="Times New Roman" w:hAnsi="Times New Roman"/>
                <w:sz w:val="24"/>
                <w:szCs w:val="24"/>
                <w:lang w:val="ru-RU" w:eastAsia="ru-RU"/>
              </w:rPr>
              <w:t>Кількість суб’єктів господарювання, що повинні виконати вимоги регулювання, одиниць</w:t>
            </w:r>
          </w:p>
        </w:tc>
        <w:tc>
          <w:tcPr>
            <w:tcW w:w="4851" w:type="dxa"/>
            <w:gridSpan w:val="3"/>
            <w:tcBorders>
              <w:top w:val="single" w:sz="4" w:space="0" w:color="000000"/>
              <w:left w:val="single" w:sz="4" w:space="0" w:color="000000"/>
              <w:bottom w:val="single" w:sz="4" w:space="0" w:color="000000"/>
              <w:right w:val="single" w:sz="4" w:space="0" w:color="000000"/>
            </w:tcBorders>
            <w:vAlign w:val="center"/>
            <w:hideMark/>
          </w:tcPr>
          <w:p w14:paraId="50CEB6CD" w14:textId="77777777" w:rsidR="004E027A" w:rsidRPr="009F2858" w:rsidRDefault="004E027A" w:rsidP="00B826C2">
            <w:pPr>
              <w:spacing w:after="0" w:line="240" w:lineRule="auto"/>
              <w:jc w:val="center"/>
              <w:rPr>
                <w:rFonts w:ascii="Times New Roman" w:hAnsi="Times New Roman"/>
                <w:sz w:val="24"/>
                <w:szCs w:val="24"/>
                <w:lang w:eastAsia="ru-RU"/>
              </w:rPr>
            </w:pPr>
            <w:r w:rsidRPr="009F2858">
              <w:rPr>
                <w:rFonts w:ascii="Times New Roman" w:hAnsi="Times New Roman"/>
                <w:sz w:val="24"/>
                <w:szCs w:val="24"/>
                <w:lang w:eastAsia="ru-RU"/>
              </w:rPr>
              <w:t>469</w:t>
            </w:r>
          </w:p>
        </w:tc>
      </w:tr>
      <w:tr w:rsidR="009F2858" w:rsidRPr="009F2858" w14:paraId="0C5D2F3F" w14:textId="77777777" w:rsidTr="00980A8F">
        <w:trPr>
          <w:trHeight w:val="414"/>
        </w:trPr>
        <w:tc>
          <w:tcPr>
            <w:tcW w:w="0" w:type="auto"/>
            <w:tcBorders>
              <w:top w:val="single" w:sz="4" w:space="0" w:color="000000"/>
              <w:left w:val="single" w:sz="4" w:space="0" w:color="000000"/>
              <w:bottom w:val="single" w:sz="4" w:space="0" w:color="000000"/>
              <w:right w:val="single" w:sz="4" w:space="0" w:color="000000"/>
            </w:tcBorders>
            <w:hideMark/>
          </w:tcPr>
          <w:p w14:paraId="4DB0774A" w14:textId="77777777" w:rsidR="004E027A" w:rsidRPr="009F2858" w:rsidRDefault="004E027A" w:rsidP="00B826C2">
            <w:pPr>
              <w:spacing w:after="0" w:line="240" w:lineRule="auto"/>
              <w:jc w:val="both"/>
              <w:rPr>
                <w:rFonts w:ascii="Times New Roman" w:hAnsi="Times New Roman"/>
                <w:sz w:val="24"/>
                <w:szCs w:val="24"/>
                <w:lang w:eastAsia="ru-RU"/>
              </w:rPr>
            </w:pPr>
            <w:r w:rsidRPr="009F2858">
              <w:rPr>
                <w:rFonts w:ascii="Times New Roman" w:hAnsi="Times New Roman"/>
                <w:sz w:val="24"/>
                <w:szCs w:val="24"/>
                <w:lang w:eastAsia="ru-RU"/>
              </w:rPr>
              <w:t>8</w:t>
            </w:r>
          </w:p>
        </w:tc>
        <w:tc>
          <w:tcPr>
            <w:tcW w:w="4423" w:type="dxa"/>
            <w:tcBorders>
              <w:top w:val="single" w:sz="4" w:space="0" w:color="000000"/>
              <w:left w:val="single" w:sz="4" w:space="0" w:color="000000"/>
              <w:bottom w:val="single" w:sz="4" w:space="0" w:color="000000"/>
              <w:right w:val="single" w:sz="4" w:space="0" w:color="000000"/>
            </w:tcBorders>
            <w:hideMark/>
          </w:tcPr>
          <w:p w14:paraId="05DD3458" w14:textId="77777777" w:rsidR="004E027A" w:rsidRPr="009F2858" w:rsidRDefault="004E027A" w:rsidP="00B826C2">
            <w:pPr>
              <w:spacing w:after="0" w:line="240" w:lineRule="auto"/>
              <w:rPr>
                <w:rFonts w:ascii="Times New Roman" w:hAnsi="Times New Roman"/>
                <w:sz w:val="24"/>
                <w:szCs w:val="24"/>
                <w:lang w:eastAsia="ru-RU"/>
              </w:rPr>
            </w:pPr>
            <w:r w:rsidRPr="009F2858">
              <w:rPr>
                <w:rFonts w:ascii="Times New Roman" w:hAnsi="Times New Roman"/>
                <w:sz w:val="24"/>
                <w:szCs w:val="24"/>
                <w:lang w:eastAsia="ru-RU"/>
              </w:rPr>
              <w:t>Сумарно (рядок 6 × рядок 7), гривень</w:t>
            </w:r>
          </w:p>
        </w:tc>
        <w:tc>
          <w:tcPr>
            <w:tcW w:w="1843" w:type="dxa"/>
            <w:tcBorders>
              <w:top w:val="single" w:sz="4" w:space="0" w:color="000000"/>
              <w:left w:val="single" w:sz="4" w:space="0" w:color="000000"/>
              <w:bottom w:val="single" w:sz="4" w:space="0" w:color="000000"/>
              <w:right w:val="single" w:sz="4" w:space="0" w:color="000000"/>
            </w:tcBorders>
            <w:hideMark/>
          </w:tcPr>
          <w:p w14:paraId="122DBB02" w14:textId="77777777" w:rsidR="004E027A" w:rsidRPr="009F2858" w:rsidRDefault="004E027A" w:rsidP="00B826C2">
            <w:pPr>
              <w:spacing w:after="0" w:line="240" w:lineRule="auto"/>
              <w:jc w:val="center"/>
              <w:rPr>
                <w:rFonts w:ascii="Times New Roman" w:hAnsi="Times New Roman"/>
                <w:sz w:val="24"/>
                <w:szCs w:val="24"/>
                <w:lang w:eastAsia="ru-RU"/>
              </w:rPr>
            </w:pPr>
            <w:r w:rsidRPr="009F2858">
              <w:rPr>
                <w:rFonts w:ascii="Times New Roman" w:hAnsi="Times New Roman"/>
                <w:sz w:val="24"/>
                <w:szCs w:val="24"/>
                <w:lang w:eastAsia="ru-RU"/>
              </w:rPr>
              <w:t>0</w:t>
            </w:r>
          </w:p>
        </w:tc>
        <w:tc>
          <w:tcPr>
            <w:tcW w:w="1587" w:type="dxa"/>
            <w:tcBorders>
              <w:top w:val="single" w:sz="4" w:space="0" w:color="000000"/>
              <w:left w:val="single" w:sz="4" w:space="0" w:color="000000"/>
              <w:bottom w:val="single" w:sz="4" w:space="0" w:color="000000"/>
              <w:right w:val="single" w:sz="4" w:space="0" w:color="000000"/>
            </w:tcBorders>
            <w:hideMark/>
          </w:tcPr>
          <w:p w14:paraId="7F6C078D" w14:textId="77777777" w:rsidR="004E027A" w:rsidRPr="009F2858" w:rsidRDefault="004E027A" w:rsidP="00B826C2">
            <w:pPr>
              <w:spacing w:after="0" w:line="240" w:lineRule="auto"/>
              <w:jc w:val="center"/>
              <w:rPr>
                <w:rFonts w:ascii="Times New Roman" w:hAnsi="Times New Roman"/>
                <w:sz w:val="24"/>
                <w:szCs w:val="24"/>
                <w:lang w:eastAsia="ru-RU"/>
              </w:rPr>
            </w:pPr>
            <w:r w:rsidRPr="009F2858">
              <w:rPr>
                <w:rFonts w:ascii="Times New Roman" w:hAnsi="Times New Roman"/>
                <w:sz w:val="24"/>
                <w:szCs w:val="24"/>
                <w:lang w:eastAsia="ru-RU"/>
              </w:rPr>
              <w:t>0</w:t>
            </w:r>
          </w:p>
        </w:tc>
        <w:tc>
          <w:tcPr>
            <w:tcW w:w="1421" w:type="dxa"/>
            <w:tcBorders>
              <w:top w:val="single" w:sz="4" w:space="0" w:color="000000"/>
              <w:left w:val="single" w:sz="4" w:space="0" w:color="000000"/>
              <w:bottom w:val="single" w:sz="4" w:space="0" w:color="000000"/>
              <w:right w:val="single" w:sz="4" w:space="0" w:color="000000"/>
            </w:tcBorders>
            <w:hideMark/>
          </w:tcPr>
          <w:p w14:paraId="6E6AA587" w14:textId="77777777" w:rsidR="004E027A" w:rsidRPr="009F2858" w:rsidRDefault="004E027A" w:rsidP="00B826C2">
            <w:pPr>
              <w:spacing w:after="0" w:line="240" w:lineRule="auto"/>
              <w:jc w:val="center"/>
              <w:rPr>
                <w:rFonts w:ascii="Times New Roman" w:hAnsi="Times New Roman"/>
                <w:sz w:val="24"/>
                <w:szCs w:val="24"/>
                <w:lang w:eastAsia="ru-RU"/>
              </w:rPr>
            </w:pPr>
            <w:r w:rsidRPr="009F2858">
              <w:rPr>
                <w:rFonts w:ascii="Times New Roman" w:hAnsi="Times New Roman"/>
                <w:sz w:val="24"/>
                <w:szCs w:val="24"/>
                <w:lang w:eastAsia="ru-RU"/>
              </w:rPr>
              <w:t>0</w:t>
            </w:r>
          </w:p>
        </w:tc>
      </w:tr>
      <w:tr w:rsidR="004E027A" w:rsidRPr="009F2858" w14:paraId="4DAB38D6" w14:textId="77777777" w:rsidTr="003350F7">
        <w:trPr>
          <w:trHeight w:val="706"/>
        </w:trPr>
        <w:tc>
          <w:tcPr>
            <w:tcW w:w="9686" w:type="dxa"/>
            <w:gridSpan w:val="5"/>
            <w:tcBorders>
              <w:top w:val="single" w:sz="4" w:space="0" w:color="000000"/>
              <w:left w:val="single" w:sz="4" w:space="0" w:color="000000"/>
              <w:bottom w:val="single" w:sz="4" w:space="0" w:color="000000"/>
              <w:right w:val="single" w:sz="4" w:space="0" w:color="000000"/>
            </w:tcBorders>
            <w:vAlign w:val="center"/>
            <w:hideMark/>
          </w:tcPr>
          <w:p w14:paraId="6DEA3975" w14:textId="77777777" w:rsidR="004E027A" w:rsidRPr="009F2858" w:rsidRDefault="004E027A" w:rsidP="00B826C2">
            <w:pPr>
              <w:spacing w:after="0" w:line="240" w:lineRule="auto"/>
              <w:jc w:val="center"/>
              <w:rPr>
                <w:rFonts w:ascii="Times New Roman" w:hAnsi="Times New Roman"/>
                <w:sz w:val="24"/>
                <w:szCs w:val="24"/>
                <w:lang w:eastAsia="ru-RU"/>
              </w:rPr>
            </w:pPr>
            <w:r w:rsidRPr="009F2858">
              <w:rPr>
                <w:rFonts w:ascii="Times New Roman" w:hAnsi="Times New Roman"/>
                <w:b/>
                <w:bCs/>
                <w:sz w:val="24"/>
                <w:szCs w:val="24"/>
                <w:lang w:eastAsia="ru-RU"/>
              </w:rPr>
              <w:t>Оцінка вартості адміністративних процедур суб’єктів малого підприємництва щодо виконання регулювання та звітування</w:t>
            </w:r>
          </w:p>
        </w:tc>
      </w:tr>
      <w:tr w:rsidR="009F2858" w:rsidRPr="009F2858" w14:paraId="11727D84" w14:textId="77777777" w:rsidTr="00980A8F">
        <w:trPr>
          <w:trHeight w:val="296"/>
        </w:trPr>
        <w:tc>
          <w:tcPr>
            <w:tcW w:w="0" w:type="auto"/>
            <w:tcBorders>
              <w:top w:val="single" w:sz="4" w:space="0" w:color="000000"/>
              <w:left w:val="single" w:sz="4" w:space="0" w:color="000000"/>
              <w:bottom w:val="single" w:sz="4" w:space="0" w:color="000000"/>
              <w:right w:val="single" w:sz="4" w:space="0" w:color="000000"/>
            </w:tcBorders>
            <w:hideMark/>
          </w:tcPr>
          <w:p w14:paraId="3CB042FB" w14:textId="77777777" w:rsidR="004E027A" w:rsidRPr="009F2858" w:rsidRDefault="004E027A" w:rsidP="00B826C2">
            <w:pPr>
              <w:spacing w:after="0" w:line="240" w:lineRule="auto"/>
              <w:jc w:val="both"/>
              <w:rPr>
                <w:rFonts w:ascii="Times New Roman" w:hAnsi="Times New Roman"/>
                <w:sz w:val="24"/>
                <w:szCs w:val="24"/>
                <w:lang w:eastAsia="ru-RU"/>
              </w:rPr>
            </w:pPr>
            <w:r w:rsidRPr="009F2858">
              <w:rPr>
                <w:rFonts w:ascii="Times New Roman" w:hAnsi="Times New Roman"/>
                <w:sz w:val="24"/>
                <w:szCs w:val="24"/>
                <w:lang w:eastAsia="ru-RU"/>
              </w:rPr>
              <w:t>9</w:t>
            </w:r>
          </w:p>
        </w:tc>
        <w:tc>
          <w:tcPr>
            <w:tcW w:w="4423" w:type="dxa"/>
            <w:tcBorders>
              <w:top w:val="single" w:sz="4" w:space="0" w:color="000000"/>
              <w:left w:val="single" w:sz="4" w:space="0" w:color="000000"/>
              <w:bottom w:val="single" w:sz="4" w:space="0" w:color="000000"/>
              <w:right w:val="single" w:sz="4" w:space="0" w:color="000000"/>
            </w:tcBorders>
            <w:hideMark/>
          </w:tcPr>
          <w:p w14:paraId="51067DD6" w14:textId="77777777" w:rsidR="004E027A" w:rsidRPr="009F2858" w:rsidRDefault="004E027A" w:rsidP="00B826C2">
            <w:pPr>
              <w:shd w:val="clear" w:color="auto" w:fill="FFFFFF"/>
              <w:spacing w:after="0" w:line="240" w:lineRule="auto"/>
              <w:rPr>
                <w:rFonts w:ascii="Times New Roman" w:hAnsi="Times New Roman"/>
                <w:sz w:val="24"/>
                <w:szCs w:val="24"/>
                <w:lang w:val="ru-RU" w:eastAsia="ru-RU"/>
              </w:rPr>
            </w:pPr>
            <w:r w:rsidRPr="009F2858">
              <w:rPr>
                <w:rFonts w:ascii="Times New Roman" w:hAnsi="Times New Roman"/>
                <w:sz w:val="24"/>
                <w:szCs w:val="24"/>
                <w:lang w:val="ru-RU" w:eastAsia="ru-RU"/>
              </w:rPr>
              <w:t>Процедури отримання первинної інформації про вимоги регулювання (лише у перший (стартовий) рік впровадження регулювання)</w:t>
            </w:r>
          </w:p>
          <w:p w14:paraId="01164EBE" w14:textId="77777777" w:rsidR="004E027A" w:rsidRPr="009F2858" w:rsidRDefault="004E027A" w:rsidP="00B826C2">
            <w:pPr>
              <w:shd w:val="clear" w:color="auto" w:fill="FFFFFF"/>
              <w:spacing w:after="0" w:line="240" w:lineRule="auto"/>
              <w:rPr>
                <w:rFonts w:ascii="Times New Roman" w:hAnsi="Times New Roman"/>
                <w:sz w:val="24"/>
                <w:szCs w:val="24"/>
                <w:lang w:val="ru-RU" w:eastAsia="ru-RU"/>
              </w:rPr>
            </w:pPr>
            <w:r w:rsidRPr="009F2858">
              <w:rPr>
                <w:rFonts w:ascii="Times New Roman" w:hAnsi="Times New Roman"/>
                <w:sz w:val="24"/>
                <w:szCs w:val="24"/>
                <w:lang w:val="ru-RU" w:eastAsia="ru-RU"/>
              </w:rPr>
              <w:t>Формула:</w:t>
            </w:r>
          </w:p>
          <w:p w14:paraId="4FD773E3" w14:textId="77777777" w:rsidR="004E027A" w:rsidRPr="009F2858" w:rsidRDefault="004E027A" w:rsidP="00B826C2">
            <w:pPr>
              <w:shd w:val="clear" w:color="auto" w:fill="FFFFFF"/>
              <w:spacing w:after="0" w:line="240" w:lineRule="auto"/>
              <w:rPr>
                <w:rFonts w:ascii="Times New Roman" w:hAnsi="Times New Roman"/>
                <w:sz w:val="24"/>
                <w:szCs w:val="24"/>
                <w:lang w:val="ru-RU" w:eastAsia="ru-RU"/>
              </w:rPr>
            </w:pPr>
            <w:r w:rsidRPr="009F2858">
              <w:rPr>
                <w:rFonts w:ascii="Times New Roman" w:hAnsi="Times New Roman"/>
                <w:sz w:val="24"/>
                <w:szCs w:val="24"/>
                <w:lang w:val="ru-RU" w:eastAsia="ru-RU"/>
              </w:rPr>
              <w:t>витрати часу на отримання інформації про регулювання, отримання необхідних форм та заявок Х вартість часу суб’єкта малого підприємництва (заробітна плата)</w:t>
            </w:r>
          </w:p>
        </w:tc>
        <w:tc>
          <w:tcPr>
            <w:tcW w:w="1843" w:type="dxa"/>
            <w:tcBorders>
              <w:top w:val="single" w:sz="4" w:space="0" w:color="000000"/>
              <w:left w:val="single" w:sz="4" w:space="0" w:color="000000"/>
              <w:bottom w:val="single" w:sz="4" w:space="0" w:color="000000"/>
              <w:right w:val="single" w:sz="4" w:space="0" w:color="000000"/>
            </w:tcBorders>
            <w:hideMark/>
          </w:tcPr>
          <w:p w14:paraId="1785B365" w14:textId="77777777" w:rsidR="004E027A" w:rsidRPr="009F2858" w:rsidRDefault="004E027A" w:rsidP="00B826C2">
            <w:pPr>
              <w:spacing w:after="0" w:line="240" w:lineRule="auto"/>
              <w:jc w:val="center"/>
              <w:rPr>
                <w:rFonts w:ascii="Times New Roman" w:hAnsi="Times New Roman"/>
                <w:sz w:val="24"/>
                <w:szCs w:val="24"/>
                <w:lang w:eastAsia="ru-RU"/>
              </w:rPr>
            </w:pPr>
            <w:r w:rsidRPr="009F2858">
              <w:rPr>
                <w:rFonts w:ascii="Times New Roman" w:hAnsi="Times New Roman"/>
                <w:sz w:val="24"/>
                <w:szCs w:val="24"/>
                <w:lang w:eastAsia="ru-RU"/>
              </w:rPr>
              <w:t>1 × 48 =</w:t>
            </w:r>
          </w:p>
          <w:p w14:paraId="7F3FE628" w14:textId="77777777" w:rsidR="004E027A" w:rsidRPr="009F2858" w:rsidRDefault="004E027A" w:rsidP="00B826C2">
            <w:pPr>
              <w:spacing w:after="0" w:line="240" w:lineRule="auto"/>
              <w:jc w:val="center"/>
              <w:rPr>
                <w:rFonts w:ascii="Times New Roman" w:hAnsi="Times New Roman"/>
                <w:sz w:val="24"/>
                <w:szCs w:val="24"/>
                <w:lang w:eastAsia="ru-RU"/>
              </w:rPr>
            </w:pPr>
            <w:r w:rsidRPr="009F2858">
              <w:rPr>
                <w:rFonts w:ascii="Times New Roman" w:hAnsi="Times New Roman"/>
                <w:sz w:val="24"/>
                <w:szCs w:val="24"/>
                <w:lang w:eastAsia="ru-RU"/>
              </w:rPr>
              <w:t>48,00</w:t>
            </w:r>
          </w:p>
        </w:tc>
        <w:tc>
          <w:tcPr>
            <w:tcW w:w="1587" w:type="dxa"/>
            <w:tcBorders>
              <w:top w:val="single" w:sz="4" w:space="0" w:color="000000"/>
              <w:left w:val="single" w:sz="4" w:space="0" w:color="000000"/>
              <w:bottom w:val="single" w:sz="4" w:space="0" w:color="000000"/>
              <w:right w:val="single" w:sz="4" w:space="0" w:color="000000"/>
            </w:tcBorders>
            <w:hideMark/>
          </w:tcPr>
          <w:p w14:paraId="516D7CC6" w14:textId="77777777" w:rsidR="004E027A" w:rsidRPr="009F2858" w:rsidRDefault="004E027A" w:rsidP="00B826C2">
            <w:pPr>
              <w:spacing w:after="0" w:line="240" w:lineRule="auto"/>
              <w:jc w:val="center"/>
              <w:rPr>
                <w:rFonts w:ascii="Times New Roman" w:hAnsi="Times New Roman"/>
                <w:sz w:val="24"/>
                <w:szCs w:val="24"/>
                <w:lang w:eastAsia="ru-RU"/>
              </w:rPr>
            </w:pPr>
            <w:r w:rsidRPr="009F2858">
              <w:rPr>
                <w:rFonts w:ascii="Times New Roman" w:hAnsi="Times New Roman"/>
                <w:sz w:val="24"/>
                <w:szCs w:val="24"/>
                <w:lang w:eastAsia="ru-RU"/>
              </w:rPr>
              <w:t>0</w:t>
            </w:r>
          </w:p>
        </w:tc>
        <w:tc>
          <w:tcPr>
            <w:tcW w:w="1421" w:type="dxa"/>
            <w:tcBorders>
              <w:top w:val="single" w:sz="4" w:space="0" w:color="000000"/>
              <w:left w:val="single" w:sz="4" w:space="0" w:color="000000"/>
              <w:bottom w:val="single" w:sz="4" w:space="0" w:color="000000"/>
              <w:right w:val="single" w:sz="4" w:space="0" w:color="000000"/>
            </w:tcBorders>
            <w:hideMark/>
          </w:tcPr>
          <w:p w14:paraId="705895AA" w14:textId="77777777" w:rsidR="004E027A" w:rsidRPr="009F2858" w:rsidRDefault="004E027A" w:rsidP="00B826C2">
            <w:pPr>
              <w:spacing w:after="0" w:line="240" w:lineRule="auto"/>
              <w:jc w:val="center"/>
              <w:rPr>
                <w:rFonts w:ascii="Times New Roman" w:hAnsi="Times New Roman"/>
                <w:sz w:val="24"/>
                <w:szCs w:val="24"/>
                <w:lang w:eastAsia="ru-RU"/>
              </w:rPr>
            </w:pPr>
            <w:r w:rsidRPr="009F2858">
              <w:rPr>
                <w:rFonts w:ascii="Times New Roman" w:hAnsi="Times New Roman"/>
                <w:sz w:val="24"/>
                <w:szCs w:val="24"/>
                <w:lang w:eastAsia="ru-RU"/>
              </w:rPr>
              <w:t>48,00</w:t>
            </w:r>
          </w:p>
        </w:tc>
      </w:tr>
      <w:tr w:rsidR="009F2858" w:rsidRPr="009F2858" w14:paraId="2C4433CA" w14:textId="77777777" w:rsidTr="00980A8F">
        <w:trPr>
          <w:trHeight w:val="564"/>
        </w:trPr>
        <w:tc>
          <w:tcPr>
            <w:tcW w:w="0" w:type="auto"/>
            <w:tcBorders>
              <w:top w:val="single" w:sz="4" w:space="0" w:color="000000"/>
              <w:left w:val="single" w:sz="4" w:space="0" w:color="000000"/>
              <w:bottom w:val="single" w:sz="4" w:space="0" w:color="000000"/>
              <w:right w:val="single" w:sz="4" w:space="0" w:color="000000"/>
            </w:tcBorders>
            <w:hideMark/>
          </w:tcPr>
          <w:p w14:paraId="7045F403" w14:textId="77777777" w:rsidR="00980A8F" w:rsidRPr="009F2858" w:rsidRDefault="00980A8F" w:rsidP="00B826C2">
            <w:pPr>
              <w:spacing w:after="0" w:line="240" w:lineRule="auto"/>
              <w:jc w:val="both"/>
              <w:rPr>
                <w:rFonts w:ascii="Times New Roman" w:hAnsi="Times New Roman"/>
                <w:sz w:val="24"/>
                <w:szCs w:val="24"/>
                <w:lang w:eastAsia="ru-RU"/>
              </w:rPr>
            </w:pPr>
            <w:r w:rsidRPr="009F2858">
              <w:rPr>
                <w:rFonts w:ascii="Times New Roman" w:hAnsi="Times New Roman"/>
                <w:sz w:val="24"/>
                <w:szCs w:val="24"/>
                <w:lang w:eastAsia="ru-RU"/>
              </w:rPr>
              <w:t>10</w:t>
            </w:r>
          </w:p>
        </w:tc>
        <w:tc>
          <w:tcPr>
            <w:tcW w:w="4423" w:type="dxa"/>
            <w:tcBorders>
              <w:top w:val="single" w:sz="4" w:space="0" w:color="000000"/>
              <w:left w:val="single" w:sz="4" w:space="0" w:color="000000"/>
              <w:bottom w:val="single" w:sz="4" w:space="0" w:color="000000"/>
              <w:right w:val="single" w:sz="4" w:space="0" w:color="000000"/>
            </w:tcBorders>
            <w:hideMark/>
          </w:tcPr>
          <w:p w14:paraId="46AF06BC" w14:textId="77777777" w:rsidR="00980A8F" w:rsidRPr="009F2858" w:rsidRDefault="00980A8F" w:rsidP="00B826C2">
            <w:pPr>
              <w:shd w:val="clear" w:color="auto" w:fill="FFFFFF"/>
              <w:spacing w:after="0" w:line="240" w:lineRule="auto"/>
              <w:rPr>
                <w:rFonts w:ascii="Times New Roman" w:hAnsi="Times New Roman"/>
                <w:sz w:val="24"/>
                <w:szCs w:val="24"/>
                <w:lang w:val="ru-RU" w:eastAsia="ru-RU"/>
              </w:rPr>
            </w:pPr>
            <w:r w:rsidRPr="009F2858">
              <w:rPr>
                <w:rFonts w:ascii="Times New Roman" w:hAnsi="Times New Roman"/>
                <w:sz w:val="24"/>
                <w:szCs w:val="24"/>
                <w:lang w:val="ru-RU" w:eastAsia="ru-RU"/>
              </w:rPr>
              <w:t>Процедури організації виконання вимог регулювання</w:t>
            </w:r>
          </w:p>
        </w:tc>
        <w:tc>
          <w:tcPr>
            <w:tcW w:w="1843" w:type="dxa"/>
            <w:tcBorders>
              <w:top w:val="single" w:sz="4" w:space="0" w:color="000000"/>
              <w:left w:val="single" w:sz="4" w:space="0" w:color="000000"/>
              <w:bottom w:val="single" w:sz="4" w:space="0" w:color="000000"/>
              <w:right w:val="single" w:sz="4" w:space="0" w:color="000000"/>
            </w:tcBorders>
            <w:hideMark/>
          </w:tcPr>
          <w:p w14:paraId="43A226A6" w14:textId="77777777" w:rsidR="00980A8F" w:rsidRPr="009F2858" w:rsidRDefault="00980A8F" w:rsidP="00B826C2">
            <w:pPr>
              <w:spacing w:after="0" w:line="240" w:lineRule="auto"/>
              <w:jc w:val="center"/>
              <w:rPr>
                <w:rFonts w:ascii="Times New Roman" w:hAnsi="Times New Roman"/>
                <w:sz w:val="24"/>
                <w:szCs w:val="24"/>
                <w:lang w:eastAsia="ru-RU"/>
              </w:rPr>
            </w:pPr>
            <w:r w:rsidRPr="009F2858">
              <w:rPr>
                <w:rFonts w:ascii="Times New Roman" w:hAnsi="Times New Roman"/>
                <w:sz w:val="24"/>
                <w:szCs w:val="24"/>
                <w:lang w:eastAsia="ru-RU"/>
              </w:rPr>
              <w:t>0</w:t>
            </w:r>
          </w:p>
        </w:tc>
        <w:tc>
          <w:tcPr>
            <w:tcW w:w="1587" w:type="dxa"/>
            <w:tcBorders>
              <w:top w:val="single" w:sz="4" w:space="0" w:color="000000"/>
              <w:left w:val="single" w:sz="4" w:space="0" w:color="000000"/>
              <w:bottom w:val="single" w:sz="4" w:space="0" w:color="000000"/>
              <w:right w:val="single" w:sz="4" w:space="0" w:color="000000"/>
            </w:tcBorders>
            <w:hideMark/>
          </w:tcPr>
          <w:p w14:paraId="3EB18BAA" w14:textId="77777777" w:rsidR="00980A8F" w:rsidRPr="009F2858" w:rsidRDefault="00980A8F" w:rsidP="00B826C2">
            <w:pPr>
              <w:spacing w:after="0" w:line="240" w:lineRule="auto"/>
              <w:jc w:val="center"/>
              <w:rPr>
                <w:rFonts w:ascii="Times New Roman" w:hAnsi="Times New Roman"/>
                <w:sz w:val="24"/>
                <w:szCs w:val="24"/>
                <w:lang w:eastAsia="ru-RU"/>
              </w:rPr>
            </w:pPr>
            <w:r w:rsidRPr="009F2858">
              <w:rPr>
                <w:rFonts w:ascii="Times New Roman" w:hAnsi="Times New Roman"/>
                <w:sz w:val="24"/>
                <w:szCs w:val="24"/>
                <w:lang w:eastAsia="ru-RU"/>
              </w:rPr>
              <w:t>0</w:t>
            </w:r>
          </w:p>
        </w:tc>
        <w:tc>
          <w:tcPr>
            <w:tcW w:w="1421" w:type="dxa"/>
            <w:tcBorders>
              <w:top w:val="single" w:sz="4" w:space="0" w:color="000000"/>
              <w:left w:val="single" w:sz="4" w:space="0" w:color="000000"/>
              <w:bottom w:val="single" w:sz="4" w:space="0" w:color="000000"/>
              <w:right w:val="single" w:sz="4" w:space="0" w:color="000000"/>
            </w:tcBorders>
            <w:hideMark/>
          </w:tcPr>
          <w:p w14:paraId="3C47DF09" w14:textId="77777777" w:rsidR="00980A8F" w:rsidRPr="009F2858" w:rsidRDefault="00980A8F" w:rsidP="00B826C2">
            <w:pPr>
              <w:spacing w:after="0" w:line="240" w:lineRule="auto"/>
              <w:jc w:val="center"/>
              <w:rPr>
                <w:rFonts w:ascii="Times New Roman" w:hAnsi="Times New Roman"/>
                <w:sz w:val="24"/>
                <w:szCs w:val="24"/>
                <w:lang w:eastAsia="ru-RU"/>
              </w:rPr>
            </w:pPr>
            <w:r w:rsidRPr="009F2858">
              <w:rPr>
                <w:rFonts w:ascii="Times New Roman" w:hAnsi="Times New Roman"/>
                <w:sz w:val="24"/>
                <w:szCs w:val="24"/>
                <w:lang w:eastAsia="ru-RU"/>
              </w:rPr>
              <w:t>0</w:t>
            </w:r>
          </w:p>
        </w:tc>
      </w:tr>
      <w:tr w:rsidR="009F2858" w:rsidRPr="009F2858" w14:paraId="6F7BD7A7" w14:textId="77777777" w:rsidTr="00980A8F">
        <w:trPr>
          <w:trHeight w:val="263"/>
        </w:trPr>
        <w:tc>
          <w:tcPr>
            <w:tcW w:w="0" w:type="auto"/>
            <w:tcBorders>
              <w:top w:val="single" w:sz="4" w:space="0" w:color="000000"/>
              <w:left w:val="single" w:sz="4" w:space="0" w:color="000000"/>
              <w:bottom w:val="single" w:sz="4" w:space="0" w:color="000000"/>
              <w:right w:val="single" w:sz="4" w:space="0" w:color="000000"/>
            </w:tcBorders>
            <w:hideMark/>
          </w:tcPr>
          <w:p w14:paraId="4F8385DA" w14:textId="77777777" w:rsidR="004E027A" w:rsidRPr="009F2858" w:rsidRDefault="004E027A" w:rsidP="00B826C2">
            <w:pPr>
              <w:spacing w:after="0" w:line="240" w:lineRule="auto"/>
              <w:jc w:val="both"/>
              <w:rPr>
                <w:rFonts w:ascii="Times New Roman" w:hAnsi="Times New Roman"/>
                <w:sz w:val="24"/>
                <w:szCs w:val="24"/>
                <w:lang w:eastAsia="ru-RU"/>
              </w:rPr>
            </w:pPr>
            <w:r w:rsidRPr="009F2858">
              <w:rPr>
                <w:rFonts w:ascii="Times New Roman" w:hAnsi="Times New Roman"/>
                <w:sz w:val="24"/>
                <w:szCs w:val="24"/>
                <w:lang w:eastAsia="ru-RU"/>
              </w:rPr>
              <w:t>11</w:t>
            </w:r>
          </w:p>
        </w:tc>
        <w:tc>
          <w:tcPr>
            <w:tcW w:w="4423" w:type="dxa"/>
            <w:tcBorders>
              <w:top w:val="single" w:sz="4" w:space="0" w:color="000000"/>
              <w:left w:val="single" w:sz="4" w:space="0" w:color="000000"/>
              <w:bottom w:val="single" w:sz="4" w:space="0" w:color="000000"/>
              <w:right w:val="single" w:sz="4" w:space="0" w:color="000000"/>
            </w:tcBorders>
            <w:hideMark/>
          </w:tcPr>
          <w:p w14:paraId="03B2E240" w14:textId="77777777" w:rsidR="004E027A" w:rsidRPr="009F2858" w:rsidRDefault="004E027A" w:rsidP="00B826C2">
            <w:pPr>
              <w:spacing w:after="0" w:line="240" w:lineRule="auto"/>
              <w:rPr>
                <w:rFonts w:ascii="Times New Roman" w:hAnsi="Times New Roman"/>
                <w:sz w:val="24"/>
                <w:szCs w:val="24"/>
                <w:lang w:eastAsia="ru-RU"/>
              </w:rPr>
            </w:pPr>
            <w:r w:rsidRPr="009F2858">
              <w:rPr>
                <w:rFonts w:ascii="Times New Roman" w:hAnsi="Times New Roman"/>
                <w:sz w:val="24"/>
                <w:szCs w:val="24"/>
                <w:lang w:eastAsia="ru-RU"/>
              </w:rPr>
              <w:t>Процедури офіційного звітування</w:t>
            </w:r>
          </w:p>
        </w:tc>
        <w:tc>
          <w:tcPr>
            <w:tcW w:w="1843" w:type="dxa"/>
            <w:tcBorders>
              <w:top w:val="single" w:sz="4" w:space="0" w:color="000000"/>
              <w:left w:val="single" w:sz="4" w:space="0" w:color="000000"/>
              <w:bottom w:val="single" w:sz="4" w:space="0" w:color="000000"/>
              <w:right w:val="single" w:sz="4" w:space="0" w:color="000000"/>
            </w:tcBorders>
            <w:hideMark/>
          </w:tcPr>
          <w:p w14:paraId="009E73DE" w14:textId="77777777" w:rsidR="004E027A" w:rsidRPr="009F2858" w:rsidRDefault="004E027A" w:rsidP="00B826C2">
            <w:pPr>
              <w:spacing w:after="0" w:line="240" w:lineRule="auto"/>
              <w:jc w:val="center"/>
              <w:rPr>
                <w:rFonts w:ascii="Times New Roman" w:hAnsi="Times New Roman"/>
                <w:sz w:val="24"/>
                <w:szCs w:val="24"/>
                <w:lang w:eastAsia="ru-RU"/>
              </w:rPr>
            </w:pPr>
            <w:r w:rsidRPr="009F2858">
              <w:rPr>
                <w:rFonts w:ascii="Times New Roman" w:hAnsi="Times New Roman"/>
                <w:sz w:val="24"/>
                <w:szCs w:val="24"/>
                <w:lang w:eastAsia="ru-RU"/>
              </w:rPr>
              <w:t>0</w:t>
            </w:r>
          </w:p>
        </w:tc>
        <w:tc>
          <w:tcPr>
            <w:tcW w:w="1587" w:type="dxa"/>
            <w:tcBorders>
              <w:top w:val="single" w:sz="4" w:space="0" w:color="000000"/>
              <w:left w:val="single" w:sz="4" w:space="0" w:color="000000"/>
              <w:bottom w:val="single" w:sz="4" w:space="0" w:color="000000"/>
              <w:right w:val="single" w:sz="4" w:space="0" w:color="000000"/>
            </w:tcBorders>
            <w:hideMark/>
          </w:tcPr>
          <w:p w14:paraId="59CFAB1E" w14:textId="77777777" w:rsidR="004E027A" w:rsidRPr="009F2858" w:rsidRDefault="004E027A" w:rsidP="00B826C2">
            <w:pPr>
              <w:spacing w:after="0" w:line="240" w:lineRule="auto"/>
              <w:jc w:val="center"/>
              <w:rPr>
                <w:rFonts w:ascii="Times New Roman" w:hAnsi="Times New Roman"/>
                <w:sz w:val="24"/>
                <w:szCs w:val="24"/>
                <w:lang w:eastAsia="ru-RU"/>
              </w:rPr>
            </w:pPr>
            <w:r w:rsidRPr="009F2858">
              <w:rPr>
                <w:rFonts w:ascii="Times New Roman" w:hAnsi="Times New Roman"/>
                <w:sz w:val="24"/>
                <w:szCs w:val="24"/>
                <w:lang w:eastAsia="ru-RU"/>
              </w:rPr>
              <w:t>0</w:t>
            </w:r>
          </w:p>
        </w:tc>
        <w:tc>
          <w:tcPr>
            <w:tcW w:w="1421" w:type="dxa"/>
            <w:tcBorders>
              <w:top w:val="single" w:sz="4" w:space="0" w:color="000000"/>
              <w:left w:val="single" w:sz="4" w:space="0" w:color="000000"/>
              <w:bottom w:val="single" w:sz="4" w:space="0" w:color="000000"/>
              <w:right w:val="single" w:sz="4" w:space="0" w:color="000000"/>
            </w:tcBorders>
            <w:hideMark/>
          </w:tcPr>
          <w:p w14:paraId="0EE482D5" w14:textId="77777777" w:rsidR="004E027A" w:rsidRPr="009F2858" w:rsidRDefault="004E027A" w:rsidP="00B826C2">
            <w:pPr>
              <w:spacing w:after="0" w:line="240" w:lineRule="auto"/>
              <w:jc w:val="center"/>
              <w:rPr>
                <w:rFonts w:ascii="Times New Roman" w:hAnsi="Times New Roman"/>
                <w:sz w:val="24"/>
                <w:szCs w:val="24"/>
                <w:lang w:eastAsia="ru-RU"/>
              </w:rPr>
            </w:pPr>
            <w:r w:rsidRPr="009F2858">
              <w:rPr>
                <w:rFonts w:ascii="Times New Roman" w:hAnsi="Times New Roman"/>
                <w:sz w:val="24"/>
                <w:szCs w:val="24"/>
                <w:lang w:eastAsia="ru-RU"/>
              </w:rPr>
              <w:t>0</w:t>
            </w:r>
          </w:p>
        </w:tc>
      </w:tr>
      <w:tr w:rsidR="009F2858" w:rsidRPr="009F2858" w14:paraId="2A6C8C25" w14:textId="77777777" w:rsidTr="00980A8F">
        <w:trPr>
          <w:trHeight w:val="536"/>
        </w:trPr>
        <w:tc>
          <w:tcPr>
            <w:tcW w:w="0" w:type="auto"/>
            <w:tcBorders>
              <w:top w:val="single" w:sz="4" w:space="0" w:color="000000"/>
              <w:left w:val="single" w:sz="4" w:space="0" w:color="000000"/>
              <w:bottom w:val="single" w:sz="4" w:space="0" w:color="000000"/>
              <w:right w:val="single" w:sz="4" w:space="0" w:color="000000"/>
            </w:tcBorders>
            <w:hideMark/>
          </w:tcPr>
          <w:p w14:paraId="7D0D1D4C" w14:textId="77777777" w:rsidR="004E027A" w:rsidRPr="009F2858" w:rsidRDefault="004E027A" w:rsidP="00B826C2">
            <w:pPr>
              <w:spacing w:after="0" w:line="240" w:lineRule="auto"/>
              <w:jc w:val="both"/>
              <w:rPr>
                <w:rFonts w:ascii="Times New Roman" w:hAnsi="Times New Roman"/>
                <w:sz w:val="24"/>
                <w:szCs w:val="24"/>
                <w:lang w:eastAsia="ru-RU"/>
              </w:rPr>
            </w:pPr>
            <w:r w:rsidRPr="009F2858">
              <w:rPr>
                <w:rFonts w:ascii="Times New Roman" w:hAnsi="Times New Roman"/>
                <w:sz w:val="24"/>
                <w:szCs w:val="24"/>
                <w:lang w:eastAsia="ru-RU"/>
              </w:rPr>
              <w:t>12</w:t>
            </w:r>
          </w:p>
        </w:tc>
        <w:tc>
          <w:tcPr>
            <w:tcW w:w="4423" w:type="dxa"/>
            <w:tcBorders>
              <w:top w:val="single" w:sz="4" w:space="0" w:color="000000"/>
              <w:left w:val="single" w:sz="4" w:space="0" w:color="000000"/>
              <w:bottom w:val="single" w:sz="4" w:space="0" w:color="000000"/>
              <w:right w:val="single" w:sz="4" w:space="0" w:color="000000"/>
            </w:tcBorders>
            <w:hideMark/>
          </w:tcPr>
          <w:p w14:paraId="7B29E1B8" w14:textId="77777777" w:rsidR="004E027A" w:rsidRPr="009F2858" w:rsidRDefault="004E027A" w:rsidP="00B826C2">
            <w:pPr>
              <w:spacing w:after="0" w:line="240" w:lineRule="auto"/>
              <w:rPr>
                <w:rFonts w:ascii="Times New Roman" w:hAnsi="Times New Roman"/>
                <w:sz w:val="24"/>
                <w:szCs w:val="24"/>
                <w:lang w:val="ru-RU" w:eastAsia="ru-RU"/>
              </w:rPr>
            </w:pPr>
            <w:r w:rsidRPr="009F2858">
              <w:rPr>
                <w:rFonts w:ascii="Times New Roman" w:hAnsi="Times New Roman"/>
                <w:sz w:val="24"/>
                <w:szCs w:val="24"/>
                <w:lang w:val="ru-RU" w:eastAsia="ru-RU"/>
              </w:rPr>
              <w:t>Процедури щодо забезпечення процесу перевірок</w:t>
            </w:r>
          </w:p>
        </w:tc>
        <w:tc>
          <w:tcPr>
            <w:tcW w:w="1843" w:type="dxa"/>
            <w:tcBorders>
              <w:top w:val="single" w:sz="4" w:space="0" w:color="000000"/>
              <w:left w:val="single" w:sz="4" w:space="0" w:color="000000"/>
              <w:bottom w:val="single" w:sz="4" w:space="0" w:color="000000"/>
              <w:right w:val="single" w:sz="4" w:space="0" w:color="000000"/>
            </w:tcBorders>
            <w:hideMark/>
          </w:tcPr>
          <w:p w14:paraId="10C54C74" w14:textId="77777777" w:rsidR="004E027A" w:rsidRPr="009F2858" w:rsidRDefault="004E027A" w:rsidP="00B826C2">
            <w:pPr>
              <w:spacing w:after="0" w:line="240" w:lineRule="auto"/>
              <w:jc w:val="center"/>
              <w:rPr>
                <w:rFonts w:ascii="Times New Roman" w:hAnsi="Times New Roman"/>
                <w:sz w:val="24"/>
                <w:szCs w:val="24"/>
                <w:lang w:eastAsia="ru-RU"/>
              </w:rPr>
            </w:pPr>
            <w:r w:rsidRPr="009F2858">
              <w:rPr>
                <w:rFonts w:ascii="Times New Roman" w:hAnsi="Times New Roman"/>
                <w:sz w:val="24"/>
                <w:szCs w:val="24"/>
                <w:lang w:eastAsia="ru-RU"/>
              </w:rPr>
              <w:t>0</w:t>
            </w:r>
          </w:p>
        </w:tc>
        <w:tc>
          <w:tcPr>
            <w:tcW w:w="1587" w:type="dxa"/>
            <w:tcBorders>
              <w:top w:val="single" w:sz="4" w:space="0" w:color="000000"/>
              <w:left w:val="single" w:sz="4" w:space="0" w:color="000000"/>
              <w:bottom w:val="single" w:sz="4" w:space="0" w:color="000000"/>
              <w:right w:val="single" w:sz="4" w:space="0" w:color="000000"/>
            </w:tcBorders>
            <w:hideMark/>
          </w:tcPr>
          <w:p w14:paraId="7C12B44F" w14:textId="77777777" w:rsidR="004E027A" w:rsidRPr="009F2858" w:rsidRDefault="004E027A" w:rsidP="00B826C2">
            <w:pPr>
              <w:spacing w:after="0" w:line="240" w:lineRule="auto"/>
              <w:jc w:val="center"/>
              <w:rPr>
                <w:rFonts w:ascii="Times New Roman" w:hAnsi="Times New Roman"/>
                <w:sz w:val="24"/>
                <w:szCs w:val="24"/>
                <w:lang w:eastAsia="ru-RU"/>
              </w:rPr>
            </w:pPr>
            <w:r w:rsidRPr="009F2858">
              <w:rPr>
                <w:rFonts w:ascii="Times New Roman" w:hAnsi="Times New Roman"/>
                <w:sz w:val="24"/>
                <w:szCs w:val="24"/>
                <w:lang w:eastAsia="ru-RU"/>
              </w:rPr>
              <w:t>0</w:t>
            </w:r>
          </w:p>
        </w:tc>
        <w:tc>
          <w:tcPr>
            <w:tcW w:w="1421" w:type="dxa"/>
            <w:tcBorders>
              <w:top w:val="single" w:sz="4" w:space="0" w:color="000000"/>
              <w:left w:val="single" w:sz="4" w:space="0" w:color="000000"/>
              <w:bottom w:val="single" w:sz="4" w:space="0" w:color="000000"/>
              <w:right w:val="single" w:sz="4" w:space="0" w:color="000000"/>
            </w:tcBorders>
            <w:hideMark/>
          </w:tcPr>
          <w:p w14:paraId="749C4769" w14:textId="77777777" w:rsidR="004E027A" w:rsidRPr="009F2858" w:rsidRDefault="004E027A" w:rsidP="00B826C2">
            <w:pPr>
              <w:spacing w:after="0" w:line="240" w:lineRule="auto"/>
              <w:jc w:val="center"/>
              <w:rPr>
                <w:rFonts w:ascii="Times New Roman" w:hAnsi="Times New Roman"/>
                <w:sz w:val="24"/>
                <w:szCs w:val="24"/>
                <w:lang w:eastAsia="ru-RU"/>
              </w:rPr>
            </w:pPr>
            <w:r w:rsidRPr="009F2858">
              <w:rPr>
                <w:rFonts w:ascii="Times New Roman" w:hAnsi="Times New Roman"/>
                <w:sz w:val="24"/>
                <w:szCs w:val="24"/>
                <w:lang w:eastAsia="ru-RU"/>
              </w:rPr>
              <w:t>0</w:t>
            </w:r>
          </w:p>
        </w:tc>
      </w:tr>
      <w:tr w:rsidR="009F2858" w:rsidRPr="009F2858" w14:paraId="4937DCBA" w14:textId="77777777" w:rsidTr="00980A8F">
        <w:trPr>
          <w:trHeight w:val="239"/>
        </w:trPr>
        <w:tc>
          <w:tcPr>
            <w:tcW w:w="0" w:type="auto"/>
            <w:tcBorders>
              <w:top w:val="single" w:sz="4" w:space="0" w:color="000000"/>
              <w:left w:val="single" w:sz="4" w:space="0" w:color="000000"/>
              <w:bottom w:val="single" w:sz="4" w:space="0" w:color="000000"/>
              <w:right w:val="single" w:sz="4" w:space="0" w:color="000000"/>
            </w:tcBorders>
            <w:hideMark/>
          </w:tcPr>
          <w:p w14:paraId="21492ACE" w14:textId="77777777" w:rsidR="004E027A" w:rsidRPr="009F2858" w:rsidRDefault="004E027A" w:rsidP="00B826C2">
            <w:pPr>
              <w:spacing w:after="0" w:line="240" w:lineRule="auto"/>
              <w:jc w:val="both"/>
              <w:rPr>
                <w:rFonts w:ascii="Times New Roman" w:hAnsi="Times New Roman"/>
                <w:sz w:val="24"/>
                <w:szCs w:val="24"/>
                <w:lang w:eastAsia="ru-RU"/>
              </w:rPr>
            </w:pPr>
            <w:r w:rsidRPr="009F2858">
              <w:rPr>
                <w:rFonts w:ascii="Times New Roman" w:hAnsi="Times New Roman"/>
                <w:sz w:val="24"/>
                <w:szCs w:val="24"/>
                <w:lang w:eastAsia="ru-RU"/>
              </w:rPr>
              <w:t>13</w:t>
            </w:r>
          </w:p>
        </w:tc>
        <w:tc>
          <w:tcPr>
            <w:tcW w:w="4423" w:type="dxa"/>
            <w:tcBorders>
              <w:top w:val="single" w:sz="4" w:space="0" w:color="000000"/>
              <w:left w:val="single" w:sz="4" w:space="0" w:color="000000"/>
              <w:bottom w:val="single" w:sz="4" w:space="0" w:color="000000"/>
              <w:right w:val="single" w:sz="4" w:space="0" w:color="000000"/>
            </w:tcBorders>
            <w:hideMark/>
          </w:tcPr>
          <w:p w14:paraId="0EFBDFA1" w14:textId="77777777" w:rsidR="004E027A" w:rsidRPr="009F2858" w:rsidRDefault="004E027A" w:rsidP="00B826C2">
            <w:pPr>
              <w:spacing w:after="0" w:line="240" w:lineRule="auto"/>
              <w:rPr>
                <w:rFonts w:ascii="Times New Roman" w:hAnsi="Times New Roman"/>
                <w:sz w:val="24"/>
                <w:szCs w:val="24"/>
                <w:lang w:eastAsia="ru-RU"/>
              </w:rPr>
            </w:pPr>
            <w:r w:rsidRPr="009F2858">
              <w:rPr>
                <w:rFonts w:ascii="Times New Roman" w:hAnsi="Times New Roman"/>
                <w:sz w:val="24"/>
                <w:szCs w:val="24"/>
                <w:lang w:eastAsia="ru-RU"/>
              </w:rPr>
              <w:t>Інші процедури (уточнити)</w:t>
            </w:r>
          </w:p>
        </w:tc>
        <w:tc>
          <w:tcPr>
            <w:tcW w:w="1843" w:type="dxa"/>
            <w:tcBorders>
              <w:top w:val="single" w:sz="4" w:space="0" w:color="000000"/>
              <w:left w:val="single" w:sz="4" w:space="0" w:color="000000"/>
              <w:bottom w:val="single" w:sz="4" w:space="0" w:color="000000"/>
              <w:right w:val="single" w:sz="4" w:space="0" w:color="000000"/>
            </w:tcBorders>
            <w:hideMark/>
          </w:tcPr>
          <w:p w14:paraId="6FBEDF34" w14:textId="77777777" w:rsidR="004E027A" w:rsidRPr="009F2858" w:rsidRDefault="004E027A" w:rsidP="00B826C2">
            <w:pPr>
              <w:spacing w:after="0" w:line="240" w:lineRule="auto"/>
              <w:jc w:val="center"/>
              <w:rPr>
                <w:rFonts w:ascii="Times New Roman" w:hAnsi="Times New Roman"/>
                <w:sz w:val="24"/>
                <w:szCs w:val="24"/>
                <w:lang w:eastAsia="ru-RU"/>
              </w:rPr>
            </w:pPr>
            <w:r w:rsidRPr="009F2858">
              <w:rPr>
                <w:rFonts w:ascii="Times New Roman" w:hAnsi="Times New Roman"/>
                <w:sz w:val="24"/>
                <w:szCs w:val="24"/>
                <w:lang w:eastAsia="ru-RU"/>
              </w:rPr>
              <w:t>–</w:t>
            </w:r>
          </w:p>
        </w:tc>
        <w:tc>
          <w:tcPr>
            <w:tcW w:w="1587" w:type="dxa"/>
            <w:tcBorders>
              <w:top w:val="single" w:sz="4" w:space="0" w:color="000000"/>
              <w:left w:val="single" w:sz="4" w:space="0" w:color="000000"/>
              <w:bottom w:val="single" w:sz="4" w:space="0" w:color="000000"/>
              <w:right w:val="single" w:sz="4" w:space="0" w:color="000000"/>
            </w:tcBorders>
            <w:hideMark/>
          </w:tcPr>
          <w:p w14:paraId="0885C52E" w14:textId="77777777" w:rsidR="004E027A" w:rsidRPr="009F2858" w:rsidRDefault="004E027A" w:rsidP="00B826C2">
            <w:pPr>
              <w:spacing w:after="0" w:line="240" w:lineRule="auto"/>
              <w:jc w:val="center"/>
              <w:rPr>
                <w:rFonts w:ascii="Times New Roman" w:hAnsi="Times New Roman"/>
                <w:sz w:val="24"/>
                <w:szCs w:val="24"/>
                <w:lang w:eastAsia="ru-RU"/>
              </w:rPr>
            </w:pPr>
            <w:r w:rsidRPr="009F2858">
              <w:rPr>
                <w:rFonts w:ascii="Times New Roman" w:hAnsi="Times New Roman"/>
                <w:sz w:val="24"/>
                <w:szCs w:val="24"/>
                <w:lang w:eastAsia="ru-RU"/>
              </w:rPr>
              <w:t>–</w:t>
            </w:r>
          </w:p>
        </w:tc>
        <w:tc>
          <w:tcPr>
            <w:tcW w:w="1421" w:type="dxa"/>
            <w:tcBorders>
              <w:top w:val="single" w:sz="4" w:space="0" w:color="000000"/>
              <w:left w:val="single" w:sz="4" w:space="0" w:color="000000"/>
              <w:bottom w:val="single" w:sz="4" w:space="0" w:color="000000"/>
              <w:right w:val="single" w:sz="4" w:space="0" w:color="000000"/>
            </w:tcBorders>
            <w:hideMark/>
          </w:tcPr>
          <w:p w14:paraId="0EEA2FC9" w14:textId="77777777" w:rsidR="004E027A" w:rsidRPr="009F2858" w:rsidRDefault="004E027A" w:rsidP="00B826C2">
            <w:pPr>
              <w:spacing w:after="0" w:line="240" w:lineRule="auto"/>
              <w:jc w:val="center"/>
              <w:rPr>
                <w:rFonts w:ascii="Times New Roman" w:hAnsi="Times New Roman"/>
                <w:sz w:val="24"/>
                <w:szCs w:val="24"/>
                <w:lang w:eastAsia="ru-RU"/>
              </w:rPr>
            </w:pPr>
            <w:r w:rsidRPr="009F2858">
              <w:rPr>
                <w:rFonts w:ascii="Times New Roman" w:hAnsi="Times New Roman"/>
                <w:sz w:val="24"/>
                <w:szCs w:val="24"/>
                <w:lang w:eastAsia="ru-RU"/>
              </w:rPr>
              <w:t>–</w:t>
            </w:r>
          </w:p>
        </w:tc>
      </w:tr>
      <w:tr w:rsidR="009F2858" w:rsidRPr="009F2858" w14:paraId="6B3ECF93" w14:textId="77777777" w:rsidTr="00980A8F">
        <w:trPr>
          <w:trHeight w:val="549"/>
        </w:trPr>
        <w:tc>
          <w:tcPr>
            <w:tcW w:w="0" w:type="auto"/>
            <w:tcBorders>
              <w:top w:val="single" w:sz="4" w:space="0" w:color="000000"/>
              <w:left w:val="single" w:sz="4" w:space="0" w:color="000000"/>
              <w:bottom w:val="single" w:sz="4" w:space="0" w:color="000000"/>
              <w:right w:val="single" w:sz="4" w:space="0" w:color="000000"/>
            </w:tcBorders>
            <w:hideMark/>
          </w:tcPr>
          <w:p w14:paraId="7F1BB9F0" w14:textId="77777777" w:rsidR="004E027A" w:rsidRPr="009F2858" w:rsidRDefault="004E027A" w:rsidP="00B826C2">
            <w:pPr>
              <w:spacing w:after="0" w:line="240" w:lineRule="auto"/>
              <w:jc w:val="both"/>
              <w:rPr>
                <w:rFonts w:ascii="Times New Roman" w:hAnsi="Times New Roman"/>
                <w:sz w:val="24"/>
                <w:szCs w:val="24"/>
                <w:lang w:eastAsia="ru-RU"/>
              </w:rPr>
            </w:pPr>
            <w:r w:rsidRPr="009F2858">
              <w:rPr>
                <w:rFonts w:ascii="Times New Roman" w:hAnsi="Times New Roman"/>
                <w:sz w:val="24"/>
                <w:szCs w:val="24"/>
                <w:lang w:eastAsia="ru-RU"/>
              </w:rPr>
              <w:t>14</w:t>
            </w:r>
          </w:p>
        </w:tc>
        <w:tc>
          <w:tcPr>
            <w:tcW w:w="4423" w:type="dxa"/>
            <w:tcBorders>
              <w:top w:val="single" w:sz="4" w:space="0" w:color="000000"/>
              <w:left w:val="single" w:sz="4" w:space="0" w:color="000000"/>
              <w:bottom w:val="single" w:sz="4" w:space="0" w:color="000000"/>
              <w:right w:val="single" w:sz="4" w:space="0" w:color="000000"/>
            </w:tcBorders>
            <w:hideMark/>
          </w:tcPr>
          <w:p w14:paraId="65B91B61" w14:textId="77777777" w:rsidR="004E027A" w:rsidRPr="009F2858" w:rsidRDefault="004E027A" w:rsidP="00B826C2">
            <w:pPr>
              <w:spacing w:after="0" w:line="240" w:lineRule="auto"/>
              <w:rPr>
                <w:rFonts w:ascii="Times New Roman" w:hAnsi="Times New Roman"/>
                <w:sz w:val="24"/>
                <w:szCs w:val="24"/>
                <w:lang w:eastAsia="ru-RU"/>
              </w:rPr>
            </w:pPr>
            <w:r w:rsidRPr="009F2858">
              <w:rPr>
                <w:rFonts w:ascii="Times New Roman" w:hAnsi="Times New Roman"/>
                <w:sz w:val="24"/>
                <w:szCs w:val="24"/>
                <w:lang w:eastAsia="ru-RU"/>
              </w:rPr>
              <w:t>Разом (сума рядків 9+10+11+12+13), гривень</w:t>
            </w:r>
          </w:p>
        </w:tc>
        <w:tc>
          <w:tcPr>
            <w:tcW w:w="1843" w:type="dxa"/>
            <w:tcBorders>
              <w:top w:val="single" w:sz="4" w:space="0" w:color="000000"/>
              <w:left w:val="single" w:sz="4" w:space="0" w:color="000000"/>
              <w:bottom w:val="single" w:sz="4" w:space="0" w:color="000000"/>
              <w:right w:val="single" w:sz="4" w:space="0" w:color="000000"/>
            </w:tcBorders>
            <w:hideMark/>
          </w:tcPr>
          <w:p w14:paraId="095C475C" w14:textId="77777777" w:rsidR="004E027A" w:rsidRPr="009F2858" w:rsidRDefault="00980A8F" w:rsidP="00B826C2">
            <w:pPr>
              <w:spacing w:after="0" w:line="240" w:lineRule="auto"/>
              <w:jc w:val="center"/>
              <w:rPr>
                <w:rFonts w:ascii="Times New Roman" w:hAnsi="Times New Roman"/>
                <w:sz w:val="24"/>
                <w:szCs w:val="24"/>
                <w:lang w:eastAsia="ru-RU"/>
              </w:rPr>
            </w:pPr>
            <w:r w:rsidRPr="009F2858">
              <w:rPr>
                <w:rFonts w:ascii="Times New Roman" w:hAnsi="Times New Roman"/>
                <w:sz w:val="24"/>
                <w:szCs w:val="24"/>
                <w:lang w:val="uk-UA" w:eastAsia="ru-RU"/>
              </w:rPr>
              <w:t>48</w:t>
            </w:r>
            <w:r w:rsidR="004E027A" w:rsidRPr="009F2858">
              <w:rPr>
                <w:rFonts w:ascii="Times New Roman" w:hAnsi="Times New Roman"/>
                <w:sz w:val="24"/>
                <w:szCs w:val="24"/>
                <w:lang w:eastAsia="ru-RU"/>
              </w:rPr>
              <w:t>,00</w:t>
            </w:r>
          </w:p>
        </w:tc>
        <w:tc>
          <w:tcPr>
            <w:tcW w:w="1587" w:type="dxa"/>
            <w:tcBorders>
              <w:top w:val="single" w:sz="4" w:space="0" w:color="000000"/>
              <w:left w:val="single" w:sz="4" w:space="0" w:color="000000"/>
              <w:bottom w:val="single" w:sz="4" w:space="0" w:color="000000"/>
              <w:right w:val="single" w:sz="4" w:space="0" w:color="000000"/>
            </w:tcBorders>
            <w:hideMark/>
          </w:tcPr>
          <w:p w14:paraId="342A5636" w14:textId="77777777" w:rsidR="004E027A" w:rsidRPr="009F2858" w:rsidRDefault="00980A8F" w:rsidP="00B826C2">
            <w:pPr>
              <w:spacing w:after="0" w:line="240" w:lineRule="auto"/>
              <w:jc w:val="center"/>
              <w:rPr>
                <w:rFonts w:ascii="Times New Roman" w:hAnsi="Times New Roman"/>
                <w:sz w:val="24"/>
                <w:szCs w:val="24"/>
                <w:lang w:eastAsia="ru-RU"/>
              </w:rPr>
            </w:pPr>
            <w:r w:rsidRPr="009F2858">
              <w:rPr>
                <w:rFonts w:ascii="Times New Roman" w:hAnsi="Times New Roman"/>
                <w:sz w:val="24"/>
                <w:szCs w:val="24"/>
                <w:lang w:eastAsia="ru-RU"/>
              </w:rPr>
              <w:t>0</w:t>
            </w:r>
          </w:p>
        </w:tc>
        <w:tc>
          <w:tcPr>
            <w:tcW w:w="1421" w:type="dxa"/>
            <w:tcBorders>
              <w:top w:val="single" w:sz="4" w:space="0" w:color="000000"/>
              <w:left w:val="single" w:sz="4" w:space="0" w:color="000000"/>
              <w:bottom w:val="single" w:sz="4" w:space="0" w:color="000000"/>
              <w:right w:val="single" w:sz="4" w:space="0" w:color="000000"/>
            </w:tcBorders>
            <w:hideMark/>
          </w:tcPr>
          <w:p w14:paraId="573A1B86" w14:textId="77777777" w:rsidR="004E027A" w:rsidRPr="009F2858" w:rsidRDefault="00980A8F" w:rsidP="00B826C2">
            <w:pPr>
              <w:spacing w:after="0" w:line="240" w:lineRule="auto"/>
              <w:jc w:val="center"/>
              <w:rPr>
                <w:rFonts w:ascii="Times New Roman" w:hAnsi="Times New Roman"/>
                <w:sz w:val="24"/>
                <w:szCs w:val="24"/>
                <w:lang w:eastAsia="ru-RU"/>
              </w:rPr>
            </w:pPr>
            <w:r w:rsidRPr="009F2858">
              <w:rPr>
                <w:rFonts w:ascii="Times New Roman" w:hAnsi="Times New Roman"/>
                <w:sz w:val="24"/>
                <w:szCs w:val="24"/>
                <w:lang w:val="uk-UA" w:eastAsia="ru-RU"/>
              </w:rPr>
              <w:t>4</w:t>
            </w:r>
            <w:r w:rsidR="004E027A" w:rsidRPr="009F2858">
              <w:rPr>
                <w:rFonts w:ascii="Times New Roman" w:hAnsi="Times New Roman"/>
                <w:sz w:val="24"/>
                <w:szCs w:val="24"/>
                <w:lang w:eastAsia="ru-RU"/>
              </w:rPr>
              <w:t>8,00</w:t>
            </w:r>
          </w:p>
        </w:tc>
      </w:tr>
      <w:tr w:rsidR="009F2858" w:rsidRPr="009F2858" w14:paraId="039EB51A" w14:textId="77777777" w:rsidTr="00980A8F">
        <w:trPr>
          <w:trHeight w:val="810"/>
        </w:trPr>
        <w:tc>
          <w:tcPr>
            <w:tcW w:w="0" w:type="auto"/>
            <w:tcBorders>
              <w:top w:val="single" w:sz="4" w:space="0" w:color="000000"/>
              <w:left w:val="single" w:sz="4" w:space="0" w:color="000000"/>
              <w:bottom w:val="single" w:sz="4" w:space="0" w:color="000000"/>
              <w:right w:val="single" w:sz="4" w:space="0" w:color="000000"/>
            </w:tcBorders>
            <w:hideMark/>
          </w:tcPr>
          <w:p w14:paraId="63AE29D2" w14:textId="77777777" w:rsidR="004E027A" w:rsidRPr="009F2858" w:rsidRDefault="004E027A" w:rsidP="00B826C2">
            <w:pPr>
              <w:spacing w:after="0" w:line="240" w:lineRule="auto"/>
              <w:jc w:val="both"/>
              <w:rPr>
                <w:rFonts w:ascii="Times New Roman" w:hAnsi="Times New Roman"/>
                <w:sz w:val="24"/>
                <w:szCs w:val="24"/>
                <w:lang w:eastAsia="ru-RU"/>
              </w:rPr>
            </w:pPr>
            <w:r w:rsidRPr="009F2858">
              <w:rPr>
                <w:rFonts w:ascii="Times New Roman" w:hAnsi="Times New Roman"/>
                <w:sz w:val="24"/>
                <w:szCs w:val="24"/>
                <w:lang w:eastAsia="ru-RU"/>
              </w:rPr>
              <w:t>15</w:t>
            </w:r>
          </w:p>
        </w:tc>
        <w:tc>
          <w:tcPr>
            <w:tcW w:w="4423" w:type="dxa"/>
            <w:tcBorders>
              <w:top w:val="single" w:sz="4" w:space="0" w:color="000000"/>
              <w:left w:val="single" w:sz="4" w:space="0" w:color="000000"/>
              <w:bottom w:val="single" w:sz="4" w:space="0" w:color="000000"/>
              <w:right w:val="single" w:sz="4" w:space="0" w:color="000000"/>
            </w:tcBorders>
            <w:hideMark/>
          </w:tcPr>
          <w:p w14:paraId="2B873B07" w14:textId="77777777" w:rsidR="004E027A" w:rsidRPr="009F2858" w:rsidRDefault="004E027A" w:rsidP="00B826C2">
            <w:pPr>
              <w:spacing w:after="0" w:line="240" w:lineRule="auto"/>
              <w:rPr>
                <w:rFonts w:ascii="Times New Roman" w:hAnsi="Times New Roman"/>
                <w:sz w:val="24"/>
                <w:szCs w:val="24"/>
                <w:lang w:eastAsia="ru-RU"/>
              </w:rPr>
            </w:pPr>
            <w:r w:rsidRPr="009F2858">
              <w:rPr>
                <w:rFonts w:ascii="Times New Roman" w:hAnsi="Times New Roman"/>
                <w:sz w:val="24"/>
                <w:szCs w:val="24"/>
                <w:lang w:eastAsia="ru-RU"/>
              </w:rPr>
              <w:t>Кількість суб’єктів малого підприємництва, що повинні виконати вимоги регулювання, одиниць</w:t>
            </w:r>
          </w:p>
        </w:tc>
        <w:tc>
          <w:tcPr>
            <w:tcW w:w="4851" w:type="dxa"/>
            <w:gridSpan w:val="3"/>
            <w:tcBorders>
              <w:top w:val="single" w:sz="4" w:space="0" w:color="000000"/>
              <w:left w:val="single" w:sz="4" w:space="0" w:color="000000"/>
              <w:bottom w:val="single" w:sz="4" w:space="0" w:color="000000"/>
              <w:right w:val="single" w:sz="4" w:space="0" w:color="000000"/>
            </w:tcBorders>
            <w:vAlign w:val="center"/>
            <w:hideMark/>
          </w:tcPr>
          <w:p w14:paraId="7DF037EF" w14:textId="77777777" w:rsidR="004E027A" w:rsidRPr="009F2858" w:rsidRDefault="004E027A" w:rsidP="00B826C2">
            <w:pPr>
              <w:spacing w:after="0" w:line="240" w:lineRule="auto"/>
              <w:jc w:val="center"/>
              <w:rPr>
                <w:rFonts w:ascii="Times New Roman" w:hAnsi="Times New Roman"/>
                <w:sz w:val="24"/>
                <w:szCs w:val="24"/>
                <w:lang w:eastAsia="ru-RU"/>
              </w:rPr>
            </w:pPr>
            <w:r w:rsidRPr="009F2858">
              <w:rPr>
                <w:rFonts w:ascii="Times New Roman" w:hAnsi="Times New Roman"/>
                <w:sz w:val="24"/>
                <w:szCs w:val="24"/>
                <w:lang w:eastAsia="ru-RU"/>
              </w:rPr>
              <w:t>469</w:t>
            </w:r>
          </w:p>
        </w:tc>
      </w:tr>
      <w:tr w:rsidR="009F2858" w:rsidRPr="009F2858" w14:paraId="379F8255" w14:textId="77777777" w:rsidTr="00980A8F">
        <w:trPr>
          <w:trHeight w:val="559"/>
        </w:trPr>
        <w:tc>
          <w:tcPr>
            <w:tcW w:w="0" w:type="auto"/>
            <w:tcBorders>
              <w:top w:val="single" w:sz="4" w:space="0" w:color="000000"/>
              <w:left w:val="single" w:sz="4" w:space="0" w:color="000000"/>
              <w:bottom w:val="single" w:sz="4" w:space="0" w:color="000000"/>
              <w:right w:val="single" w:sz="4" w:space="0" w:color="000000"/>
            </w:tcBorders>
            <w:hideMark/>
          </w:tcPr>
          <w:p w14:paraId="7A9661DC" w14:textId="77777777" w:rsidR="004E027A" w:rsidRPr="009F2858" w:rsidRDefault="004E027A" w:rsidP="00B826C2">
            <w:pPr>
              <w:spacing w:after="0" w:line="240" w:lineRule="auto"/>
              <w:jc w:val="both"/>
              <w:rPr>
                <w:rFonts w:ascii="Times New Roman" w:hAnsi="Times New Roman"/>
                <w:sz w:val="24"/>
                <w:szCs w:val="24"/>
                <w:lang w:eastAsia="ru-RU"/>
              </w:rPr>
            </w:pPr>
            <w:r w:rsidRPr="009F2858">
              <w:rPr>
                <w:rFonts w:ascii="Times New Roman" w:hAnsi="Times New Roman"/>
                <w:sz w:val="24"/>
                <w:szCs w:val="24"/>
                <w:lang w:eastAsia="ru-RU"/>
              </w:rPr>
              <w:t>16</w:t>
            </w:r>
          </w:p>
        </w:tc>
        <w:tc>
          <w:tcPr>
            <w:tcW w:w="4423" w:type="dxa"/>
            <w:tcBorders>
              <w:top w:val="single" w:sz="4" w:space="0" w:color="000000"/>
              <w:left w:val="single" w:sz="4" w:space="0" w:color="000000"/>
              <w:bottom w:val="single" w:sz="4" w:space="0" w:color="000000"/>
              <w:right w:val="single" w:sz="4" w:space="0" w:color="000000"/>
            </w:tcBorders>
            <w:hideMark/>
          </w:tcPr>
          <w:p w14:paraId="763536B2" w14:textId="77777777" w:rsidR="004E027A" w:rsidRPr="009F2858" w:rsidRDefault="004E027A" w:rsidP="00B826C2">
            <w:pPr>
              <w:spacing w:after="0" w:line="240" w:lineRule="auto"/>
              <w:rPr>
                <w:rFonts w:ascii="Times New Roman" w:hAnsi="Times New Roman"/>
                <w:sz w:val="24"/>
                <w:szCs w:val="24"/>
                <w:lang w:eastAsia="ru-RU"/>
              </w:rPr>
            </w:pPr>
            <w:r w:rsidRPr="009F2858">
              <w:rPr>
                <w:rFonts w:ascii="Times New Roman" w:hAnsi="Times New Roman"/>
                <w:sz w:val="24"/>
                <w:szCs w:val="24"/>
                <w:lang w:eastAsia="ru-RU"/>
              </w:rPr>
              <w:t>Сумарно (рядок 14×15), гривень</w:t>
            </w:r>
          </w:p>
        </w:tc>
        <w:tc>
          <w:tcPr>
            <w:tcW w:w="1843" w:type="dxa"/>
            <w:tcBorders>
              <w:top w:val="single" w:sz="4" w:space="0" w:color="000000"/>
              <w:left w:val="single" w:sz="4" w:space="0" w:color="000000"/>
              <w:bottom w:val="single" w:sz="4" w:space="0" w:color="000000"/>
              <w:right w:val="single" w:sz="4" w:space="0" w:color="000000"/>
            </w:tcBorders>
            <w:hideMark/>
          </w:tcPr>
          <w:p w14:paraId="72803B94" w14:textId="77777777" w:rsidR="004E027A" w:rsidRPr="009F2858" w:rsidRDefault="00980A8F" w:rsidP="00B826C2">
            <w:pPr>
              <w:spacing w:after="0" w:line="240" w:lineRule="auto"/>
              <w:jc w:val="center"/>
              <w:rPr>
                <w:rFonts w:ascii="Times New Roman" w:hAnsi="Times New Roman"/>
                <w:sz w:val="24"/>
                <w:szCs w:val="24"/>
                <w:lang w:val="uk-UA" w:eastAsia="ru-RU"/>
              </w:rPr>
            </w:pPr>
            <w:r w:rsidRPr="009F2858">
              <w:rPr>
                <w:rFonts w:ascii="Times New Roman" w:hAnsi="Times New Roman"/>
                <w:sz w:val="24"/>
                <w:szCs w:val="24"/>
                <w:lang w:val="uk-UA" w:eastAsia="ru-RU"/>
              </w:rPr>
              <w:t>22512,00</w:t>
            </w:r>
          </w:p>
        </w:tc>
        <w:tc>
          <w:tcPr>
            <w:tcW w:w="1587" w:type="dxa"/>
            <w:tcBorders>
              <w:top w:val="single" w:sz="4" w:space="0" w:color="000000"/>
              <w:left w:val="single" w:sz="4" w:space="0" w:color="000000"/>
              <w:bottom w:val="single" w:sz="4" w:space="0" w:color="000000"/>
              <w:right w:val="single" w:sz="4" w:space="0" w:color="000000"/>
            </w:tcBorders>
            <w:hideMark/>
          </w:tcPr>
          <w:p w14:paraId="3C7A92C7" w14:textId="77777777" w:rsidR="004E027A" w:rsidRPr="009F2858" w:rsidRDefault="00980A8F" w:rsidP="00B826C2">
            <w:pPr>
              <w:spacing w:after="0" w:line="240" w:lineRule="auto"/>
              <w:jc w:val="center"/>
              <w:rPr>
                <w:rFonts w:ascii="Times New Roman" w:hAnsi="Times New Roman"/>
                <w:sz w:val="24"/>
                <w:szCs w:val="24"/>
                <w:lang w:val="uk-UA" w:eastAsia="ru-RU"/>
              </w:rPr>
            </w:pPr>
            <w:r w:rsidRPr="009F2858">
              <w:rPr>
                <w:rFonts w:ascii="Times New Roman" w:hAnsi="Times New Roman"/>
                <w:sz w:val="24"/>
                <w:szCs w:val="24"/>
                <w:lang w:val="uk-UA" w:eastAsia="ru-RU"/>
              </w:rPr>
              <w:t>0</w:t>
            </w:r>
          </w:p>
        </w:tc>
        <w:tc>
          <w:tcPr>
            <w:tcW w:w="1421" w:type="dxa"/>
            <w:tcBorders>
              <w:top w:val="single" w:sz="4" w:space="0" w:color="000000"/>
              <w:left w:val="single" w:sz="4" w:space="0" w:color="000000"/>
              <w:bottom w:val="single" w:sz="4" w:space="0" w:color="000000"/>
              <w:right w:val="single" w:sz="4" w:space="0" w:color="000000"/>
            </w:tcBorders>
            <w:hideMark/>
          </w:tcPr>
          <w:p w14:paraId="455DB96E" w14:textId="77777777" w:rsidR="004E027A" w:rsidRPr="009F2858" w:rsidRDefault="00980A8F" w:rsidP="00B826C2">
            <w:pPr>
              <w:spacing w:after="0" w:line="240" w:lineRule="auto"/>
              <w:jc w:val="center"/>
              <w:rPr>
                <w:rFonts w:ascii="Times New Roman" w:hAnsi="Times New Roman"/>
                <w:sz w:val="24"/>
                <w:szCs w:val="24"/>
                <w:lang w:eastAsia="ru-RU"/>
              </w:rPr>
            </w:pPr>
            <w:r w:rsidRPr="009F2858">
              <w:rPr>
                <w:rFonts w:ascii="Times New Roman" w:hAnsi="Times New Roman"/>
                <w:sz w:val="24"/>
                <w:szCs w:val="24"/>
                <w:lang w:val="uk-UA" w:eastAsia="ru-RU"/>
              </w:rPr>
              <w:t>22512,00</w:t>
            </w:r>
          </w:p>
        </w:tc>
      </w:tr>
    </w:tbl>
    <w:p w14:paraId="7D57DAC1" w14:textId="77777777" w:rsidR="004E027A" w:rsidRPr="009F2858" w:rsidRDefault="004E027A" w:rsidP="00B826C2">
      <w:pPr>
        <w:spacing w:after="0" w:line="240" w:lineRule="auto"/>
        <w:rPr>
          <w:rFonts w:ascii="Times New Roman" w:hAnsi="Times New Roman"/>
          <w:sz w:val="28"/>
          <w:szCs w:val="28"/>
          <w:lang w:eastAsia="ru-RU"/>
        </w:rPr>
      </w:pPr>
    </w:p>
    <w:p w14:paraId="2E702330" w14:textId="77777777" w:rsidR="003D5CCE" w:rsidRPr="009F2858" w:rsidRDefault="003D5CCE" w:rsidP="003D5CCE">
      <w:pPr>
        <w:pStyle w:val="rvps3"/>
        <w:shd w:val="clear" w:color="auto" w:fill="FFFFFF"/>
        <w:spacing w:before="0" w:beforeAutospacing="0" w:after="0" w:afterAutospacing="0"/>
        <w:jc w:val="center"/>
        <w:rPr>
          <w:sz w:val="28"/>
          <w:szCs w:val="28"/>
        </w:rPr>
      </w:pPr>
      <w:r w:rsidRPr="009F2858">
        <w:rPr>
          <w:sz w:val="28"/>
          <w:szCs w:val="28"/>
        </w:rPr>
        <w:t>Бюджетні витрати на адміністрування регулювання суб’єктів малого підприємництва</w:t>
      </w:r>
    </w:p>
    <w:p w14:paraId="1F02B2B2" w14:textId="77777777" w:rsidR="003D5CCE" w:rsidRPr="009F2858" w:rsidRDefault="003D5CCE" w:rsidP="003D5CCE">
      <w:pPr>
        <w:pStyle w:val="rvps2"/>
        <w:shd w:val="clear" w:color="auto" w:fill="FFFFFF"/>
        <w:spacing w:before="0" w:beforeAutospacing="0" w:after="0" w:afterAutospacing="0"/>
        <w:ind w:firstLine="709"/>
        <w:jc w:val="both"/>
        <w:rPr>
          <w:sz w:val="28"/>
          <w:szCs w:val="28"/>
        </w:rPr>
      </w:pPr>
      <w:bookmarkStart w:id="16" w:name="n209"/>
      <w:bookmarkEnd w:id="16"/>
    </w:p>
    <w:p w14:paraId="458E0A5D" w14:textId="77777777" w:rsidR="003D5CCE" w:rsidRPr="009F2858" w:rsidRDefault="003D5CCE" w:rsidP="003D5CCE">
      <w:pPr>
        <w:pStyle w:val="rvps2"/>
        <w:shd w:val="clear" w:color="auto" w:fill="FFFFFF"/>
        <w:spacing w:before="0" w:beforeAutospacing="0" w:after="0" w:afterAutospacing="0"/>
        <w:ind w:firstLine="709"/>
        <w:jc w:val="both"/>
        <w:rPr>
          <w:sz w:val="28"/>
          <w:szCs w:val="28"/>
          <w:lang w:val="uk-UA"/>
        </w:rPr>
      </w:pPr>
      <w:bookmarkStart w:id="17" w:name="n210"/>
      <w:bookmarkEnd w:id="17"/>
      <w:r w:rsidRPr="009F2858">
        <w:rPr>
          <w:sz w:val="28"/>
          <w:szCs w:val="28"/>
        </w:rPr>
        <w:t>Державний орган, для якого здійснюється розрахунок вартості адміністрування регулювання:</w:t>
      </w:r>
      <w:r w:rsidR="001D1981" w:rsidRPr="009F2858">
        <w:rPr>
          <w:sz w:val="28"/>
          <w:szCs w:val="28"/>
          <w:lang w:val="uk-UA"/>
        </w:rPr>
        <w:t xml:space="preserve"> Держлісагентство</w:t>
      </w:r>
    </w:p>
    <w:p w14:paraId="7530785C" w14:textId="77777777" w:rsidR="001D1981" w:rsidRPr="009F2858" w:rsidRDefault="001D1981" w:rsidP="003D5CCE">
      <w:pPr>
        <w:pStyle w:val="rvps2"/>
        <w:shd w:val="clear" w:color="auto" w:fill="FFFFFF"/>
        <w:spacing w:before="0" w:beforeAutospacing="0" w:after="0" w:afterAutospacing="0"/>
        <w:ind w:firstLine="709"/>
        <w:jc w:val="both"/>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1279"/>
        <w:gridCol w:w="1615"/>
        <w:gridCol w:w="1425"/>
        <w:gridCol w:w="1520"/>
        <w:gridCol w:w="1861"/>
      </w:tblGrid>
      <w:tr w:rsidR="009F2858" w:rsidRPr="00F653CC" w14:paraId="30883676" w14:textId="77777777" w:rsidTr="00F653CC">
        <w:tc>
          <w:tcPr>
            <w:tcW w:w="1965" w:type="dxa"/>
            <w:shd w:val="clear" w:color="auto" w:fill="auto"/>
            <w:vAlign w:val="center"/>
          </w:tcPr>
          <w:p w14:paraId="5F8654CF" w14:textId="77777777" w:rsidR="001D1981" w:rsidRPr="00F653CC" w:rsidRDefault="001D1981" w:rsidP="00F653CC">
            <w:pPr>
              <w:pStyle w:val="rvps2"/>
              <w:spacing w:before="0" w:beforeAutospacing="0" w:after="0" w:afterAutospacing="0"/>
              <w:jc w:val="center"/>
              <w:rPr>
                <w:lang w:val="uk-UA"/>
              </w:rPr>
            </w:pPr>
            <w:r w:rsidRPr="00F653CC">
              <w:rPr>
                <w:shd w:val="clear" w:color="auto" w:fill="FFFFFF"/>
              </w:rPr>
              <w:t>Процедура регулювання суб’єктів малого підприємництва (розрахунок на одного типового суб’єкта господарювання малого підприємництва - за потреби окремо для суб’єктів малого та мікро-підприємництв)</w:t>
            </w:r>
          </w:p>
        </w:tc>
        <w:tc>
          <w:tcPr>
            <w:tcW w:w="1327" w:type="dxa"/>
            <w:shd w:val="clear" w:color="auto" w:fill="auto"/>
            <w:vAlign w:val="center"/>
          </w:tcPr>
          <w:p w14:paraId="3F707EE9" w14:textId="77777777" w:rsidR="001D1981" w:rsidRPr="00F653CC" w:rsidRDefault="001D1981" w:rsidP="00F653CC">
            <w:pPr>
              <w:pStyle w:val="rvps2"/>
              <w:spacing w:before="0" w:beforeAutospacing="0" w:after="0" w:afterAutospacing="0"/>
              <w:jc w:val="center"/>
              <w:rPr>
                <w:lang w:val="uk-UA"/>
              </w:rPr>
            </w:pPr>
            <w:r w:rsidRPr="00F653CC">
              <w:rPr>
                <w:shd w:val="clear" w:color="auto" w:fill="FFFFFF"/>
              </w:rPr>
              <w:t>Планові витрати часу на процедуру</w:t>
            </w:r>
          </w:p>
        </w:tc>
        <w:tc>
          <w:tcPr>
            <w:tcW w:w="1645" w:type="dxa"/>
            <w:shd w:val="clear" w:color="auto" w:fill="auto"/>
            <w:vAlign w:val="center"/>
          </w:tcPr>
          <w:p w14:paraId="59C19832" w14:textId="77777777" w:rsidR="001D1981" w:rsidRPr="00F653CC" w:rsidRDefault="001D1981" w:rsidP="00F653CC">
            <w:pPr>
              <w:pStyle w:val="rvps2"/>
              <w:spacing w:before="0" w:beforeAutospacing="0" w:after="0" w:afterAutospacing="0"/>
              <w:jc w:val="center"/>
              <w:rPr>
                <w:lang w:val="uk-UA"/>
              </w:rPr>
            </w:pPr>
            <w:r w:rsidRPr="00F653CC">
              <w:rPr>
                <w:shd w:val="clear" w:color="auto" w:fill="FFFFFF"/>
              </w:rPr>
              <w:t>Вартість часу співробітника органу державної влади відповідної категорії (заробітна плата)</w:t>
            </w:r>
          </w:p>
        </w:tc>
        <w:tc>
          <w:tcPr>
            <w:tcW w:w="1465" w:type="dxa"/>
            <w:shd w:val="clear" w:color="auto" w:fill="auto"/>
            <w:vAlign w:val="center"/>
          </w:tcPr>
          <w:p w14:paraId="72F8910D" w14:textId="77777777" w:rsidR="001D1981" w:rsidRPr="00F653CC" w:rsidRDefault="001D1981" w:rsidP="00F653CC">
            <w:pPr>
              <w:pStyle w:val="rvps2"/>
              <w:spacing w:before="0" w:beforeAutospacing="0" w:after="0" w:afterAutospacing="0"/>
              <w:jc w:val="center"/>
              <w:rPr>
                <w:lang w:val="uk-UA"/>
              </w:rPr>
            </w:pPr>
            <w:r w:rsidRPr="00F653CC">
              <w:rPr>
                <w:shd w:val="clear" w:color="auto" w:fill="FFFFFF"/>
              </w:rPr>
              <w:t>Оцінка кількості процедур за рік, що припадають на одного суб’єкта</w:t>
            </w:r>
          </w:p>
        </w:tc>
        <w:tc>
          <w:tcPr>
            <w:tcW w:w="1555" w:type="dxa"/>
            <w:shd w:val="clear" w:color="auto" w:fill="auto"/>
            <w:vAlign w:val="center"/>
          </w:tcPr>
          <w:p w14:paraId="44E18639" w14:textId="77777777" w:rsidR="001D1981" w:rsidRPr="00F653CC" w:rsidRDefault="001D1981" w:rsidP="00F653CC">
            <w:pPr>
              <w:pStyle w:val="rvps2"/>
              <w:spacing w:before="0" w:beforeAutospacing="0" w:after="0" w:afterAutospacing="0"/>
              <w:jc w:val="center"/>
              <w:rPr>
                <w:lang w:val="uk-UA"/>
              </w:rPr>
            </w:pPr>
            <w:r w:rsidRPr="00F653CC">
              <w:rPr>
                <w:shd w:val="clear" w:color="auto" w:fill="FFFFFF"/>
                <w:lang w:val="uk-UA"/>
              </w:rPr>
              <w:t>Оцінка кількості суб’єктів, що підпадають під дію процедури регулювання</w:t>
            </w:r>
          </w:p>
        </w:tc>
        <w:tc>
          <w:tcPr>
            <w:tcW w:w="1897" w:type="dxa"/>
            <w:shd w:val="clear" w:color="auto" w:fill="auto"/>
            <w:vAlign w:val="center"/>
          </w:tcPr>
          <w:p w14:paraId="1AE72521" w14:textId="77777777" w:rsidR="001D1981" w:rsidRPr="00F653CC" w:rsidRDefault="001D1981" w:rsidP="00F653CC">
            <w:pPr>
              <w:pStyle w:val="rvps2"/>
              <w:spacing w:before="0" w:beforeAutospacing="0" w:after="0" w:afterAutospacing="0"/>
              <w:jc w:val="center"/>
              <w:rPr>
                <w:lang w:val="uk-UA"/>
              </w:rPr>
            </w:pPr>
            <w:r w:rsidRPr="00F653CC">
              <w:rPr>
                <w:shd w:val="clear" w:color="auto" w:fill="FFFFFF"/>
              </w:rPr>
              <w:t>Витрати на адміністрування регулювання* (за рік), гривень</w:t>
            </w:r>
          </w:p>
        </w:tc>
      </w:tr>
      <w:tr w:rsidR="009F2858" w:rsidRPr="00F653CC" w14:paraId="54FA7C9C" w14:textId="77777777" w:rsidTr="00F653CC">
        <w:tc>
          <w:tcPr>
            <w:tcW w:w="1965" w:type="dxa"/>
            <w:shd w:val="clear" w:color="auto" w:fill="auto"/>
            <w:vAlign w:val="center"/>
          </w:tcPr>
          <w:p w14:paraId="749E0DAD" w14:textId="77777777" w:rsidR="001D1981" w:rsidRPr="00F653CC" w:rsidRDefault="001D1981" w:rsidP="00F653CC">
            <w:pPr>
              <w:pStyle w:val="rvps2"/>
              <w:spacing w:before="0" w:beforeAutospacing="0" w:after="0" w:afterAutospacing="0"/>
              <w:rPr>
                <w:lang w:val="uk-UA"/>
              </w:rPr>
            </w:pPr>
            <w:r w:rsidRPr="00F653CC">
              <w:rPr>
                <w:shd w:val="clear" w:color="auto" w:fill="FFFFFF"/>
              </w:rPr>
              <w:t>1. Облік суб’єкта господарювання, що перебуває у сфері регулювання</w:t>
            </w:r>
          </w:p>
        </w:tc>
        <w:tc>
          <w:tcPr>
            <w:tcW w:w="1327" w:type="dxa"/>
            <w:shd w:val="clear" w:color="auto" w:fill="auto"/>
            <w:vAlign w:val="center"/>
          </w:tcPr>
          <w:p w14:paraId="6E7FAA9E" w14:textId="77777777" w:rsidR="001D1981" w:rsidRPr="00F653CC" w:rsidRDefault="001D1981" w:rsidP="00F653CC">
            <w:pPr>
              <w:pStyle w:val="rvps2"/>
              <w:spacing w:before="0" w:beforeAutospacing="0" w:after="0" w:afterAutospacing="0"/>
              <w:jc w:val="center"/>
              <w:rPr>
                <w:lang w:val="uk-UA"/>
              </w:rPr>
            </w:pPr>
            <w:r w:rsidRPr="00F653CC">
              <w:rPr>
                <w:lang w:val="uk-UA"/>
              </w:rPr>
              <w:t>0</w:t>
            </w:r>
          </w:p>
        </w:tc>
        <w:tc>
          <w:tcPr>
            <w:tcW w:w="1645" w:type="dxa"/>
            <w:shd w:val="clear" w:color="auto" w:fill="auto"/>
            <w:vAlign w:val="center"/>
          </w:tcPr>
          <w:p w14:paraId="32C16A82" w14:textId="77777777" w:rsidR="001D1981" w:rsidRPr="00F653CC" w:rsidRDefault="001D1981" w:rsidP="00F653CC">
            <w:pPr>
              <w:pStyle w:val="rvps2"/>
              <w:spacing w:before="0" w:beforeAutospacing="0" w:after="0" w:afterAutospacing="0"/>
              <w:jc w:val="center"/>
              <w:rPr>
                <w:lang w:val="uk-UA"/>
              </w:rPr>
            </w:pPr>
            <w:r w:rsidRPr="00F653CC">
              <w:rPr>
                <w:lang w:val="uk-UA"/>
              </w:rPr>
              <w:t>0</w:t>
            </w:r>
          </w:p>
        </w:tc>
        <w:tc>
          <w:tcPr>
            <w:tcW w:w="1465" w:type="dxa"/>
            <w:shd w:val="clear" w:color="auto" w:fill="auto"/>
            <w:vAlign w:val="center"/>
          </w:tcPr>
          <w:p w14:paraId="411FC17D" w14:textId="77777777" w:rsidR="001D1981" w:rsidRPr="00F653CC" w:rsidRDefault="001D1981" w:rsidP="00F653CC">
            <w:pPr>
              <w:pStyle w:val="rvps2"/>
              <w:spacing w:before="0" w:beforeAutospacing="0" w:after="0" w:afterAutospacing="0"/>
              <w:jc w:val="center"/>
              <w:rPr>
                <w:lang w:val="uk-UA"/>
              </w:rPr>
            </w:pPr>
            <w:r w:rsidRPr="00F653CC">
              <w:rPr>
                <w:lang w:val="uk-UA"/>
              </w:rPr>
              <w:t>0</w:t>
            </w:r>
          </w:p>
        </w:tc>
        <w:tc>
          <w:tcPr>
            <w:tcW w:w="1555" w:type="dxa"/>
            <w:shd w:val="clear" w:color="auto" w:fill="auto"/>
            <w:vAlign w:val="center"/>
          </w:tcPr>
          <w:p w14:paraId="7A4E9E17" w14:textId="77777777" w:rsidR="001D1981" w:rsidRPr="00F653CC" w:rsidRDefault="001D1981" w:rsidP="00F653CC">
            <w:pPr>
              <w:pStyle w:val="rvps2"/>
              <w:spacing w:before="0" w:beforeAutospacing="0" w:after="0" w:afterAutospacing="0"/>
              <w:jc w:val="center"/>
              <w:rPr>
                <w:lang w:val="uk-UA"/>
              </w:rPr>
            </w:pPr>
            <w:r w:rsidRPr="00F653CC">
              <w:rPr>
                <w:lang w:val="uk-UA"/>
              </w:rPr>
              <w:t>0</w:t>
            </w:r>
          </w:p>
        </w:tc>
        <w:tc>
          <w:tcPr>
            <w:tcW w:w="1897" w:type="dxa"/>
            <w:shd w:val="clear" w:color="auto" w:fill="auto"/>
            <w:vAlign w:val="center"/>
          </w:tcPr>
          <w:p w14:paraId="3513D5B6" w14:textId="77777777" w:rsidR="001D1981" w:rsidRPr="00F653CC" w:rsidRDefault="001D1981" w:rsidP="00F653CC">
            <w:pPr>
              <w:pStyle w:val="rvps2"/>
              <w:spacing w:before="0" w:beforeAutospacing="0" w:after="0" w:afterAutospacing="0"/>
              <w:jc w:val="center"/>
              <w:rPr>
                <w:lang w:val="uk-UA"/>
              </w:rPr>
            </w:pPr>
            <w:r w:rsidRPr="00F653CC">
              <w:rPr>
                <w:lang w:val="uk-UA"/>
              </w:rPr>
              <w:t>0</w:t>
            </w:r>
          </w:p>
        </w:tc>
      </w:tr>
      <w:tr w:rsidR="009F2858" w:rsidRPr="00F653CC" w14:paraId="563B2F0A" w14:textId="77777777" w:rsidTr="00F653CC">
        <w:tc>
          <w:tcPr>
            <w:tcW w:w="1965" w:type="dxa"/>
            <w:shd w:val="clear" w:color="auto" w:fill="auto"/>
            <w:vAlign w:val="center"/>
          </w:tcPr>
          <w:p w14:paraId="288B502E" w14:textId="77777777" w:rsidR="001D1981" w:rsidRPr="00F653CC" w:rsidRDefault="001D1981" w:rsidP="00F653CC">
            <w:pPr>
              <w:pStyle w:val="rvps2"/>
              <w:spacing w:before="0" w:beforeAutospacing="0" w:after="0" w:afterAutospacing="0"/>
              <w:rPr>
                <w:lang w:val="uk-UA"/>
              </w:rPr>
            </w:pPr>
            <w:r w:rsidRPr="00F653CC">
              <w:rPr>
                <w:shd w:val="clear" w:color="auto" w:fill="FFFFFF"/>
              </w:rPr>
              <w:t>2. Поточний контроль за суб’єктом господарювання, що перебуває у сфері регулювання, у тому числі:</w:t>
            </w:r>
          </w:p>
        </w:tc>
        <w:tc>
          <w:tcPr>
            <w:tcW w:w="1327" w:type="dxa"/>
            <w:shd w:val="clear" w:color="auto" w:fill="auto"/>
            <w:vAlign w:val="center"/>
          </w:tcPr>
          <w:p w14:paraId="038FB095" w14:textId="77777777" w:rsidR="001D1981" w:rsidRPr="00F653CC" w:rsidRDefault="001D1981" w:rsidP="00F653CC">
            <w:pPr>
              <w:pStyle w:val="rvps2"/>
              <w:spacing w:before="0" w:beforeAutospacing="0" w:after="0" w:afterAutospacing="0"/>
              <w:jc w:val="center"/>
              <w:rPr>
                <w:lang w:val="uk-UA"/>
              </w:rPr>
            </w:pPr>
            <w:r w:rsidRPr="00F653CC">
              <w:rPr>
                <w:lang w:val="uk-UA"/>
              </w:rPr>
              <w:t>0</w:t>
            </w:r>
          </w:p>
        </w:tc>
        <w:tc>
          <w:tcPr>
            <w:tcW w:w="1645" w:type="dxa"/>
            <w:shd w:val="clear" w:color="auto" w:fill="auto"/>
            <w:vAlign w:val="center"/>
          </w:tcPr>
          <w:p w14:paraId="3A75FCA0" w14:textId="77777777" w:rsidR="001D1981" w:rsidRPr="00F653CC" w:rsidRDefault="001D1981" w:rsidP="00F653CC">
            <w:pPr>
              <w:pStyle w:val="rvps2"/>
              <w:spacing w:before="0" w:beforeAutospacing="0" w:after="0" w:afterAutospacing="0"/>
              <w:jc w:val="center"/>
              <w:rPr>
                <w:lang w:val="uk-UA"/>
              </w:rPr>
            </w:pPr>
            <w:r w:rsidRPr="00F653CC">
              <w:rPr>
                <w:lang w:val="uk-UA"/>
              </w:rPr>
              <w:t>0</w:t>
            </w:r>
          </w:p>
        </w:tc>
        <w:tc>
          <w:tcPr>
            <w:tcW w:w="1465" w:type="dxa"/>
            <w:shd w:val="clear" w:color="auto" w:fill="auto"/>
            <w:vAlign w:val="center"/>
          </w:tcPr>
          <w:p w14:paraId="5B695E50" w14:textId="77777777" w:rsidR="001D1981" w:rsidRPr="00F653CC" w:rsidRDefault="001D1981" w:rsidP="00F653CC">
            <w:pPr>
              <w:pStyle w:val="rvps2"/>
              <w:spacing w:before="0" w:beforeAutospacing="0" w:after="0" w:afterAutospacing="0"/>
              <w:jc w:val="center"/>
              <w:rPr>
                <w:lang w:val="uk-UA"/>
              </w:rPr>
            </w:pPr>
            <w:r w:rsidRPr="00F653CC">
              <w:rPr>
                <w:lang w:val="uk-UA"/>
              </w:rPr>
              <w:t>0</w:t>
            </w:r>
          </w:p>
        </w:tc>
        <w:tc>
          <w:tcPr>
            <w:tcW w:w="1555" w:type="dxa"/>
            <w:shd w:val="clear" w:color="auto" w:fill="auto"/>
            <w:vAlign w:val="center"/>
          </w:tcPr>
          <w:p w14:paraId="74541B3F" w14:textId="77777777" w:rsidR="001D1981" w:rsidRPr="00F653CC" w:rsidRDefault="001D1981" w:rsidP="00F653CC">
            <w:pPr>
              <w:pStyle w:val="rvps2"/>
              <w:spacing w:before="0" w:beforeAutospacing="0" w:after="0" w:afterAutospacing="0"/>
              <w:jc w:val="center"/>
              <w:rPr>
                <w:lang w:val="uk-UA"/>
              </w:rPr>
            </w:pPr>
            <w:r w:rsidRPr="00F653CC">
              <w:rPr>
                <w:lang w:val="uk-UA"/>
              </w:rPr>
              <w:t>0</w:t>
            </w:r>
          </w:p>
        </w:tc>
        <w:tc>
          <w:tcPr>
            <w:tcW w:w="1897" w:type="dxa"/>
            <w:shd w:val="clear" w:color="auto" w:fill="auto"/>
            <w:vAlign w:val="center"/>
          </w:tcPr>
          <w:p w14:paraId="59A62736" w14:textId="77777777" w:rsidR="001D1981" w:rsidRPr="00F653CC" w:rsidRDefault="001D1981" w:rsidP="00F653CC">
            <w:pPr>
              <w:pStyle w:val="rvps2"/>
              <w:spacing w:before="0" w:beforeAutospacing="0" w:after="0" w:afterAutospacing="0"/>
              <w:jc w:val="center"/>
              <w:rPr>
                <w:lang w:val="uk-UA"/>
              </w:rPr>
            </w:pPr>
            <w:r w:rsidRPr="00F653CC">
              <w:rPr>
                <w:lang w:val="uk-UA"/>
              </w:rPr>
              <w:t>0</w:t>
            </w:r>
          </w:p>
        </w:tc>
      </w:tr>
      <w:tr w:rsidR="009F2858" w:rsidRPr="00F653CC" w14:paraId="5946E2AC" w14:textId="77777777" w:rsidTr="00F653CC">
        <w:tc>
          <w:tcPr>
            <w:tcW w:w="1965" w:type="dxa"/>
            <w:shd w:val="clear" w:color="auto" w:fill="auto"/>
            <w:vAlign w:val="center"/>
          </w:tcPr>
          <w:p w14:paraId="3788661B" w14:textId="77777777" w:rsidR="001D1981" w:rsidRPr="00F653CC" w:rsidRDefault="001D1981" w:rsidP="00F653CC">
            <w:pPr>
              <w:pStyle w:val="rvps2"/>
              <w:spacing w:before="0" w:beforeAutospacing="0" w:after="0" w:afterAutospacing="0"/>
              <w:rPr>
                <w:lang w:val="uk-UA"/>
              </w:rPr>
            </w:pPr>
            <w:r w:rsidRPr="00F653CC">
              <w:rPr>
                <w:shd w:val="clear" w:color="auto" w:fill="FFFFFF"/>
              </w:rPr>
              <w:t>камеральні</w:t>
            </w:r>
          </w:p>
        </w:tc>
        <w:tc>
          <w:tcPr>
            <w:tcW w:w="1327" w:type="dxa"/>
            <w:shd w:val="clear" w:color="auto" w:fill="auto"/>
            <w:vAlign w:val="center"/>
          </w:tcPr>
          <w:p w14:paraId="06C1DAA0" w14:textId="77777777" w:rsidR="001D1981" w:rsidRPr="00F653CC" w:rsidRDefault="001D1981" w:rsidP="00F653CC">
            <w:pPr>
              <w:pStyle w:val="rvps2"/>
              <w:spacing w:before="0" w:beforeAutospacing="0" w:after="0" w:afterAutospacing="0"/>
              <w:jc w:val="center"/>
              <w:rPr>
                <w:lang w:val="uk-UA"/>
              </w:rPr>
            </w:pPr>
            <w:r w:rsidRPr="00F653CC">
              <w:rPr>
                <w:lang w:val="uk-UA"/>
              </w:rPr>
              <w:t>0</w:t>
            </w:r>
          </w:p>
        </w:tc>
        <w:tc>
          <w:tcPr>
            <w:tcW w:w="1645" w:type="dxa"/>
            <w:shd w:val="clear" w:color="auto" w:fill="auto"/>
            <w:vAlign w:val="center"/>
          </w:tcPr>
          <w:p w14:paraId="55ECE42C" w14:textId="77777777" w:rsidR="001D1981" w:rsidRPr="00F653CC" w:rsidRDefault="001D1981" w:rsidP="00F653CC">
            <w:pPr>
              <w:pStyle w:val="rvps2"/>
              <w:spacing w:before="0" w:beforeAutospacing="0" w:after="0" w:afterAutospacing="0"/>
              <w:jc w:val="center"/>
              <w:rPr>
                <w:lang w:val="uk-UA"/>
              </w:rPr>
            </w:pPr>
            <w:r w:rsidRPr="00F653CC">
              <w:rPr>
                <w:lang w:val="uk-UA"/>
              </w:rPr>
              <w:t>0</w:t>
            </w:r>
          </w:p>
        </w:tc>
        <w:tc>
          <w:tcPr>
            <w:tcW w:w="1465" w:type="dxa"/>
            <w:shd w:val="clear" w:color="auto" w:fill="auto"/>
            <w:vAlign w:val="center"/>
          </w:tcPr>
          <w:p w14:paraId="7BFA40BA" w14:textId="77777777" w:rsidR="001D1981" w:rsidRPr="00F653CC" w:rsidRDefault="001D1981" w:rsidP="00F653CC">
            <w:pPr>
              <w:pStyle w:val="rvps2"/>
              <w:spacing w:before="0" w:beforeAutospacing="0" w:after="0" w:afterAutospacing="0"/>
              <w:jc w:val="center"/>
              <w:rPr>
                <w:lang w:val="uk-UA"/>
              </w:rPr>
            </w:pPr>
            <w:r w:rsidRPr="00F653CC">
              <w:rPr>
                <w:lang w:val="uk-UA"/>
              </w:rPr>
              <w:t>0</w:t>
            </w:r>
          </w:p>
        </w:tc>
        <w:tc>
          <w:tcPr>
            <w:tcW w:w="1555" w:type="dxa"/>
            <w:shd w:val="clear" w:color="auto" w:fill="auto"/>
            <w:vAlign w:val="center"/>
          </w:tcPr>
          <w:p w14:paraId="4A920A1E" w14:textId="77777777" w:rsidR="001D1981" w:rsidRPr="00F653CC" w:rsidRDefault="001D1981" w:rsidP="00F653CC">
            <w:pPr>
              <w:pStyle w:val="rvps2"/>
              <w:spacing w:before="0" w:beforeAutospacing="0" w:after="0" w:afterAutospacing="0"/>
              <w:jc w:val="center"/>
              <w:rPr>
                <w:lang w:val="uk-UA"/>
              </w:rPr>
            </w:pPr>
            <w:r w:rsidRPr="00F653CC">
              <w:rPr>
                <w:lang w:val="uk-UA"/>
              </w:rPr>
              <w:t>0</w:t>
            </w:r>
          </w:p>
        </w:tc>
        <w:tc>
          <w:tcPr>
            <w:tcW w:w="1897" w:type="dxa"/>
            <w:shd w:val="clear" w:color="auto" w:fill="auto"/>
            <w:vAlign w:val="center"/>
          </w:tcPr>
          <w:p w14:paraId="5F9B0620" w14:textId="77777777" w:rsidR="001D1981" w:rsidRPr="00F653CC" w:rsidRDefault="001D1981" w:rsidP="00F653CC">
            <w:pPr>
              <w:pStyle w:val="rvps2"/>
              <w:spacing w:before="0" w:beforeAutospacing="0" w:after="0" w:afterAutospacing="0"/>
              <w:jc w:val="center"/>
              <w:rPr>
                <w:lang w:val="uk-UA"/>
              </w:rPr>
            </w:pPr>
            <w:r w:rsidRPr="00F653CC">
              <w:rPr>
                <w:lang w:val="uk-UA"/>
              </w:rPr>
              <w:t>0</w:t>
            </w:r>
          </w:p>
        </w:tc>
      </w:tr>
      <w:tr w:rsidR="009F2858" w:rsidRPr="00F653CC" w14:paraId="57EF5E8E" w14:textId="77777777" w:rsidTr="00F653CC">
        <w:tc>
          <w:tcPr>
            <w:tcW w:w="1965" w:type="dxa"/>
            <w:shd w:val="clear" w:color="auto" w:fill="auto"/>
            <w:vAlign w:val="center"/>
          </w:tcPr>
          <w:p w14:paraId="0F72D3A7" w14:textId="77777777" w:rsidR="001D1981" w:rsidRPr="00F653CC" w:rsidRDefault="001D1981" w:rsidP="00F653CC">
            <w:pPr>
              <w:pStyle w:val="rvps2"/>
              <w:spacing w:before="0" w:beforeAutospacing="0" w:after="0" w:afterAutospacing="0"/>
              <w:rPr>
                <w:lang w:val="uk-UA"/>
              </w:rPr>
            </w:pPr>
            <w:r w:rsidRPr="00F653CC">
              <w:rPr>
                <w:shd w:val="clear" w:color="auto" w:fill="FFFFFF"/>
              </w:rPr>
              <w:t>виїзні</w:t>
            </w:r>
          </w:p>
        </w:tc>
        <w:tc>
          <w:tcPr>
            <w:tcW w:w="1327" w:type="dxa"/>
            <w:shd w:val="clear" w:color="auto" w:fill="auto"/>
            <w:vAlign w:val="center"/>
          </w:tcPr>
          <w:p w14:paraId="432E681D" w14:textId="77777777" w:rsidR="001D1981" w:rsidRPr="00F653CC" w:rsidRDefault="001D1981" w:rsidP="00F653CC">
            <w:pPr>
              <w:pStyle w:val="rvps2"/>
              <w:spacing w:before="0" w:beforeAutospacing="0" w:after="0" w:afterAutospacing="0"/>
              <w:jc w:val="center"/>
              <w:rPr>
                <w:lang w:val="uk-UA"/>
              </w:rPr>
            </w:pPr>
            <w:r w:rsidRPr="00F653CC">
              <w:rPr>
                <w:lang w:val="uk-UA"/>
              </w:rPr>
              <w:t>0</w:t>
            </w:r>
          </w:p>
        </w:tc>
        <w:tc>
          <w:tcPr>
            <w:tcW w:w="1645" w:type="dxa"/>
            <w:shd w:val="clear" w:color="auto" w:fill="auto"/>
            <w:vAlign w:val="center"/>
          </w:tcPr>
          <w:p w14:paraId="665CEE15" w14:textId="77777777" w:rsidR="001D1981" w:rsidRPr="00F653CC" w:rsidRDefault="001D1981" w:rsidP="00F653CC">
            <w:pPr>
              <w:pStyle w:val="rvps2"/>
              <w:spacing w:before="0" w:beforeAutospacing="0" w:after="0" w:afterAutospacing="0"/>
              <w:jc w:val="center"/>
              <w:rPr>
                <w:lang w:val="uk-UA"/>
              </w:rPr>
            </w:pPr>
            <w:r w:rsidRPr="00F653CC">
              <w:rPr>
                <w:lang w:val="uk-UA"/>
              </w:rPr>
              <w:t>0</w:t>
            </w:r>
          </w:p>
        </w:tc>
        <w:tc>
          <w:tcPr>
            <w:tcW w:w="1465" w:type="dxa"/>
            <w:shd w:val="clear" w:color="auto" w:fill="auto"/>
            <w:vAlign w:val="center"/>
          </w:tcPr>
          <w:p w14:paraId="16269BC2" w14:textId="77777777" w:rsidR="001D1981" w:rsidRPr="00F653CC" w:rsidRDefault="001D1981" w:rsidP="00F653CC">
            <w:pPr>
              <w:pStyle w:val="rvps2"/>
              <w:spacing w:before="0" w:beforeAutospacing="0" w:after="0" w:afterAutospacing="0"/>
              <w:jc w:val="center"/>
              <w:rPr>
                <w:lang w:val="uk-UA"/>
              </w:rPr>
            </w:pPr>
            <w:r w:rsidRPr="00F653CC">
              <w:rPr>
                <w:lang w:val="uk-UA"/>
              </w:rPr>
              <w:t>0</w:t>
            </w:r>
          </w:p>
        </w:tc>
        <w:tc>
          <w:tcPr>
            <w:tcW w:w="1555" w:type="dxa"/>
            <w:shd w:val="clear" w:color="auto" w:fill="auto"/>
            <w:vAlign w:val="center"/>
          </w:tcPr>
          <w:p w14:paraId="62322C2E" w14:textId="77777777" w:rsidR="001D1981" w:rsidRPr="00F653CC" w:rsidRDefault="001D1981" w:rsidP="00F653CC">
            <w:pPr>
              <w:pStyle w:val="rvps2"/>
              <w:spacing w:before="0" w:beforeAutospacing="0" w:after="0" w:afterAutospacing="0"/>
              <w:jc w:val="center"/>
              <w:rPr>
                <w:lang w:val="uk-UA"/>
              </w:rPr>
            </w:pPr>
            <w:r w:rsidRPr="00F653CC">
              <w:rPr>
                <w:lang w:val="uk-UA"/>
              </w:rPr>
              <w:t>0</w:t>
            </w:r>
          </w:p>
        </w:tc>
        <w:tc>
          <w:tcPr>
            <w:tcW w:w="1897" w:type="dxa"/>
            <w:shd w:val="clear" w:color="auto" w:fill="auto"/>
            <w:vAlign w:val="center"/>
          </w:tcPr>
          <w:p w14:paraId="39D5BE39" w14:textId="77777777" w:rsidR="001D1981" w:rsidRPr="00F653CC" w:rsidRDefault="001D1981" w:rsidP="00F653CC">
            <w:pPr>
              <w:pStyle w:val="rvps2"/>
              <w:spacing w:before="0" w:beforeAutospacing="0" w:after="0" w:afterAutospacing="0"/>
              <w:jc w:val="center"/>
              <w:rPr>
                <w:lang w:val="uk-UA"/>
              </w:rPr>
            </w:pPr>
            <w:r w:rsidRPr="00F653CC">
              <w:rPr>
                <w:lang w:val="uk-UA"/>
              </w:rPr>
              <w:t>0</w:t>
            </w:r>
          </w:p>
        </w:tc>
      </w:tr>
      <w:tr w:rsidR="009F2858" w:rsidRPr="00F653CC" w14:paraId="28EF7516" w14:textId="77777777" w:rsidTr="00F653CC">
        <w:tc>
          <w:tcPr>
            <w:tcW w:w="1965" w:type="dxa"/>
            <w:shd w:val="clear" w:color="auto" w:fill="auto"/>
            <w:vAlign w:val="center"/>
          </w:tcPr>
          <w:p w14:paraId="150B633A" w14:textId="77777777" w:rsidR="001D1981" w:rsidRPr="00F653CC" w:rsidRDefault="001D1981" w:rsidP="00F653CC">
            <w:pPr>
              <w:pStyle w:val="rvps2"/>
              <w:spacing w:before="0" w:beforeAutospacing="0" w:after="0" w:afterAutospacing="0"/>
              <w:rPr>
                <w:lang w:val="uk-UA"/>
              </w:rPr>
            </w:pPr>
            <w:r w:rsidRPr="00F653CC">
              <w:rPr>
                <w:shd w:val="clear" w:color="auto" w:fill="FFFFFF"/>
              </w:rPr>
              <w:t>3. Підготовка, затвердження та опрацювання одного окремого акта про порушення вимог регулювання</w:t>
            </w:r>
          </w:p>
        </w:tc>
        <w:tc>
          <w:tcPr>
            <w:tcW w:w="1327" w:type="dxa"/>
            <w:shd w:val="clear" w:color="auto" w:fill="auto"/>
            <w:vAlign w:val="center"/>
          </w:tcPr>
          <w:p w14:paraId="70EA6249" w14:textId="77777777" w:rsidR="001D1981" w:rsidRPr="00F653CC" w:rsidRDefault="001D1981" w:rsidP="00F653CC">
            <w:pPr>
              <w:pStyle w:val="rvps2"/>
              <w:spacing w:before="0" w:beforeAutospacing="0" w:after="0" w:afterAutospacing="0"/>
              <w:jc w:val="center"/>
              <w:rPr>
                <w:lang w:val="uk-UA"/>
              </w:rPr>
            </w:pPr>
            <w:r w:rsidRPr="00F653CC">
              <w:rPr>
                <w:lang w:val="uk-UA"/>
              </w:rPr>
              <w:t>0</w:t>
            </w:r>
          </w:p>
        </w:tc>
        <w:tc>
          <w:tcPr>
            <w:tcW w:w="1645" w:type="dxa"/>
            <w:shd w:val="clear" w:color="auto" w:fill="auto"/>
            <w:vAlign w:val="center"/>
          </w:tcPr>
          <w:p w14:paraId="6AC98FE4" w14:textId="77777777" w:rsidR="001D1981" w:rsidRPr="00F653CC" w:rsidRDefault="001D1981" w:rsidP="00F653CC">
            <w:pPr>
              <w:pStyle w:val="rvps2"/>
              <w:spacing w:before="0" w:beforeAutospacing="0" w:after="0" w:afterAutospacing="0"/>
              <w:jc w:val="center"/>
              <w:rPr>
                <w:lang w:val="uk-UA"/>
              </w:rPr>
            </w:pPr>
            <w:r w:rsidRPr="00F653CC">
              <w:rPr>
                <w:lang w:val="uk-UA"/>
              </w:rPr>
              <w:t>0</w:t>
            </w:r>
          </w:p>
        </w:tc>
        <w:tc>
          <w:tcPr>
            <w:tcW w:w="1465" w:type="dxa"/>
            <w:shd w:val="clear" w:color="auto" w:fill="auto"/>
            <w:vAlign w:val="center"/>
          </w:tcPr>
          <w:p w14:paraId="51A203F4" w14:textId="77777777" w:rsidR="001D1981" w:rsidRPr="00F653CC" w:rsidRDefault="001D1981" w:rsidP="00F653CC">
            <w:pPr>
              <w:pStyle w:val="rvps2"/>
              <w:spacing w:before="0" w:beforeAutospacing="0" w:after="0" w:afterAutospacing="0"/>
              <w:jc w:val="center"/>
              <w:rPr>
                <w:lang w:val="uk-UA"/>
              </w:rPr>
            </w:pPr>
            <w:r w:rsidRPr="00F653CC">
              <w:rPr>
                <w:lang w:val="uk-UA"/>
              </w:rPr>
              <w:t>0</w:t>
            </w:r>
          </w:p>
        </w:tc>
        <w:tc>
          <w:tcPr>
            <w:tcW w:w="1555" w:type="dxa"/>
            <w:shd w:val="clear" w:color="auto" w:fill="auto"/>
            <w:vAlign w:val="center"/>
          </w:tcPr>
          <w:p w14:paraId="4F7E97A8" w14:textId="77777777" w:rsidR="001D1981" w:rsidRPr="00F653CC" w:rsidRDefault="001D1981" w:rsidP="00F653CC">
            <w:pPr>
              <w:pStyle w:val="rvps2"/>
              <w:spacing w:before="0" w:beforeAutospacing="0" w:after="0" w:afterAutospacing="0"/>
              <w:jc w:val="center"/>
              <w:rPr>
                <w:lang w:val="uk-UA"/>
              </w:rPr>
            </w:pPr>
            <w:r w:rsidRPr="00F653CC">
              <w:rPr>
                <w:lang w:val="uk-UA"/>
              </w:rPr>
              <w:t>0</w:t>
            </w:r>
          </w:p>
        </w:tc>
        <w:tc>
          <w:tcPr>
            <w:tcW w:w="1897" w:type="dxa"/>
            <w:shd w:val="clear" w:color="auto" w:fill="auto"/>
            <w:vAlign w:val="center"/>
          </w:tcPr>
          <w:p w14:paraId="468CF713" w14:textId="77777777" w:rsidR="001D1981" w:rsidRPr="00F653CC" w:rsidRDefault="001D1981" w:rsidP="00F653CC">
            <w:pPr>
              <w:pStyle w:val="rvps2"/>
              <w:spacing w:before="0" w:beforeAutospacing="0" w:after="0" w:afterAutospacing="0"/>
              <w:jc w:val="center"/>
              <w:rPr>
                <w:lang w:val="uk-UA"/>
              </w:rPr>
            </w:pPr>
            <w:r w:rsidRPr="00F653CC">
              <w:rPr>
                <w:lang w:val="uk-UA"/>
              </w:rPr>
              <w:t>0</w:t>
            </w:r>
          </w:p>
        </w:tc>
      </w:tr>
      <w:tr w:rsidR="009F2858" w:rsidRPr="00F653CC" w14:paraId="21720275" w14:textId="77777777" w:rsidTr="00F653CC">
        <w:tc>
          <w:tcPr>
            <w:tcW w:w="1965" w:type="dxa"/>
            <w:shd w:val="clear" w:color="auto" w:fill="auto"/>
            <w:vAlign w:val="center"/>
          </w:tcPr>
          <w:p w14:paraId="056B9706" w14:textId="77777777" w:rsidR="001D1981" w:rsidRPr="00F653CC" w:rsidRDefault="001D1981" w:rsidP="00F653CC">
            <w:pPr>
              <w:pStyle w:val="rvps2"/>
              <w:spacing w:before="0" w:beforeAutospacing="0" w:after="0" w:afterAutospacing="0"/>
              <w:rPr>
                <w:lang w:val="uk-UA"/>
              </w:rPr>
            </w:pPr>
            <w:r w:rsidRPr="00F653CC">
              <w:rPr>
                <w:shd w:val="clear" w:color="auto" w:fill="FFFFFF"/>
              </w:rPr>
              <w:t>4. Реалізація одного окремого рішення щодо порушення вимог регулювання</w:t>
            </w:r>
          </w:p>
        </w:tc>
        <w:tc>
          <w:tcPr>
            <w:tcW w:w="1327" w:type="dxa"/>
            <w:shd w:val="clear" w:color="auto" w:fill="auto"/>
            <w:vAlign w:val="center"/>
          </w:tcPr>
          <w:p w14:paraId="0B8D8658" w14:textId="77777777" w:rsidR="001D1981" w:rsidRPr="00F653CC" w:rsidRDefault="001D1981" w:rsidP="00F653CC">
            <w:pPr>
              <w:pStyle w:val="rvps2"/>
              <w:spacing w:before="0" w:beforeAutospacing="0" w:after="0" w:afterAutospacing="0"/>
              <w:jc w:val="center"/>
              <w:rPr>
                <w:lang w:val="uk-UA"/>
              </w:rPr>
            </w:pPr>
            <w:r w:rsidRPr="00F653CC">
              <w:rPr>
                <w:lang w:val="uk-UA"/>
              </w:rPr>
              <w:t>0</w:t>
            </w:r>
          </w:p>
        </w:tc>
        <w:tc>
          <w:tcPr>
            <w:tcW w:w="1645" w:type="dxa"/>
            <w:shd w:val="clear" w:color="auto" w:fill="auto"/>
            <w:vAlign w:val="center"/>
          </w:tcPr>
          <w:p w14:paraId="4F67842E" w14:textId="77777777" w:rsidR="001D1981" w:rsidRPr="00F653CC" w:rsidRDefault="001D1981" w:rsidP="00F653CC">
            <w:pPr>
              <w:pStyle w:val="rvps2"/>
              <w:spacing w:before="0" w:beforeAutospacing="0" w:after="0" w:afterAutospacing="0"/>
              <w:jc w:val="center"/>
              <w:rPr>
                <w:lang w:val="uk-UA"/>
              </w:rPr>
            </w:pPr>
            <w:r w:rsidRPr="00F653CC">
              <w:rPr>
                <w:lang w:val="uk-UA"/>
              </w:rPr>
              <w:t>0</w:t>
            </w:r>
          </w:p>
        </w:tc>
        <w:tc>
          <w:tcPr>
            <w:tcW w:w="1465" w:type="dxa"/>
            <w:shd w:val="clear" w:color="auto" w:fill="auto"/>
            <w:vAlign w:val="center"/>
          </w:tcPr>
          <w:p w14:paraId="5146CAFA" w14:textId="77777777" w:rsidR="001D1981" w:rsidRPr="00F653CC" w:rsidRDefault="001D1981" w:rsidP="00F653CC">
            <w:pPr>
              <w:pStyle w:val="rvps2"/>
              <w:spacing w:before="0" w:beforeAutospacing="0" w:after="0" w:afterAutospacing="0"/>
              <w:jc w:val="center"/>
              <w:rPr>
                <w:lang w:val="uk-UA"/>
              </w:rPr>
            </w:pPr>
            <w:r w:rsidRPr="00F653CC">
              <w:rPr>
                <w:lang w:val="uk-UA"/>
              </w:rPr>
              <w:t>0</w:t>
            </w:r>
          </w:p>
        </w:tc>
        <w:tc>
          <w:tcPr>
            <w:tcW w:w="1555" w:type="dxa"/>
            <w:shd w:val="clear" w:color="auto" w:fill="auto"/>
            <w:vAlign w:val="center"/>
          </w:tcPr>
          <w:p w14:paraId="23E5B2BC" w14:textId="77777777" w:rsidR="001D1981" w:rsidRPr="00F653CC" w:rsidRDefault="001D1981" w:rsidP="00F653CC">
            <w:pPr>
              <w:pStyle w:val="rvps2"/>
              <w:spacing w:before="0" w:beforeAutospacing="0" w:after="0" w:afterAutospacing="0"/>
              <w:jc w:val="center"/>
              <w:rPr>
                <w:lang w:val="uk-UA"/>
              </w:rPr>
            </w:pPr>
            <w:r w:rsidRPr="00F653CC">
              <w:rPr>
                <w:lang w:val="uk-UA"/>
              </w:rPr>
              <w:t>0</w:t>
            </w:r>
          </w:p>
        </w:tc>
        <w:tc>
          <w:tcPr>
            <w:tcW w:w="1897" w:type="dxa"/>
            <w:shd w:val="clear" w:color="auto" w:fill="auto"/>
            <w:vAlign w:val="center"/>
          </w:tcPr>
          <w:p w14:paraId="3E06AEF0" w14:textId="77777777" w:rsidR="001D1981" w:rsidRPr="00F653CC" w:rsidRDefault="001D1981" w:rsidP="00F653CC">
            <w:pPr>
              <w:pStyle w:val="rvps2"/>
              <w:spacing w:before="0" w:beforeAutospacing="0" w:after="0" w:afterAutospacing="0"/>
              <w:jc w:val="center"/>
              <w:rPr>
                <w:lang w:val="uk-UA"/>
              </w:rPr>
            </w:pPr>
            <w:r w:rsidRPr="00F653CC">
              <w:rPr>
                <w:lang w:val="uk-UA"/>
              </w:rPr>
              <w:t>0</w:t>
            </w:r>
          </w:p>
        </w:tc>
      </w:tr>
      <w:tr w:rsidR="009F2858" w:rsidRPr="00F653CC" w14:paraId="0839B5AD" w14:textId="77777777" w:rsidTr="00F653CC">
        <w:tc>
          <w:tcPr>
            <w:tcW w:w="1965" w:type="dxa"/>
            <w:shd w:val="clear" w:color="auto" w:fill="auto"/>
            <w:vAlign w:val="center"/>
          </w:tcPr>
          <w:p w14:paraId="2DD5111B" w14:textId="77777777" w:rsidR="001D1981" w:rsidRPr="00F653CC" w:rsidRDefault="001D1981" w:rsidP="00F653CC">
            <w:pPr>
              <w:pStyle w:val="rvps2"/>
              <w:spacing w:before="0" w:beforeAutospacing="0" w:after="0" w:afterAutospacing="0"/>
              <w:rPr>
                <w:lang w:val="uk-UA"/>
              </w:rPr>
            </w:pPr>
            <w:r w:rsidRPr="00F653CC">
              <w:rPr>
                <w:shd w:val="clear" w:color="auto" w:fill="FFFFFF"/>
              </w:rPr>
              <w:t>5. Оскарження одного окремого рішення суб’єктами господарювання</w:t>
            </w:r>
          </w:p>
        </w:tc>
        <w:tc>
          <w:tcPr>
            <w:tcW w:w="1327" w:type="dxa"/>
            <w:shd w:val="clear" w:color="auto" w:fill="auto"/>
            <w:vAlign w:val="center"/>
          </w:tcPr>
          <w:p w14:paraId="61FE010A" w14:textId="77777777" w:rsidR="001D1981" w:rsidRPr="00F653CC" w:rsidRDefault="001D1981" w:rsidP="00F653CC">
            <w:pPr>
              <w:pStyle w:val="rvps2"/>
              <w:spacing w:before="0" w:beforeAutospacing="0" w:after="0" w:afterAutospacing="0"/>
              <w:jc w:val="center"/>
              <w:rPr>
                <w:lang w:val="uk-UA"/>
              </w:rPr>
            </w:pPr>
            <w:r w:rsidRPr="00F653CC">
              <w:rPr>
                <w:lang w:val="uk-UA"/>
              </w:rPr>
              <w:t>0</w:t>
            </w:r>
          </w:p>
        </w:tc>
        <w:tc>
          <w:tcPr>
            <w:tcW w:w="1645" w:type="dxa"/>
            <w:shd w:val="clear" w:color="auto" w:fill="auto"/>
            <w:vAlign w:val="center"/>
          </w:tcPr>
          <w:p w14:paraId="687ABA5E" w14:textId="77777777" w:rsidR="001D1981" w:rsidRPr="00F653CC" w:rsidRDefault="001D1981" w:rsidP="00F653CC">
            <w:pPr>
              <w:pStyle w:val="rvps2"/>
              <w:spacing w:before="0" w:beforeAutospacing="0" w:after="0" w:afterAutospacing="0"/>
              <w:jc w:val="center"/>
              <w:rPr>
                <w:lang w:val="uk-UA"/>
              </w:rPr>
            </w:pPr>
            <w:r w:rsidRPr="00F653CC">
              <w:rPr>
                <w:lang w:val="uk-UA"/>
              </w:rPr>
              <w:t>0</w:t>
            </w:r>
          </w:p>
        </w:tc>
        <w:tc>
          <w:tcPr>
            <w:tcW w:w="1465" w:type="dxa"/>
            <w:shd w:val="clear" w:color="auto" w:fill="auto"/>
            <w:vAlign w:val="center"/>
          </w:tcPr>
          <w:p w14:paraId="474C8AE7" w14:textId="77777777" w:rsidR="001D1981" w:rsidRPr="00F653CC" w:rsidRDefault="001D1981" w:rsidP="00F653CC">
            <w:pPr>
              <w:pStyle w:val="rvps2"/>
              <w:spacing w:before="0" w:beforeAutospacing="0" w:after="0" w:afterAutospacing="0"/>
              <w:jc w:val="center"/>
              <w:rPr>
                <w:lang w:val="uk-UA"/>
              </w:rPr>
            </w:pPr>
            <w:r w:rsidRPr="00F653CC">
              <w:rPr>
                <w:lang w:val="uk-UA"/>
              </w:rPr>
              <w:t>0</w:t>
            </w:r>
          </w:p>
        </w:tc>
        <w:tc>
          <w:tcPr>
            <w:tcW w:w="1555" w:type="dxa"/>
            <w:shd w:val="clear" w:color="auto" w:fill="auto"/>
            <w:vAlign w:val="center"/>
          </w:tcPr>
          <w:p w14:paraId="5E79A931" w14:textId="77777777" w:rsidR="001D1981" w:rsidRPr="00F653CC" w:rsidRDefault="001D1981" w:rsidP="00F653CC">
            <w:pPr>
              <w:pStyle w:val="rvps2"/>
              <w:spacing w:before="0" w:beforeAutospacing="0" w:after="0" w:afterAutospacing="0"/>
              <w:jc w:val="center"/>
              <w:rPr>
                <w:lang w:val="uk-UA"/>
              </w:rPr>
            </w:pPr>
            <w:r w:rsidRPr="00F653CC">
              <w:rPr>
                <w:lang w:val="uk-UA"/>
              </w:rPr>
              <w:t>0</w:t>
            </w:r>
          </w:p>
        </w:tc>
        <w:tc>
          <w:tcPr>
            <w:tcW w:w="1897" w:type="dxa"/>
            <w:shd w:val="clear" w:color="auto" w:fill="auto"/>
            <w:vAlign w:val="center"/>
          </w:tcPr>
          <w:p w14:paraId="7C5C9E81" w14:textId="77777777" w:rsidR="001D1981" w:rsidRPr="00F653CC" w:rsidRDefault="001D1981" w:rsidP="00F653CC">
            <w:pPr>
              <w:pStyle w:val="rvps2"/>
              <w:spacing w:before="0" w:beforeAutospacing="0" w:after="0" w:afterAutospacing="0"/>
              <w:jc w:val="center"/>
              <w:rPr>
                <w:lang w:val="uk-UA"/>
              </w:rPr>
            </w:pPr>
            <w:r w:rsidRPr="00F653CC">
              <w:rPr>
                <w:lang w:val="uk-UA"/>
              </w:rPr>
              <w:t>0</w:t>
            </w:r>
          </w:p>
        </w:tc>
      </w:tr>
      <w:tr w:rsidR="009F2858" w:rsidRPr="00F653CC" w14:paraId="7792E27D" w14:textId="77777777" w:rsidTr="00F653CC">
        <w:tc>
          <w:tcPr>
            <w:tcW w:w="1965" w:type="dxa"/>
            <w:shd w:val="clear" w:color="auto" w:fill="auto"/>
            <w:vAlign w:val="center"/>
          </w:tcPr>
          <w:p w14:paraId="28FB563C" w14:textId="77777777" w:rsidR="001D1981" w:rsidRPr="00F653CC" w:rsidRDefault="001D1981" w:rsidP="00F653CC">
            <w:pPr>
              <w:pStyle w:val="rvps2"/>
              <w:spacing w:before="0" w:beforeAutospacing="0" w:after="0" w:afterAutospacing="0"/>
              <w:rPr>
                <w:lang w:val="uk-UA"/>
              </w:rPr>
            </w:pPr>
            <w:r w:rsidRPr="00F653CC">
              <w:rPr>
                <w:shd w:val="clear" w:color="auto" w:fill="FFFFFF"/>
              </w:rPr>
              <w:t>6. Підготовка звітності за результатами регулювання</w:t>
            </w:r>
          </w:p>
        </w:tc>
        <w:tc>
          <w:tcPr>
            <w:tcW w:w="1327" w:type="dxa"/>
            <w:shd w:val="clear" w:color="auto" w:fill="auto"/>
            <w:vAlign w:val="center"/>
          </w:tcPr>
          <w:p w14:paraId="4D2811F7" w14:textId="77777777" w:rsidR="001D1981" w:rsidRPr="00F653CC" w:rsidRDefault="001D1981" w:rsidP="00F653CC">
            <w:pPr>
              <w:pStyle w:val="rvps2"/>
              <w:spacing w:before="0" w:beforeAutospacing="0" w:after="0" w:afterAutospacing="0"/>
              <w:jc w:val="center"/>
              <w:rPr>
                <w:lang w:val="uk-UA"/>
              </w:rPr>
            </w:pPr>
            <w:r w:rsidRPr="00F653CC">
              <w:rPr>
                <w:lang w:val="uk-UA"/>
              </w:rPr>
              <w:t>0</w:t>
            </w:r>
          </w:p>
        </w:tc>
        <w:tc>
          <w:tcPr>
            <w:tcW w:w="1645" w:type="dxa"/>
            <w:shd w:val="clear" w:color="auto" w:fill="auto"/>
            <w:vAlign w:val="center"/>
          </w:tcPr>
          <w:p w14:paraId="1546063A" w14:textId="77777777" w:rsidR="001D1981" w:rsidRPr="00F653CC" w:rsidRDefault="001D1981" w:rsidP="00F653CC">
            <w:pPr>
              <w:pStyle w:val="rvps2"/>
              <w:spacing w:before="0" w:beforeAutospacing="0" w:after="0" w:afterAutospacing="0"/>
              <w:jc w:val="center"/>
              <w:rPr>
                <w:lang w:val="uk-UA"/>
              </w:rPr>
            </w:pPr>
            <w:r w:rsidRPr="00F653CC">
              <w:rPr>
                <w:lang w:val="uk-UA"/>
              </w:rPr>
              <w:t>0</w:t>
            </w:r>
          </w:p>
        </w:tc>
        <w:tc>
          <w:tcPr>
            <w:tcW w:w="1465" w:type="dxa"/>
            <w:shd w:val="clear" w:color="auto" w:fill="auto"/>
            <w:vAlign w:val="center"/>
          </w:tcPr>
          <w:p w14:paraId="3A699C36" w14:textId="77777777" w:rsidR="001D1981" w:rsidRPr="00F653CC" w:rsidRDefault="001D1981" w:rsidP="00F653CC">
            <w:pPr>
              <w:pStyle w:val="rvps2"/>
              <w:spacing w:before="0" w:beforeAutospacing="0" w:after="0" w:afterAutospacing="0"/>
              <w:jc w:val="center"/>
              <w:rPr>
                <w:lang w:val="uk-UA"/>
              </w:rPr>
            </w:pPr>
            <w:r w:rsidRPr="00F653CC">
              <w:rPr>
                <w:lang w:val="uk-UA"/>
              </w:rPr>
              <w:t>0</w:t>
            </w:r>
          </w:p>
        </w:tc>
        <w:tc>
          <w:tcPr>
            <w:tcW w:w="1555" w:type="dxa"/>
            <w:shd w:val="clear" w:color="auto" w:fill="auto"/>
            <w:vAlign w:val="center"/>
          </w:tcPr>
          <w:p w14:paraId="009AA5DA" w14:textId="77777777" w:rsidR="001D1981" w:rsidRPr="00F653CC" w:rsidRDefault="001D1981" w:rsidP="00F653CC">
            <w:pPr>
              <w:pStyle w:val="rvps2"/>
              <w:spacing w:before="0" w:beforeAutospacing="0" w:after="0" w:afterAutospacing="0"/>
              <w:jc w:val="center"/>
              <w:rPr>
                <w:lang w:val="uk-UA"/>
              </w:rPr>
            </w:pPr>
            <w:r w:rsidRPr="00F653CC">
              <w:rPr>
                <w:lang w:val="uk-UA"/>
              </w:rPr>
              <w:t>0</w:t>
            </w:r>
          </w:p>
        </w:tc>
        <w:tc>
          <w:tcPr>
            <w:tcW w:w="1897" w:type="dxa"/>
            <w:shd w:val="clear" w:color="auto" w:fill="auto"/>
            <w:vAlign w:val="center"/>
          </w:tcPr>
          <w:p w14:paraId="47D954B1" w14:textId="77777777" w:rsidR="001D1981" w:rsidRPr="00F653CC" w:rsidRDefault="001D1981" w:rsidP="00F653CC">
            <w:pPr>
              <w:pStyle w:val="rvps2"/>
              <w:spacing w:before="0" w:beforeAutospacing="0" w:after="0" w:afterAutospacing="0"/>
              <w:jc w:val="center"/>
              <w:rPr>
                <w:lang w:val="uk-UA"/>
              </w:rPr>
            </w:pPr>
            <w:r w:rsidRPr="00F653CC">
              <w:rPr>
                <w:lang w:val="uk-UA"/>
              </w:rPr>
              <w:t>0</w:t>
            </w:r>
          </w:p>
        </w:tc>
      </w:tr>
      <w:tr w:rsidR="009F2858" w:rsidRPr="00F653CC" w14:paraId="37D83E97" w14:textId="77777777" w:rsidTr="00F653CC">
        <w:tc>
          <w:tcPr>
            <w:tcW w:w="1965" w:type="dxa"/>
            <w:shd w:val="clear" w:color="auto" w:fill="auto"/>
            <w:vAlign w:val="center"/>
          </w:tcPr>
          <w:p w14:paraId="5907D90F" w14:textId="77777777" w:rsidR="001D1981" w:rsidRPr="00F653CC" w:rsidRDefault="001D1981" w:rsidP="00F653CC">
            <w:pPr>
              <w:pStyle w:val="rvps2"/>
              <w:spacing w:before="0" w:beforeAutospacing="0" w:after="0" w:afterAutospacing="0"/>
              <w:rPr>
                <w:lang w:val="uk-UA"/>
              </w:rPr>
            </w:pPr>
            <w:r w:rsidRPr="00F653CC">
              <w:rPr>
                <w:shd w:val="clear" w:color="auto" w:fill="FFFFFF"/>
              </w:rPr>
              <w:t>7. Інші адміністративні процедури (уточнити)</w:t>
            </w:r>
          </w:p>
        </w:tc>
        <w:tc>
          <w:tcPr>
            <w:tcW w:w="1327" w:type="dxa"/>
            <w:shd w:val="clear" w:color="auto" w:fill="auto"/>
            <w:vAlign w:val="center"/>
          </w:tcPr>
          <w:p w14:paraId="1D1EF3D6" w14:textId="77777777" w:rsidR="001D1981" w:rsidRPr="00F653CC" w:rsidRDefault="001D1981" w:rsidP="00F653CC">
            <w:pPr>
              <w:pStyle w:val="rvps2"/>
              <w:spacing w:before="0" w:beforeAutospacing="0" w:after="0" w:afterAutospacing="0"/>
              <w:jc w:val="center"/>
              <w:rPr>
                <w:lang w:val="uk-UA"/>
              </w:rPr>
            </w:pPr>
            <w:r w:rsidRPr="00F653CC">
              <w:rPr>
                <w:lang w:val="uk-UA"/>
              </w:rPr>
              <w:t>0</w:t>
            </w:r>
          </w:p>
        </w:tc>
        <w:tc>
          <w:tcPr>
            <w:tcW w:w="1645" w:type="dxa"/>
            <w:shd w:val="clear" w:color="auto" w:fill="auto"/>
            <w:vAlign w:val="center"/>
          </w:tcPr>
          <w:p w14:paraId="477D14FC" w14:textId="77777777" w:rsidR="001D1981" w:rsidRPr="00F653CC" w:rsidRDefault="001D1981" w:rsidP="00F653CC">
            <w:pPr>
              <w:pStyle w:val="rvps2"/>
              <w:spacing w:before="0" w:beforeAutospacing="0" w:after="0" w:afterAutospacing="0"/>
              <w:jc w:val="center"/>
              <w:rPr>
                <w:lang w:val="uk-UA"/>
              </w:rPr>
            </w:pPr>
            <w:r w:rsidRPr="00F653CC">
              <w:rPr>
                <w:lang w:val="uk-UA"/>
              </w:rPr>
              <w:t>0</w:t>
            </w:r>
          </w:p>
        </w:tc>
        <w:tc>
          <w:tcPr>
            <w:tcW w:w="1465" w:type="dxa"/>
            <w:shd w:val="clear" w:color="auto" w:fill="auto"/>
            <w:vAlign w:val="center"/>
          </w:tcPr>
          <w:p w14:paraId="249AE2E3" w14:textId="77777777" w:rsidR="001D1981" w:rsidRPr="00F653CC" w:rsidRDefault="001D1981" w:rsidP="00F653CC">
            <w:pPr>
              <w:pStyle w:val="rvps2"/>
              <w:spacing w:before="0" w:beforeAutospacing="0" w:after="0" w:afterAutospacing="0"/>
              <w:jc w:val="center"/>
              <w:rPr>
                <w:lang w:val="uk-UA"/>
              </w:rPr>
            </w:pPr>
            <w:r w:rsidRPr="00F653CC">
              <w:rPr>
                <w:lang w:val="uk-UA"/>
              </w:rPr>
              <w:t>0</w:t>
            </w:r>
          </w:p>
        </w:tc>
        <w:tc>
          <w:tcPr>
            <w:tcW w:w="1555" w:type="dxa"/>
            <w:shd w:val="clear" w:color="auto" w:fill="auto"/>
            <w:vAlign w:val="center"/>
          </w:tcPr>
          <w:p w14:paraId="64FEE20C" w14:textId="77777777" w:rsidR="001D1981" w:rsidRPr="00F653CC" w:rsidRDefault="001D1981" w:rsidP="00F653CC">
            <w:pPr>
              <w:pStyle w:val="rvps2"/>
              <w:spacing w:before="0" w:beforeAutospacing="0" w:after="0" w:afterAutospacing="0"/>
              <w:jc w:val="center"/>
              <w:rPr>
                <w:lang w:val="uk-UA"/>
              </w:rPr>
            </w:pPr>
            <w:r w:rsidRPr="00F653CC">
              <w:rPr>
                <w:lang w:val="uk-UA"/>
              </w:rPr>
              <w:t>0</w:t>
            </w:r>
          </w:p>
        </w:tc>
        <w:tc>
          <w:tcPr>
            <w:tcW w:w="1897" w:type="dxa"/>
            <w:shd w:val="clear" w:color="auto" w:fill="auto"/>
            <w:vAlign w:val="center"/>
          </w:tcPr>
          <w:p w14:paraId="2132E06B" w14:textId="77777777" w:rsidR="001D1981" w:rsidRPr="00F653CC" w:rsidRDefault="001D1981" w:rsidP="00F653CC">
            <w:pPr>
              <w:pStyle w:val="rvps2"/>
              <w:spacing w:before="0" w:beforeAutospacing="0" w:after="0" w:afterAutospacing="0"/>
              <w:jc w:val="center"/>
              <w:rPr>
                <w:lang w:val="uk-UA"/>
              </w:rPr>
            </w:pPr>
            <w:r w:rsidRPr="00F653CC">
              <w:rPr>
                <w:lang w:val="uk-UA"/>
              </w:rPr>
              <w:t>0</w:t>
            </w:r>
          </w:p>
        </w:tc>
      </w:tr>
      <w:tr w:rsidR="009F2858" w:rsidRPr="00F653CC" w14:paraId="1C73A882" w14:textId="77777777" w:rsidTr="00F653CC">
        <w:tc>
          <w:tcPr>
            <w:tcW w:w="1965" w:type="dxa"/>
            <w:shd w:val="clear" w:color="auto" w:fill="auto"/>
            <w:vAlign w:val="center"/>
          </w:tcPr>
          <w:p w14:paraId="7DE5F8E6" w14:textId="77777777" w:rsidR="001D1981" w:rsidRPr="00F653CC" w:rsidRDefault="001D1981" w:rsidP="00F653CC">
            <w:pPr>
              <w:pStyle w:val="rvps2"/>
              <w:spacing w:before="0" w:beforeAutospacing="0" w:after="0" w:afterAutospacing="0"/>
              <w:rPr>
                <w:lang w:val="uk-UA"/>
              </w:rPr>
            </w:pPr>
            <w:r w:rsidRPr="00F653CC">
              <w:rPr>
                <w:shd w:val="clear" w:color="auto" w:fill="FFFFFF"/>
              </w:rPr>
              <w:t>Разом за рік</w:t>
            </w:r>
          </w:p>
        </w:tc>
        <w:tc>
          <w:tcPr>
            <w:tcW w:w="1327" w:type="dxa"/>
            <w:shd w:val="clear" w:color="auto" w:fill="auto"/>
            <w:vAlign w:val="center"/>
          </w:tcPr>
          <w:p w14:paraId="7A8A8BC8" w14:textId="77777777" w:rsidR="001D1981" w:rsidRPr="00F653CC" w:rsidRDefault="001D1981" w:rsidP="00F653CC">
            <w:pPr>
              <w:pStyle w:val="rvps2"/>
              <w:spacing w:before="0" w:beforeAutospacing="0" w:after="0" w:afterAutospacing="0"/>
              <w:jc w:val="center"/>
              <w:rPr>
                <w:lang w:val="uk-UA"/>
              </w:rPr>
            </w:pPr>
            <w:r w:rsidRPr="00F653CC">
              <w:rPr>
                <w:lang w:val="uk-UA"/>
              </w:rPr>
              <w:t>Х</w:t>
            </w:r>
          </w:p>
        </w:tc>
        <w:tc>
          <w:tcPr>
            <w:tcW w:w="1645" w:type="dxa"/>
            <w:shd w:val="clear" w:color="auto" w:fill="auto"/>
            <w:vAlign w:val="center"/>
          </w:tcPr>
          <w:p w14:paraId="30217E27" w14:textId="77777777" w:rsidR="001D1981" w:rsidRPr="00F653CC" w:rsidRDefault="001D1981" w:rsidP="00F653CC">
            <w:pPr>
              <w:pStyle w:val="rvps2"/>
              <w:spacing w:before="0" w:beforeAutospacing="0" w:after="0" w:afterAutospacing="0"/>
              <w:jc w:val="center"/>
              <w:rPr>
                <w:lang w:val="uk-UA"/>
              </w:rPr>
            </w:pPr>
            <w:r w:rsidRPr="00F653CC">
              <w:rPr>
                <w:lang w:val="uk-UA"/>
              </w:rPr>
              <w:t>Х</w:t>
            </w:r>
          </w:p>
        </w:tc>
        <w:tc>
          <w:tcPr>
            <w:tcW w:w="1465" w:type="dxa"/>
            <w:shd w:val="clear" w:color="auto" w:fill="auto"/>
            <w:vAlign w:val="center"/>
          </w:tcPr>
          <w:p w14:paraId="0FF179CF" w14:textId="77777777" w:rsidR="001D1981" w:rsidRPr="00F653CC" w:rsidRDefault="001D1981" w:rsidP="00F653CC">
            <w:pPr>
              <w:pStyle w:val="rvps2"/>
              <w:spacing w:before="0" w:beforeAutospacing="0" w:after="0" w:afterAutospacing="0"/>
              <w:jc w:val="center"/>
              <w:rPr>
                <w:lang w:val="uk-UA"/>
              </w:rPr>
            </w:pPr>
            <w:r w:rsidRPr="00F653CC">
              <w:rPr>
                <w:lang w:val="uk-UA"/>
              </w:rPr>
              <w:t>Х</w:t>
            </w:r>
          </w:p>
        </w:tc>
        <w:tc>
          <w:tcPr>
            <w:tcW w:w="1555" w:type="dxa"/>
            <w:shd w:val="clear" w:color="auto" w:fill="auto"/>
            <w:vAlign w:val="center"/>
          </w:tcPr>
          <w:p w14:paraId="3DDAB34C" w14:textId="77777777" w:rsidR="001D1981" w:rsidRPr="00F653CC" w:rsidRDefault="001D1981" w:rsidP="00F653CC">
            <w:pPr>
              <w:pStyle w:val="rvps2"/>
              <w:spacing w:before="0" w:beforeAutospacing="0" w:after="0" w:afterAutospacing="0"/>
              <w:jc w:val="center"/>
              <w:rPr>
                <w:lang w:val="uk-UA"/>
              </w:rPr>
            </w:pPr>
            <w:r w:rsidRPr="00F653CC">
              <w:rPr>
                <w:lang w:val="uk-UA"/>
              </w:rPr>
              <w:t>Х</w:t>
            </w:r>
          </w:p>
        </w:tc>
        <w:tc>
          <w:tcPr>
            <w:tcW w:w="1897" w:type="dxa"/>
            <w:shd w:val="clear" w:color="auto" w:fill="auto"/>
            <w:vAlign w:val="center"/>
          </w:tcPr>
          <w:p w14:paraId="0A1D2DD3" w14:textId="77777777" w:rsidR="001D1981" w:rsidRPr="00F653CC" w:rsidRDefault="001D1981" w:rsidP="00F653CC">
            <w:pPr>
              <w:jc w:val="center"/>
              <w:rPr>
                <w:rFonts w:ascii="Times New Roman" w:hAnsi="Times New Roman" w:cs="Times New Roman"/>
                <w:sz w:val="24"/>
                <w:szCs w:val="24"/>
              </w:rPr>
            </w:pPr>
            <w:r w:rsidRPr="00F653CC">
              <w:rPr>
                <w:rFonts w:ascii="Times New Roman" w:hAnsi="Times New Roman" w:cs="Times New Roman"/>
                <w:sz w:val="24"/>
                <w:szCs w:val="24"/>
                <w:lang w:val="uk-UA"/>
              </w:rPr>
              <w:t>0</w:t>
            </w:r>
          </w:p>
        </w:tc>
      </w:tr>
      <w:tr w:rsidR="009F2858" w:rsidRPr="00F653CC" w14:paraId="7797C1F3" w14:textId="77777777" w:rsidTr="00F653CC">
        <w:tc>
          <w:tcPr>
            <w:tcW w:w="1965" w:type="dxa"/>
            <w:shd w:val="clear" w:color="auto" w:fill="auto"/>
            <w:vAlign w:val="center"/>
          </w:tcPr>
          <w:p w14:paraId="1C144730" w14:textId="77777777" w:rsidR="001D1981" w:rsidRPr="00F653CC" w:rsidRDefault="001D1981" w:rsidP="00F653CC">
            <w:pPr>
              <w:pStyle w:val="rvps2"/>
              <w:spacing w:before="0" w:beforeAutospacing="0" w:after="0" w:afterAutospacing="0"/>
              <w:rPr>
                <w:lang w:val="uk-UA"/>
              </w:rPr>
            </w:pPr>
            <w:r w:rsidRPr="00F653CC">
              <w:rPr>
                <w:shd w:val="clear" w:color="auto" w:fill="FFFFFF"/>
              </w:rPr>
              <w:t>Сумарно за п’ять років</w:t>
            </w:r>
          </w:p>
        </w:tc>
        <w:tc>
          <w:tcPr>
            <w:tcW w:w="1327" w:type="dxa"/>
            <w:shd w:val="clear" w:color="auto" w:fill="auto"/>
            <w:vAlign w:val="center"/>
          </w:tcPr>
          <w:p w14:paraId="50FBCC9C" w14:textId="77777777" w:rsidR="001D1981" w:rsidRPr="00F653CC" w:rsidRDefault="001D1981" w:rsidP="00F653CC">
            <w:pPr>
              <w:pStyle w:val="rvps2"/>
              <w:spacing w:before="0" w:beforeAutospacing="0" w:after="0" w:afterAutospacing="0"/>
              <w:jc w:val="center"/>
              <w:rPr>
                <w:lang w:val="uk-UA"/>
              </w:rPr>
            </w:pPr>
            <w:r w:rsidRPr="00F653CC">
              <w:rPr>
                <w:lang w:val="uk-UA"/>
              </w:rPr>
              <w:t>Х</w:t>
            </w:r>
          </w:p>
        </w:tc>
        <w:tc>
          <w:tcPr>
            <w:tcW w:w="1645" w:type="dxa"/>
            <w:shd w:val="clear" w:color="auto" w:fill="auto"/>
            <w:vAlign w:val="center"/>
          </w:tcPr>
          <w:p w14:paraId="66E56425" w14:textId="77777777" w:rsidR="001D1981" w:rsidRPr="00F653CC" w:rsidRDefault="001D1981" w:rsidP="00F653CC">
            <w:pPr>
              <w:pStyle w:val="rvps2"/>
              <w:spacing w:before="0" w:beforeAutospacing="0" w:after="0" w:afterAutospacing="0"/>
              <w:jc w:val="center"/>
              <w:rPr>
                <w:lang w:val="uk-UA"/>
              </w:rPr>
            </w:pPr>
            <w:r w:rsidRPr="00F653CC">
              <w:rPr>
                <w:lang w:val="uk-UA"/>
              </w:rPr>
              <w:t>Х</w:t>
            </w:r>
          </w:p>
        </w:tc>
        <w:tc>
          <w:tcPr>
            <w:tcW w:w="1465" w:type="dxa"/>
            <w:shd w:val="clear" w:color="auto" w:fill="auto"/>
            <w:vAlign w:val="center"/>
          </w:tcPr>
          <w:p w14:paraId="093FD9BA" w14:textId="77777777" w:rsidR="001D1981" w:rsidRPr="00F653CC" w:rsidRDefault="001D1981" w:rsidP="00F653CC">
            <w:pPr>
              <w:pStyle w:val="rvps2"/>
              <w:spacing w:before="0" w:beforeAutospacing="0" w:after="0" w:afterAutospacing="0"/>
              <w:jc w:val="center"/>
              <w:rPr>
                <w:lang w:val="uk-UA"/>
              </w:rPr>
            </w:pPr>
            <w:r w:rsidRPr="00F653CC">
              <w:rPr>
                <w:lang w:val="uk-UA"/>
              </w:rPr>
              <w:t>Х</w:t>
            </w:r>
          </w:p>
        </w:tc>
        <w:tc>
          <w:tcPr>
            <w:tcW w:w="1555" w:type="dxa"/>
            <w:shd w:val="clear" w:color="auto" w:fill="auto"/>
            <w:vAlign w:val="center"/>
          </w:tcPr>
          <w:p w14:paraId="719078D4" w14:textId="77777777" w:rsidR="001D1981" w:rsidRPr="00F653CC" w:rsidRDefault="001D1981" w:rsidP="00F653CC">
            <w:pPr>
              <w:pStyle w:val="rvps2"/>
              <w:spacing w:before="0" w:beforeAutospacing="0" w:after="0" w:afterAutospacing="0"/>
              <w:jc w:val="center"/>
              <w:rPr>
                <w:lang w:val="uk-UA"/>
              </w:rPr>
            </w:pPr>
            <w:r w:rsidRPr="00F653CC">
              <w:rPr>
                <w:lang w:val="uk-UA"/>
              </w:rPr>
              <w:t>Х</w:t>
            </w:r>
          </w:p>
        </w:tc>
        <w:tc>
          <w:tcPr>
            <w:tcW w:w="1897" w:type="dxa"/>
            <w:shd w:val="clear" w:color="auto" w:fill="auto"/>
            <w:vAlign w:val="center"/>
          </w:tcPr>
          <w:p w14:paraId="4E784910" w14:textId="77777777" w:rsidR="001D1981" w:rsidRPr="00F653CC" w:rsidRDefault="001D1981" w:rsidP="00F653CC">
            <w:pPr>
              <w:jc w:val="center"/>
              <w:rPr>
                <w:rFonts w:ascii="Times New Roman" w:hAnsi="Times New Roman" w:cs="Times New Roman"/>
                <w:sz w:val="24"/>
                <w:szCs w:val="24"/>
              </w:rPr>
            </w:pPr>
            <w:r w:rsidRPr="00F653CC">
              <w:rPr>
                <w:rFonts w:ascii="Times New Roman" w:hAnsi="Times New Roman" w:cs="Times New Roman"/>
                <w:sz w:val="24"/>
                <w:szCs w:val="24"/>
                <w:lang w:val="uk-UA"/>
              </w:rPr>
              <w:t>0</w:t>
            </w:r>
          </w:p>
        </w:tc>
      </w:tr>
    </w:tbl>
    <w:p w14:paraId="13F89100" w14:textId="77777777" w:rsidR="001D1981" w:rsidRPr="009F2858" w:rsidRDefault="001D1981" w:rsidP="003D5CCE">
      <w:pPr>
        <w:pStyle w:val="rvps2"/>
        <w:shd w:val="clear" w:color="auto" w:fill="FFFFFF"/>
        <w:spacing w:before="0" w:beforeAutospacing="0" w:after="0" w:afterAutospacing="0"/>
        <w:ind w:firstLine="709"/>
        <w:jc w:val="both"/>
        <w:rPr>
          <w:lang w:val="uk-UA"/>
        </w:rPr>
      </w:pPr>
      <w:r w:rsidRPr="009F2858">
        <w:rPr>
          <w:shd w:val="clear" w:color="auto" w:fill="FFFFFF"/>
          <w:lang w:val="uk-UA"/>
        </w:rPr>
        <w:t>* Вартість витрат, пов’язаних з адмініструванням процесу регулювання державними органами, визначається шляхом множення фактичних витрат часу персоналу на заробітну плату спеціаліста відповідної кваліфікації та на кількість суб’єктів, що підпадають під дію процедури регулювання, та на кількість процедур за рік.</w:t>
      </w:r>
    </w:p>
    <w:p w14:paraId="41DF5B15" w14:textId="77777777" w:rsidR="003D5CCE" w:rsidRPr="009F2858" w:rsidRDefault="003D5CCE" w:rsidP="00B826C2">
      <w:pPr>
        <w:spacing w:after="0" w:line="240" w:lineRule="auto"/>
        <w:rPr>
          <w:rFonts w:ascii="Times New Roman" w:hAnsi="Times New Roman"/>
          <w:sz w:val="28"/>
          <w:szCs w:val="28"/>
          <w:lang w:val="uk-UA" w:eastAsia="ru-RU"/>
        </w:rPr>
      </w:pPr>
    </w:p>
    <w:p w14:paraId="30B6034E" w14:textId="77777777" w:rsidR="004E027A" w:rsidRPr="009F2858" w:rsidRDefault="004E027A" w:rsidP="00B826C2">
      <w:pPr>
        <w:spacing w:after="0" w:line="240" w:lineRule="auto"/>
        <w:ind w:firstLine="720"/>
        <w:rPr>
          <w:rFonts w:ascii="Times New Roman" w:hAnsi="Times New Roman"/>
          <w:b/>
          <w:bCs/>
          <w:sz w:val="28"/>
          <w:szCs w:val="28"/>
          <w:lang w:val="ru-RU" w:eastAsia="ru-RU"/>
        </w:rPr>
      </w:pPr>
      <w:r w:rsidRPr="009F2858">
        <w:rPr>
          <w:rFonts w:ascii="Times New Roman" w:hAnsi="Times New Roman"/>
          <w:b/>
          <w:bCs/>
          <w:sz w:val="28"/>
          <w:szCs w:val="28"/>
          <w:lang w:val="ru-RU" w:eastAsia="ru-RU"/>
        </w:rPr>
        <w:t>4. Розрахунок сумарних витрат суб’єктів малого підприємництва, що виникають на виконання вимог регулювання</w:t>
      </w:r>
    </w:p>
    <w:p w14:paraId="51A99689" w14:textId="77777777" w:rsidR="001D1981" w:rsidRPr="009F2858" w:rsidRDefault="001D1981" w:rsidP="00B826C2">
      <w:pPr>
        <w:spacing w:after="0" w:line="240" w:lineRule="auto"/>
        <w:ind w:firstLine="720"/>
        <w:rPr>
          <w:rFonts w:ascii="Times New Roman" w:hAnsi="Times New Roman"/>
          <w:sz w:val="28"/>
          <w:szCs w:val="28"/>
          <w:lang w:val="ru-RU" w:eastAsia="ru-RU"/>
        </w:rPr>
      </w:pPr>
    </w:p>
    <w:tbl>
      <w:tblPr>
        <w:tblW w:w="0" w:type="auto"/>
        <w:tblCellMar>
          <w:top w:w="15" w:type="dxa"/>
          <w:left w:w="15" w:type="dxa"/>
          <w:bottom w:w="15" w:type="dxa"/>
          <w:right w:w="15" w:type="dxa"/>
        </w:tblCellMar>
        <w:tblLook w:val="04A0" w:firstRow="1" w:lastRow="0" w:firstColumn="1" w:lastColumn="0" w:noHBand="0" w:noVBand="1"/>
      </w:tblPr>
      <w:tblGrid>
        <w:gridCol w:w="1556"/>
        <w:gridCol w:w="4678"/>
        <w:gridCol w:w="1843"/>
        <w:gridCol w:w="1551"/>
      </w:tblGrid>
      <w:tr w:rsidR="009F2858" w:rsidRPr="009F2858" w14:paraId="48E684D7" w14:textId="77777777" w:rsidTr="002C2176">
        <w:tc>
          <w:tcPr>
            <w:tcW w:w="15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200DF62" w14:textId="77777777" w:rsidR="004E027A" w:rsidRPr="009F2858" w:rsidRDefault="004E027A" w:rsidP="00B826C2">
            <w:pPr>
              <w:spacing w:after="0" w:line="240" w:lineRule="auto"/>
              <w:jc w:val="center"/>
              <w:rPr>
                <w:rFonts w:ascii="Times New Roman" w:hAnsi="Times New Roman"/>
                <w:sz w:val="24"/>
                <w:szCs w:val="24"/>
                <w:lang w:eastAsia="ru-RU"/>
              </w:rPr>
            </w:pPr>
            <w:r w:rsidRPr="009F2858">
              <w:rPr>
                <w:rFonts w:ascii="Times New Roman" w:hAnsi="Times New Roman"/>
                <w:b/>
                <w:bCs/>
                <w:sz w:val="24"/>
                <w:szCs w:val="24"/>
                <w:lang w:eastAsia="ru-RU"/>
              </w:rPr>
              <w:t>Порядковий номер</w:t>
            </w:r>
          </w:p>
        </w:tc>
        <w:tc>
          <w:tcPr>
            <w:tcW w:w="46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68695BC" w14:textId="77777777" w:rsidR="004E027A" w:rsidRPr="009F2858" w:rsidRDefault="004E027A" w:rsidP="00B826C2">
            <w:pPr>
              <w:spacing w:after="0" w:line="240" w:lineRule="auto"/>
              <w:jc w:val="center"/>
              <w:rPr>
                <w:rFonts w:ascii="Times New Roman" w:hAnsi="Times New Roman"/>
                <w:sz w:val="24"/>
                <w:szCs w:val="24"/>
                <w:lang w:eastAsia="ru-RU"/>
              </w:rPr>
            </w:pPr>
            <w:r w:rsidRPr="009F2858">
              <w:rPr>
                <w:rFonts w:ascii="Times New Roman" w:hAnsi="Times New Roman"/>
                <w:b/>
                <w:bCs/>
                <w:sz w:val="24"/>
                <w:szCs w:val="24"/>
                <w:lang w:eastAsia="ru-RU"/>
              </w:rPr>
              <w:t>Показник</w:t>
            </w: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42B0CC4" w14:textId="77777777" w:rsidR="004E027A" w:rsidRPr="009F2858" w:rsidRDefault="004E027A" w:rsidP="00B826C2">
            <w:pPr>
              <w:spacing w:after="0" w:line="240" w:lineRule="auto"/>
              <w:jc w:val="center"/>
              <w:rPr>
                <w:rFonts w:ascii="Times New Roman" w:hAnsi="Times New Roman"/>
                <w:sz w:val="24"/>
                <w:szCs w:val="24"/>
                <w:lang w:eastAsia="ru-RU"/>
              </w:rPr>
            </w:pPr>
            <w:r w:rsidRPr="009F2858">
              <w:rPr>
                <w:rFonts w:ascii="Times New Roman" w:hAnsi="Times New Roman"/>
                <w:b/>
                <w:bCs/>
                <w:sz w:val="24"/>
                <w:szCs w:val="24"/>
                <w:lang w:eastAsia="ru-RU"/>
              </w:rPr>
              <w:t>Перший рік регулювання</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29568E9" w14:textId="77777777" w:rsidR="004E027A" w:rsidRPr="009F2858" w:rsidRDefault="004E027A" w:rsidP="00B826C2">
            <w:pPr>
              <w:spacing w:after="0" w:line="240" w:lineRule="auto"/>
              <w:jc w:val="center"/>
              <w:rPr>
                <w:rFonts w:ascii="Times New Roman" w:hAnsi="Times New Roman"/>
                <w:sz w:val="24"/>
                <w:szCs w:val="24"/>
                <w:lang w:eastAsia="ru-RU"/>
              </w:rPr>
            </w:pPr>
            <w:r w:rsidRPr="009F2858">
              <w:rPr>
                <w:rFonts w:ascii="Times New Roman" w:hAnsi="Times New Roman"/>
                <w:b/>
                <w:bCs/>
                <w:sz w:val="24"/>
                <w:szCs w:val="24"/>
                <w:lang w:eastAsia="ru-RU"/>
              </w:rPr>
              <w:t>За п’ять років</w:t>
            </w:r>
          </w:p>
        </w:tc>
      </w:tr>
      <w:tr w:rsidR="009F2858" w:rsidRPr="009F2858" w14:paraId="49806B58" w14:textId="77777777" w:rsidTr="002C2176">
        <w:tc>
          <w:tcPr>
            <w:tcW w:w="15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E830FE9" w14:textId="77777777" w:rsidR="004E027A" w:rsidRPr="009F2858" w:rsidRDefault="004E027A" w:rsidP="00B826C2">
            <w:pPr>
              <w:spacing w:after="0" w:line="240" w:lineRule="auto"/>
              <w:jc w:val="center"/>
              <w:rPr>
                <w:rFonts w:ascii="Times New Roman" w:hAnsi="Times New Roman"/>
                <w:sz w:val="24"/>
                <w:szCs w:val="24"/>
                <w:lang w:eastAsia="ru-RU"/>
              </w:rPr>
            </w:pPr>
            <w:r w:rsidRPr="009F2858">
              <w:rPr>
                <w:rFonts w:ascii="Times New Roman" w:hAnsi="Times New Roman"/>
                <w:sz w:val="24"/>
                <w:szCs w:val="24"/>
                <w:lang w:eastAsia="ru-RU"/>
              </w:rPr>
              <w:t>1</w:t>
            </w:r>
          </w:p>
        </w:tc>
        <w:tc>
          <w:tcPr>
            <w:tcW w:w="46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5063563" w14:textId="77777777" w:rsidR="004E027A" w:rsidRPr="009F2858" w:rsidRDefault="00B87256" w:rsidP="00B826C2">
            <w:pPr>
              <w:spacing w:after="0" w:line="240" w:lineRule="auto"/>
              <w:jc w:val="both"/>
              <w:rPr>
                <w:rFonts w:ascii="Times New Roman" w:hAnsi="Times New Roman"/>
                <w:sz w:val="24"/>
                <w:szCs w:val="24"/>
                <w:lang w:val="ru-RU" w:eastAsia="ru-RU"/>
              </w:rPr>
            </w:pPr>
            <w:r w:rsidRPr="009F2858">
              <w:rPr>
                <w:rFonts w:ascii="Times New Roman" w:hAnsi="Times New Roman"/>
                <w:sz w:val="24"/>
                <w:szCs w:val="24"/>
                <w:lang w:val="ru-RU" w:eastAsia="ru-RU"/>
              </w:rPr>
              <w:t>Оцінка «</w:t>
            </w:r>
            <w:r w:rsidR="004E027A" w:rsidRPr="009F2858">
              <w:rPr>
                <w:rFonts w:ascii="Times New Roman" w:hAnsi="Times New Roman"/>
                <w:sz w:val="24"/>
                <w:szCs w:val="24"/>
                <w:lang w:val="ru-RU" w:eastAsia="ru-RU"/>
              </w:rPr>
              <w:t>прямих</w:t>
            </w:r>
            <w:r w:rsidRPr="009F2858">
              <w:rPr>
                <w:rFonts w:ascii="Times New Roman" w:hAnsi="Times New Roman"/>
                <w:sz w:val="24"/>
                <w:szCs w:val="24"/>
                <w:lang w:val="ru-RU" w:eastAsia="ru-RU"/>
              </w:rPr>
              <w:t>»</w:t>
            </w:r>
            <w:r w:rsidR="004E027A" w:rsidRPr="009F2858">
              <w:rPr>
                <w:rFonts w:ascii="Times New Roman" w:hAnsi="Times New Roman"/>
                <w:sz w:val="24"/>
                <w:szCs w:val="24"/>
                <w:lang w:val="ru-RU" w:eastAsia="ru-RU"/>
              </w:rPr>
              <w:t xml:space="preserve"> витрат суб’єктів малого підприємництва на виконання регулювання</w:t>
            </w: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A3AE557" w14:textId="77777777" w:rsidR="004E027A" w:rsidRPr="009F2858" w:rsidRDefault="004E027A" w:rsidP="00B826C2">
            <w:pPr>
              <w:spacing w:after="0" w:line="240" w:lineRule="auto"/>
              <w:jc w:val="center"/>
              <w:rPr>
                <w:rFonts w:ascii="Times New Roman" w:hAnsi="Times New Roman"/>
                <w:sz w:val="24"/>
                <w:szCs w:val="24"/>
                <w:lang w:eastAsia="ru-RU"/>
              </w:rPr>
            </w:pPr>
            <w:r w:rsidRPr="009F2858">
              <w:rPr>
                <w:rFonts w:ascii="Times New Roman" w:hAnsi="Times New Roman"/>
                <w:sz w:val="24"/>
                <w:szCs w:val="24"/>
                <w:lang w:eastAsia="ru-RU"/>
              </w:rPr>
              <w:t>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07D144C" w14:textId="77777777" w:rsidR="004E027A" w:rsidRPr="009F2858" w:rsidRDefault="004E027A" w:rsidP="00B826C2">
            <w:pPr>
              <w:spacing w:after="0" w:line="240" w:lineRule="auto"/>
              <w:jc w:val="center"/>
              <w:rPr>
                <w:rFonts w:ascii="Times New Roman" w:hAnsi="Times New Roman"/>
                <w:sz w:val="24"/>
                <w:szCs w:val="24"/>
                <w:lang w:eastAsia="ru-RU"/>
              </w:rPr>
            </w:pPr>
            <w:r w:rsidRPr="009F2858">
              <w:rPr>
                <w:rFonts w:ascii="Times New Roman" w:hAnsi="Times New Roman"/>
                <w:sz w:val="24"/>
                <w:szCs w:val="24"/>
                <w:lang w:eastAsia="ru-RU"/>
              </w:rPr>
              <w:t>0</w:t>
            </w:r>
          </w:p>
        </w:tc>
      </w:tr>
      <w:tr w:rsidR="009F2858" w:rsidRPr="009F2858" w14:paraId="09B72713" w14:textId="77777777" w:rsidTr="002C2176">
        <w:tc>
          <w:tcPr>
            <w:tcW w:w="15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EA2F099" w14:textId="77777777" w:rsidR="001F67FF" w:rsidRPr="009F2858" w:rsidRDefault="001F67FF" w:rsidP="00B826C2">
            <w:pPr>
              <w:spacing w:after="0" w:line="240" w:lineRule="auto"/>
              <w:jc w:val="center"/>
              <w:rPr>
                <w:rFonts w:ascii="Times New Roman" w:hAnsi="Times New Roman"/>
                <w:sz w:val="24"/>
                <w:szCs w:val="24"/>
                <w:lang w:eastAsia="ru-RU"/>
              </w:rPr>
            </w:pPr>
            <w:r w:rsidRPr="009F2858">
              <w:rPr>
                <w:rFonts w:ascii="Times New Roman" w:hAnsi="Times New Roman"/>
                <w:sz w:val="24"/>
                <w:szCs w:val="24"/>
                <w:lang w:eastAsia="ru-RU"/>
              </w:rPr>
              <w:t>2</w:t>
            </w:r>
          </w:p>
        </w:tc>
        <w:tc>
          <w:tcPr>
            <w:tcW w:w="46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BF5116C" w14:textId="77777777" w:rsidR="001F67FF" w:rsidRPr="009F2858" w:rsidRDefault="001F67FF" w:rsidP="00B826C2">
            <w:pPr>
              <w:spacing w:after="0" w:line="240" w:lineRule="auto"/>
              <w:jc w:val="both"/>
              <w:rPr>
                <w:rFonts w:ascii="Times New Roman" w:hAnsi="Times New Roman"/>
                <w:sz w:val="24"/>
                <w:szCs w:val="24"/>
                <w:lang w:eastAsia="ru-RU"/>
              </w:rPr>
            </w:pPr>
            <w:r w:rsidRPr="009F2858">
              <w:rPr>
                <w:rFonts w:ascii="Times New Roman" w:hAnsi="Times New Roman"/>
                <w:sz w:val="24"/>
                <w:szCs w:val="24"/>
                <w:lang w:eastAsia="ru-RU"/>
              </w:rPr>
              <w:t>Оцінка вартості адміністративних процедур для суб’єктів малого підприємництва щодо виконання регулювання та звітування</w:t>
            </w: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3AA2F07" w14:textId="77777777" w:rsidR="001F67FF" w:rsidRPr="009F2858" w:rsidRDefault="001F67FF" w:rsidP="00B826C2">
            <w:pPr>
              <w:spacing w:after="0" w:line="240" w:lineRule="auto"/>
              <w:jc w:val="center"/>
            </w:pPr>
            <w:r w:rsidRPr="009F2858">
              <w:rPr>
                <w:rFonts w:ascii="Times New Roman" w:hAnsi="Times New Roman"/>
                <w:sz w:val="24"/>
                <w:szCs w:val="24"/>
                <w:lang w:val="uk-UA" w:eastAsia="ru-RU"/>
              </w:rPr>
              <w:t>22512,00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2DB14BB" w14:textId="77777777" w:rsidR="001F67FF" w:rsidRPr="009F2858" w:rsidRDefault="001F67FF" w:rsidP="00B826C2">
            <w:pPr>
              <w:spacing w:after="0" w:line="240" w:lineRule="auto"/>
              <w:jc w:val="center"/>
            </w:pPr>
            <w:r w:rsidRPr="009F2858">
              <w:rPr>
                <w:rFonts w:ascii="Times New Roman" w:hAnsi="Times New Roman"/>
                <w:sz w:val="24"/>
                <w:szCs w:val="24"/>
                <w:lang w:val="uk-UA" w:eastAsia="ru-RU"/>
              </w:rPr>
              <w:t>22512,00</w:t>
            </w:r>
          </w:p>
        </w:tc>
      </w:tr>
      <w:tr w:rsidR="009F2858" w:rsidRPr="009F2858" w14:paraId="6254FB44" w14:textId="77777777" w:rsidTr="002C2176">
        <w:tc>
          <w:tcPr>
            <w:tcW w:w="15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262AEE9" w14:textId="77777777" w:rsidR="001F67FF" w:rsidRPr="009F2858" w:rsidRDefault="001F67FF" w:rsidP="00B826C2">
            <w:pPr>
              <w:spacing w:after="0" w:line="240" w:lineRule="auto"/>
              <w:jc w:val="center"/>
              <w:rPr>
                <w:rFonts w:ascii="Times New Roman" w:hAnsi="Times New Roman"/>
                <w:sz w:val="24"/>
                <w:szCs w:val="24"/>
                <w:lang w:eastAsia="ru-RU"/>
              </w:rPr>
            </w:pPr>
            <w:r w:rsidRPr="009F2858">
              <w:rPr>
                <w:rFonts w:ascii="Times New Roman" w:hAnsi="Times New Roman"/>
                <w:sz w:val="24"/>
                <w:szCs w:val="24"/>
                <w:lang w:eastAsia="ru-RU"/>
              </w:rPr>
              <w:t>3</w:t>
            </w:r>
          </w:p>
        </w:tc>
        <w:tc>
          <w:tcPr>
            <w:tcW w:w="46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EDD0486" w14:textId="77777777" w:rsidR="001F67FF" w:rsidRPr="009F2858" w:rsidRDefault="001F67FF" w:rsidP="00B826C2">
            <w:pPr>
              <w:spacing w:after="0" w:line="240" w:lineRule="auto"/>
              <w:jc w:val="both"/>
              <w:rPr>
                <w:rFonts w:ascii="Times New Roman" w:hAnsi="Times New Roman"/>
                <w:sz w:val="24"/>
                <w:szCs w:val="24"/>
                <w:lang w:val="ru-RU" w:eastAsia="ru-RU"/>
              </w:rPr>
            </w:pPr>
            <w:r w:rsidRPr="009F2858">
              <w:rPr>
                <w:rFonts w:ascii="Times New Roman" w:hAnsi="Times New Roman"/>
                <w:sz w:val="24"/>
                <w:szCs w:val="24"/>
                <w:lang w:val="ru-RU" w:eastAsia="ru-RU"/>
              </w:rPr>
              <w:t>Сумарні витрати малого підприємництва на виконання запланованого</w:t>
            </w:r>
            <w:r w:rsidR="00B87256" w:rsidRPr="009F2858">
              <w:rPr>
                <w:rFonts w:ascii="Times New Roman" w:hAnsi="Times New Roman"/>
                <w:sz w:val="24"/>
                <w:szCs w:val="24"/>
                <w:lang w:val="ru-RU" w:eastAsia="ru-RU"/>
              </w:rPr>
              <w:t xml:space="preserve"> </w:t>
            </w:r>
            <w:r w:rsidRPr="009F2858">
              <w:rPr>
                <w:rFonts w:ascii="Times New Roman" w:hAnsi="Times New Roman"/>
                <w:sz w:val="24"/>
                <w:szCs w:val="24"/>
                <w:lang w:val="ru-RU" w:eastAsia="ru-RU"/>
              </w:rPr>
              <w:t>регулювання</w:t>
            </w: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0036763" w14:textId="77777777" w:rsidR="001F67FF" w:rsidRPr="009F2858" w:rsidRDefault="001F67FF" w:rsidP="00B826C2">
            <w:pPr>
              <w:spacing w:after="0" w:line="240" w:lineRule="auto"/>
              <w:jc w:val="center"/>
            </w:pPr>
            <w:r w:rsidRPr="009F2858">
              <w:rPr>
                <w:rFonts w:ascii="Times New Roman" w:hAnsi="Times New Roman"/>
                <w:sz w:val="24"/>
                <w:szCs w:val="24"/>
                <w:lang w:val="uk-UA" w:eastAsia="ru-RU"/>
              </w:rPr>
              <w:t>22512,00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DA23195" w14:textId="77777777" w:rsidR="001F67FF" w:rsidRPr="009F2858" w:rsidRDefault="001F67FF" w:rsidP="00B826C2">
            <w:pPr>
              <w:spacing w:after="0" w:line="240" w:lineRule="auto"/>
              <w:jc w:val="center"/>
            </w:pPr>
            <w:r w:rsidRPr="009F2858">
              <w:rPr>
                <w:rFonts w:ascii="Times New Roman" w:hAnsi="Times New Roman"/>
                <w:sz w:val="24"/>
                <w:szCs w:val="24"/>
                <w:lang w:val="uk-UA" w:eastAsia="ru-RU"/>
              </w:rPr>
              <w:t>22512,00</w:t>
            </w:r>
          </w:p>
        </w:tc>
      </w:tr>
      <w:tr w:rsidR="009F2858" w:rsidRPr="009F2858" w14:paraId="6AC5E21D" w14:textId="77777777" w:rsidTr="002C2176">
        <w:tc>
          <w:tcPr>
            <w:tcW w:w="15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1384D3F" w14:textId="77777777" w:rsidR="002C2176" w:rsidRPr="009F2858" w:rsidRDefault="002C2176" w:rsidP="002C2176">
            <w:pPr>
              <w:spacing w:after="0" w:line="240" w:lineRule="auto"/>
              <w:jc w:val="center"/>
              <w:rPr>
                <w:rFonts w:ascii="Times New Roman" w:hAnsi="Times New Roman" w:cs="Times New Roman"/>
                <w:sz w:val="24"/>
                <w:szCs w:val="24"/>
                <w:lang w:val="uk-UA" w:eastAsia="ru-RU"/>
              </w:rPr>
            </w:pPr>
            <w:r w:rsidRPr="009F2858">
              <w:rPr>
                <w:rFonts w:ascii="Times New Roman" w:hAnsi="Times New Roman" w:cs="Times New Roman"/>
                <w:sz w:val="24"/>
                <w:szCs w:val="24"/>
                <w:lang w:val="uk-UA" w:eastAsia="ru-RU"/>
              </w:rPr>
              <w:t>4</w:t>
            </w:r>
          </w:p>
        </w:tc>
        <w:tc>
          <w:tcPr>
            <w:tcW w:w="46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F85928" w14:textId="77777777" w:rsidR="002C2176" w:rsidRPr="009F2858" w:rsidRDefault="002C2176" w:rsidP="002C2176">
            <w:pPr>
              <w:spacing w:after="0" w:line="240" w:lineRule="auto"/>
              <w:jc w:val="both"/>
              <w:rPr>
                <w:rFonts w:ascii="Times New Roman" w:hAnsi="Times New Roman" w:cs="Times New Roman"/>
                <w:sz w:val="24"/>
                <w:szCs w:val="24"/>
                <w:lang w:val="ru-RU" w:eastAsia="ru-RU"/>
              </w:rPr>
            </w:pPr>
            <w:r w:rsidRPr="009F2858">
              <w:rPr>
                <w:rFonts w:ascii="Times New Roman" w:hAnsi="Times New Roman" w:cs="Times New Roman"/>
                <w:sz w:val="24"/>
                <w:szCs w:val="24"/>
                <w:shd w:val="clear" w:color="auto" w:fill="FFFFFF"/>
                <w:lang w:val="ru-RU"/>
              </w:rPr>
              <w:t>Бюджетні витрати на адміністрування регулювання суб’єктів малого підприємництва</w:t>
            </w: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D812355" w14:textId="77777777" w:rsidR="002C2176" w:rsidRPr="009F2858" w:rsidRDefault="002C2176" w:rsidP="002C2176">
            <w:pPr>
              <w:spacing w:after="0" w:line="240" w:lineRule="auto"/>
              <w:jc w:val="center"/>
              <w:rPr>
                <w:rFonts w:ascii="Times New Roman" w:hAnsi="Times New Roman"/>
                <w:sz w:val="24"/>
                <w:szCs w:val="24"/>
                <w:lang w:eastAsia="ru-RU"/>
              </w:rPr>
            </w:pPr>
            <w:r w:rsidRPr="009F2858">
              <w:rPr>
                <w:rFonts w:ascii="Times New Roman" w:hAnsi="Times New Roman"/>
                <w:sz w:val="24"/>
                <w:szCs w:val="24"/>
                <w:lang w:eastAsia="ru-RU"/>
              </w:rPr>
              <w:t>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E353883" w14:textId="77777777" w:rsidR="002C2176" w:rsidRPr="009F2858" w:rsidRDefault="002C2176" w:rsidP="002C2176">
            <w:pPr>
              <w:spacing w:after="0" w:line="240" w:lineRule="auto"/>
              <w:jc w:val="center"/>
              <w:rPr>
                <w:rFonts w:ascii="Times New Roman" w:hAnsi="Times New Roman"/>
                <w:sz w:val="24"/>
                <w:szCs w:val="24"/>
                <w:lang w:eastAsia="ru-RU"/>
              </w:rPr>
            </w:pPr>
            <w:r w:rsidRPr="009F2858">
              <w:rPr>
                <w:rFonts w:ascii="Times New Roman" w:hAnsi="Times New Roman"/>
                <w:sz w:val="24"/>
                <w:szCs w:val="24"/>
                <w:lang w:eastAsia="ru-RU"/>
              </w:rPr>
              <w:t>0</w:t>
            </w:r>
          </w:p>
        </w:tc>
      </w:tr>
      <w:tr w:rsidR="009F2858" w:rsidRPr="009F2858" w14:paraId="156D53FD" w14:textId="77777777" w:rsidTr="002C2176">
        <w:tc>
          <w:tcPr>
            <w:tcW w:w="15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4805B49" w14:textId="77777777" w:rsidR="002C2176" w:rsidRPr="009F2858" w:rsidRDefault="002C2176" w:rsidP="002C2176">
            <w:pPr>
              <w:spacing w:after="0" w:line="240" w:lineRule="auto"/>
              <w:jc w:val="center"/>
              <w:rPr>
                <w:rFonts w:ascii="Times New Roman" w:hAnsi="Times New Roman" w:cs="Times New Roman"/>
                <w:sz w:val="24"/>
                <w:szCs w:val="24"/>
                <w:lang w:val="ru-RU" w:eastAsia="ru-RU"/>
              </w:rPr>
            </w:pPr>
            <w:r w:rsidRPr="009F2858">
              <w:rPr>
                <w:rFonts w:ascii="Times New Roman" w:hAnsi="Times New Roman" w:cs="Times New Roman"/>
                <w:sz w:val="24"/>
                <w:szCs w:val="24"/>
                <w:lang w:val="ru-RU" w:eastAsia="ru-RU"/>
              </w:rPr>
              <w:t>5</w:t>
            </w:r>
          </w:p>
        </w:tc>
        <w:tc>
          <w:tcPr>
            <w:tcW w:w="46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B3AD6F7" w14:textId="77777777" w:rsidR="002C2176" w:rsidRPr="009F2858" w:rsidRDefault="002C2176" w:rsidP="002C2176">
            <w:pPr>
              <w:spacing w:after="0" w:line="240" w:lineRule="auto"/>
              <w:jc w:val="both"/>
              <w:rPr>
                <w:rFonts w:ascii="Times New Roman" w:hAnsi="Times New Roman" w:cs="Times New Roman"/>
                <w:sz w:val="24"/>
                <w:szCs w:val="24"/>
                <w:lang w:val="ru-RU" w:eastAsia="ru-RU"/>
              </w:rPr>
            </w:pPr>
            <w:r w:rsidRPr="009F2858">
              <w:rPr>
                <w:rFonts w:ascii="Times New Roman" w:hAnsi="Times New Roman" w:cs="Times New Roman"/>
                <w:sz w:val="24"/>
                <w:szCs w:val="24"/>
                <w:shd w:val="clear" w:color="auto" w:fill="FFFFFF"/>
                <w:lang w:val="ru-RU"/>
              </w:rPr>
              <w:t>Сумарні витрати на виконання запланованого регулювання</w:t>
            </w: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B55743B" w14:textId="77777777" w:rsidR="002C2176" w:rsidRPr="009F2858" w:rsidRDefault="002C2176" w:rsidP="002C2176">
            <w:pPr>
              <w:spacing w:after="0" w:line="240" w:lineRule="auto"/>
              <w:jc w:val="center"/>
            </w:pPr>
            <w:r w:rsidRPr="009F2858">
              <w:rPr>
                <w:rFonts w:ascii="Times New Roman" w:hAnsi="Times New Roman"/>
                <w:sz w:val="24"/>
                <w:szCs w:val="24"/>
                <w:lang w:val="uk-UA" w:eastAsia="ru-RU"/>
              </w:rPr>
              <w:t>22512,00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858E59B" w14:textId="77777777" w:rsidR="002C2176" w:rsidRPr="009F2858" w:rsidRDefault="002C2176" w:rsidP="002C2176">
            <w:pPr>
              <w:spacing w:after="0" w:line="240" w:lineRule="auto"/>
              <w:jc w:val="center"/>
            </w:pPr>
            <w:r w:rsidRPr="009F2858">
              <w:rPr>
                <w:rFonts w:ascii="Times New Roman" w:hAnsi="Times New Roman"/>
                <w:sz w:val="24"/>
                <w:szCs w:val="24"/>
                <w:lang w:val="uk-UA" w:eastAsia="ru-RU"/>
              </w:rPr>
              <w:t>22512,00</w:t>
            </w:r>
          </w:p>
        </w:tc>
      </w:tr>
    </w:tbl>
    <w:p w14:paraId="1E3BBADF" w14:textId="77777777" w:rsidR="001F67FF" w:rsidRPr="009F2858" w:rsidRDefault="001F67FF" w:rsidP="00B826C2">
      <w:pPr>
        <w:spacing w:after="0" w:line="240" w:lineRule="auto"/>
        <w:ind w:firstLine="720"/>
        <w:jc w:val="both"/>
        <w:rPr>
          <w:rFonts w:ascii="Times New Roman" w:hAnsi="Times New Roman"/>
          <w:b/>
          <w:bCs/>
          <w:sz w:val="28"/>
          <w:szCs w:val="28"/>
          <w:lang w:val="ru-RU" w:eastAsia="ru-RU"/>
        </w:rPr>
      </w:pPr>
    </w:p>
    <w:p w14:paraId="747CCC0F" w14:textId="77777777" w:rsidR="004E027A" w:rsidRPr="009F2858" w:rsidRDefault="004E027A" w:rsidP="00B826C2">
      <w:pPr>
        <w:spacing w:after="0" w:line="240" w:lineRule="auto"/>
        <w:ind w:firstLine="720"/>
        <w:jc w:val="both"/>
        <w:rPr>
          <w:rFonts w:ascii="Times New Roman" w:hAnsi="Times New Roman"/>
          <w:sz w:val="24"/>
          <w:szCs w:val="24"/>
          <w:lang w:val="ru-RU" w:eastAsia="ru-RU"/>
        </w:rPr>
      </w:pPr>
      <w:r w:rsidRPr="009F2858">
        <w:rPr>
          <w:rFonts w:ascii="Times New Roman" w:hAnsi="Times New Roman"/>
          <w:b/>
          <w:bCs/>
          <w:sz w:val="28"/>
          <w:szCs w:val="28"/>
          <w:lang w:val="ru-RU" w:eastAsia="ru-RU"/>
        </w:rPr>
        <w:t>5. Розроблення корегуючих (пом’якшувальних) заходів для малого підприємництва щодо запропонованого регулювання не передбачено.</w:t>
      </w:r>
    </w:p>
    <w:p w14:paraId="72AD4D7D" w14:textId="77777777" w:rsidR="004E027A" w:rsidRPr="009F2858" w:rsidRDefault="004E027A" w:rsidP="00B826C2">
      <w:pPr>
        <w:spacing w:after="0" w:line="240" w:lineRule="auto"/>
        <w:ind w:firstLine="720"/>
        <w:jc w:val="both"/>
        <w:rPr>
          <w:rFonts w:ascii="Times New Roman" w:hAnsi="Times New Roman"/>
          <w:sz w:val="24"/>
          <w:szCs w:val="24"/>
          <w:lang w:val="ru-RU" w:eastAsia="ru-RU"/>
        </w:rPr>
      </w:pPr>
      <w:r w:rsidRPr="009F2858">
        <w:rPr>
          <w:rFonts w:ascii="Times New Roman" w:hAnsi="Times New Roman"/>
          <w:sz w:val="28"/>
          <w:szCs w:val="28"/>
          <w:lang w:val="ru-RU" w:eastAsia="ru-RU"/>
        </w:rPr>
        <w:t>На основі оцінки сумарних витрат малого підприємництва на виконання запланованого регулювання (за перший рік регулювання та за п’ять років) розроблення коригуючих (пом’якшувальних) заходів для малого підприємництва щодо запропонованого регулювання не передбачається.</w:t>
      </w:r>
    </w:p>
    <w:p w14:paraId="7D829FEE" w14:textId="77777777" w:rsidR="004E027A" w:rsidRPr="009F2858" w:rsidRDefault="004E027A" w:rsidP="00B826C2">
      <w:pPr>
        <w:spacing w:after="0" w:line="240" w:lineRule="auto"/>
        <w:jc w:val="center"/>
        <w:rPr>
          <w:rFonts w:ascii="Times New Roman" w:hAnsi="Times New Roman"/>
          <w:sz w:val="28"/>
          <w:szCs w:val="28"/>
          <w:lang w:val="ru-RU" w:eastAsia="ru-RU"/>
        </w:rPr>
      </w:pPr>
      <w:r w:rsidRPr="009F2858">
        <w:rPr>
          <w:rFonts w:ascii="Times New Roman" w:hAnsi="Times New Roman"/>
          <w:sz w:val="28"/>
          <w:szCs w:val="28"/>
          <w:lang w:val="ru-RU" w:eastAsia="ru-RU"/>
        </w:rPr>
        <w:t>___________________</w:t>
      </w:r>
    </w:p>
    <w:p w14:paraId="173E607B" w14:textId="77777777" w:rsidR="00071606" w:rsidRPr="009F2858" w:rsidRDefault="00071606" w:rsidP="00071606">
      <w:pPr>
        <w:spacing w:before="240" w:after="240" w:line="240" w:lineRule="auto"/>
        <w:ind w:left="4962" w:right="-1"/>
        <w:jc w:val="both"/>
        <w:rPr>
          <w:rFonts w:ascii="Times New Roman" w:hAnsi="Times New Roman"/>
          <w:sz w:val="24"/>
          <w:szCs w:val="24"/>
          <w:lang w:val="ru-RU" w:eastAsia="ru-RU"/>
        </w:rPr>
      </w:pPr>
      <w:r w:rsidRPr="009F2858">
        <w:rPr>
          <w:lang w:val="ru-RU"/>
        </w:rPr>
        <w:br w:type="page"/>
      </w:r>
      <w:r w:rsidRPr="009F2858">
        <w:rPr>
          <w:rFonts w:ascii="Times New Roman" w:hAnsi="Times New Roman"/>
          <w:sz w:val="28"/>
          <w:szCs w:val="28"/>
          <w:lang w:val="ru-RU" w:eastAsia="ru-RU"/>
        </w:rPr>
        <w:t>Додаток 2 до аналізу регуляторного впливу до проєкту постанови Кабінету Міністрів України «Деякі питання лісовпорядкування»</w:t>
      </w:r>
    </w:p>
    <w:p w14:paraId="4F07FB44" w14:textId="77777777" w:rsidR="00071606" w:rsidRPr="009F2858" w:rsidRDefault="00071606" w:rsidP="00071606">
      <w:pPr>
        <w:spacing w:after="0" w:line="240" w:lineRule="auto"/>
        <w:rPr>
          <w:rFonts w:ascii="Times New Roman" w:hAnsi="Times New Roman"/>
          <w:sz w:val="24"/>
          <w:szCs w:val="24"/>
          <w:lang w:val="ru-RU" w:eastAsia="ru-RU"/>
        </w:rPr>
      </w:pPr>
    </w:p>
    <w:p w14:paraId="003F3C78" w14:textId="77777777" w:rsidR="00071606" w:rsidRPr="009F2858" w:rsidRDefault="00071606" w:rsidP="00071606">
      <w:pPr>
        <w:shd w:val="clear" w:color="auto" w:fill="FFFFFF"/>
        <w:spacing w:after="0" w:line="240" w:lineRule="auto"/>
        <w:ind w:right="-1"/>
        <w:jc w:val="center"/>
        <w:rPr>
          <w:rFonts w:ascii="Times New Roman" w:hAnsi="Times New Roman"/>
          <w:sz w:val="24"/>
          <w:szCs w:val="24"/>
          <w:lang w:val="ru-RU" w:eastAsia="ru-RU"/>
        </w:rPr>
      </w:pPr>
      <w:r w:rsidRPr="009F2858">
        <w:rPr>
          <w:rFonts w:ascii="Times New Roman" w:hAnsi="Times New Roman"/>
          <w:b/>
          <w:bCs/>
          <w:sz w:val="28"/>
          <w:szCs w:val="28"/>
          <w:lang w:val="ru-RU" w:eastAsia="ru-RU"/>
        </w:rPr>
        <w:t>ВИТРАТИ</w:t>
      </w:r>
      <w:r w:rsidRPr="009F2858">
        <w:rPr>
          <w:rFonts w:ascii="Times New Roman" w:hAnsi="Times New Roman"/>
          <w:b/>
          <w:bCs/>
          <w:sz w:val="28"/>
          <w:szCs w:val="28"/>
          <w:lang w:val="ru-RU" w:eastAsia="ru-RU"/>
        </w:rPr>
        <w:br/>
        <w:t>на одного суб’єкта господарювання великого і середнього підприємництва, які виникають внаслідок дії регуляторного акта</w:t>
      </w:r>
    </w:p>
    <w:p w14:paraId="14FF7621" w14:textId="77777777" w:rsidR="00071606" w:rsidRPr="009F2858" w:rsidRDefault="00071606" w:rsidP="00071606">
      <w:pPr>
        <w:spacing w:after="0" w:line="240" w:lineRule="auto"/>
        <w:ind w:right="-608" w:firstLine="708"/>
        <w:jc w:val="both"/>
        <w:rPr>
          <w:rFonts w:ascii="Times New Roman" w:hAnsi="Times New Roman"/>
          <w:sz w:val="28"/>
          <w:szCs w:val="28"/>
          <w:lang w:val="ru-RU" w:eastAsia="ru-RU"/>
        </w:rPr>
      </w:pPr>
    </w:p>
    <w:p w14:paraId="27637BC0" w14:textId="77777777" w:rsidR="00071606" w:rsidRPr="009F2858" w:rsidRDefault="00071606" w:rsidP="00071606">
      <w:pPr>
        <w:spacing w:after="0" w:line="240" w:lineRule="auto"/>
        <w:ind w:right="-1" w:firstLine="708"/>
        <w:jc w:val="both"/>
        <w:rPr>
          <w:rFonts w:ascii="Times New Roman" w:hAnsi="Times New Roman"/>
          <w:sz w:val="28"/>
          <w:szCs w:val="28"/>
          <w:lang w:val="ru-RU" w:eastAsia="ru-RU"/>
        </w:rPr>
      </w:pPr>
      <w:r w:rsidRPr="009F2858">
        <w:rPr>
          <w:rFonts w:ascii="Times New Roman" w:hAnsi="Times New Roman"/>
          <w:sz w:val="28"/>
          <w:szCs w:val="28"/>
          <w:lang w:val="ru-RU" w:eastAsia="ru-RU"/>
        </w:rPr>
        <w:t>У розрахунку вартості 1 години роботи використано мінімальну заробітну плату, визначену в погодинному розмірі, яка відповідно до Закону України «Про Державний бюджет України на 2025 рік», з 1 січня 2025 року становить 48,00 грн.</w:t>
      </w:r>
    </w:p>
    <w:p w14:paraId="2E8F3997" w14:textId="77777777" w:rsidR="00071606" w:rsidRPr="009F2858" w:rsidRDefault="00071606" w:rsidP="00071606">
      <w:pPr>
        <w:spacing w:after="0" w:line="240" w:lineRule="auto"/>
        <w:ind w:right="-608" w:firstLine="708"/>
        <w:jc w:val="both"/>
        <w:rPr>
          <w:rFonts w:ascii="Times New Roman" w:hAnsi="Times New Roman"/>
          <w:sz w:val="24"/>
          <w:szCs w:val="24"/>
          <w:lang w:val="ru-RU" w:eastAsia="ru-RU"/>
        </w:rPr>
      </w:pPr>
    </w:p>
    <w:tbl>
      <w:tblPr>
        <w:tblW w:w="9870" w:type="dxa"/>
        <w:tblCellMar>
          <w:top w:w="15" w:type="dxa"/>
          <w:left w:w="15" w:type="dxa"/>
          <w:bottom w:w="15" w:type="dxa"/>
          <w:right w:w="15" w:type="dxa"/>
        </w:tblCellMar>
        <w:tblLook w:val="04A0" w:firstRow="1" w:lastRow="0" w:firstColumn="1" w:lastColumn="0" w:noHBand="0" w:noVBand="1"/>
      </w:tblPr>
      <w:tblGrid>
        <w:gridCol w:w="1453"/>
        <w:gridCol w:w="5569"/>
        <w:gridCol w:w="1253"/>
        <w:gridCol w:w="1595"/>
      </w:tblGrid>
      <w:tr w:rsidR="00750747" w:rsidRPr="009F2858" w14:paraId="3716121C" w14:textId="77777777" w:rsidTr="004A362A">
        <w:trPr>
          <w:trHeight w:val="360"/>
        </w:trPr>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7A134CA" w14:textId="77777777" w:rsidR="00071606" w:rsidRPr="009F2858" w:rsidRDefault="00071606" w:rsidP="004A362A">
            <w:pPr>
              <w:spacing w:after="0" w:line="240" w:lineRule="auto"/>
              <w:ind w:right="-67"/>
              <w:jc w:val="center"/>
              <w:rPr>
                <w:rFonts w:ascii="Times New Roman" w:hAnsi="Times New Roman" w:cs="Times New Roman"/>
                <w:sz w:val="24"/>
                <w:szCs w:val="24"/>
                <w:lang w:eastAsia="ru-RU"/>
              </w:rPr>
            </w:pPr>
            <w:r w:rsidRPr="009F2858">
              <w:rPr>
                <w:rFonts w:ascii="Times New Roman" w:hAnsi="Times New Roman" w:cs="Times New Roman"/>
                <w:sz w:val="24"/>
                <w:szCs w:val="24"/>
                <w:lang w:eastAsia="ru-RU"/>
              </w:rPr>
              <w:t>Порядковий номер</w:t>
            </w:r>
          </w:p>
        </w:tc>
        <w:tc>
          <w:tcPr>
            <w:tcW w:w="56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E73088C" w14:textId="77777777" w:rsidR="00071606" w:rsidRPr="009F2858" w:rsidRDefault="00071606" w:rsidP="004A362A">
            <w:pPr>
              <w:spacing w:after="0" w:line="240" w:lineRule="auto"/>
              <w:ind w:right="-67"/>
              <w:jc w:val="center"/>
              <w:rPr>
                <w:rFonts w:ascii="Times New Roman" w:hAnsi="Times New Roman" w:cs="Times New Roman"/>
                <w:sz w:val="24"/>
                <w:szCs w:val="24"/>
                <w:lang w:eastAsia="ru-RU"/>
              </w:rPr>
            </w:pPr>
            <w:r w:rsidRPr="009F2858">
              <w:rPr>
                <w:rFonts w:ascii="Times New Roman" w:hAnsi="Times New Roman" w:cs="Times New Roman"/>
                <w:sz w:val="24"/>
                <w:szCs w:val="24"/>
                <w:lang w:eastAsia="ru-RU"/>
              </w:rPr>
              <w:t>Витрати</w:t>
            </w:r>
          </w:p>
        </w:tc>
        <w:tc>
          <w:tcPr>
            <w:tcW w:w="12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E1B8A32" w14:textId="77777777" w:rsidR="00071606" w:rsidRPr="009F2858" w:rsidRDefault="00071606" w:rsidP="004A362A">
            <w:pPr>
              <w:spacing w:after="0" w:line="240" w:lineRule="auto"/>
              <w:ind w:right="-67"/>
              <w:jc w:val="center"/>
              <w:rPr>
                <w:rFonts w:ascii="Times New Roman" w:hAnsi="Times New Roman" w:cs="Times New Roman"/>
                <w:sz w:val="24"/>
                <w:szCs w:val="24"/>
                <w:lang w:eastAsia="ru-RU"/>
              </w:rPr>
            </w:pPr>
            <w:r w:rsidRPr="009F2858">
              <w:rPr>
                <w:rFonts w:ascii="Times New Roman" w:hAnsi="Times New Roman" w:cs="Times New Roman"/>
                <w:sz w:val="24"/>
                <w:szCs w:val="24"/>
                <w:lang w:eastAsia="ru-RU"/>
              </w:rPr>
              <w:t>За перший рік</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19187DE" w14:textId="77777777" w:rsidR="00071606" w:rsidRPr="009F2858" w:rsidRDefault="00071606" w:rsidP="004A362A">
            <w:pPr>
              <w:spacing w:after="0" w:line="240" w:lineRule="auto"/>
              <w:ind w:right="-67"/>
              <w:jc w:val="center"/>
              <w:rPr>
                <w:rFonts w:ascii="Times New Roman" w:hAnsi="Times New Roman" w:cs="Times New Roman"/>
                <w:sz w:val="24"/>
                <w:szCs w:val="24"/>
                <w:lang w:eastAsia="ru-RU"/>
              </w:rPr>
            </w:pPr>
            <w:r w:rsidRPr="009F2858">
              <w:rPr>
                <w:rFonts w:ascii="Times New Roman" w:hAnsi="Times New Roman" w:cs="Times New Roman"/>
                <w:sz w:val="24"/>
                <w:szCs w:val="24"/>
                <w:lang w:eastAsia="ru-RU"/>
              </w:rPr>
              <w:t>За п’ять років</w:t>
            </w:r>
          </w:p>
        </w:tc>
      </w:tr>
      <w:tr w:rsidR="00750747" w:rsidRPr="009F2858" w14:paraId="56AC9EEB" w14:textId="77777777" w:rsidTr="004A362A">
        <w:trPr>
          <w:trHeight w:val="882"/>
        </w:trPr>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4C19A6E" w14:textId="77777777" w:rsidR="00750747" w:rsidRPr="009F2858" w:rsidRDefault="004A362A" w:rsidP="004A362A">
            <w:pPr>
              <w:spacing w:after="0" w:line="240" w:lineRule="auto"/>
              <w:ind w:right="-67"/>
              <w:jc w:val="center"/>
              <w:rPr>
                <w:rFonts w:ascii="Times New Roman" w:hAnsi="Times New Roman" w:cs="Times New Roman"/>
                <w:sz w:val="24"/>
                <w:szCs w:val="24"/>
                <w:lang w:val="uk-UA" w:eastAsia="ru-RU"/>
              </w:rPr>
            </w:pPr>
            <w:r w:rsidRPr="009F2858">
              <w:rPr>
                <w:rFonts w:ascii="Times New Roman" w:hAnsi="Times New Roman" w:cs="Times New Roman"/>
                <w:sz w:val="24"/>
                <w:szCs w:val="24"/>
                <w:lang w:val="uk-UA" w:eastAsia="ru-RU"/>
              </w:rPr>
              <w:t>1</w:t>
            </w:r>
          </w:p>
        </w:tc>
        <w:tc>
          <w:tcPr>
            <w:tcW w:w="5672" w:type="dxa"/>
            <w:tcBorders>
              <w:top w:val="single" w:sz="8" w:space="0" w:color="000000"/>
              <w:left w:val="single" w:sz="8" w:space="0" w:color="000000"/>
              <w:bottom w:val="single" w:sz="8" w:space="0" w:color="808080"/>
              <w:right w:val="single" w:sz="8" w:space="0" w:color="000000"/>
            </w:tcBorders>
            <w:vAlign w:val="center"/>
          </w:tcPr>
          <w:p w14:paraId="724E5B21" w14:textId="77777777" w:rsidR="00750747" w:rsidRPr="009F2858" w:rsidRDefault="00750747" w:rsidP="004A362A">
            <w:pPr>
              <w:shd w:val="clear" w:color="auto" w:fill="FFFFFF"/>
              <w:spacing w:after="0" w:line="240" w:lineRule="auto"/>
              <w:ind w:left="76" w:right="7"/>
              <w:rPr>
                <w:rFonts w:ascii="Times New Roman" w:hAnsi="Times New Roman" w:cs="Times New Roman"/>
                <w:sz w:val="24"/>
                <w:szCs w:val="24"/>
                <w:lang w:val="ru-RU" w:eastAsia="ru-RU"/>
              </w:rPr>
            </w:pPr>
            <w:r w:rsidRPr="009F2858">
              <w:rPr>
                <w:rFonts w:ascii="Times New Roman" w:hAnsi="Times New Roman" w:cs="Times New Roman"/>
                <w:sz w:val="24"/>
                <w:szCs w:val="24"/>
                <w:shd w:val="clear" w:color="auto" w:fill="FFFFFF"/>
                <w:lang w:val="ru-RU"/>
              </w:rPr>
              <w:t>Витрати на придбання основних фондів, обладнання та приладів, сервісне обслуговування, навчання/підвищення кваліфікації персоналу тощо, гривень</w:t>
            </w:r>
          </w:p>
        </w:tc>
        <w:tc>
          <w:tcPr>
            <w:tcW w:w="12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30AF3C7" w14:textId="77777777" w:rsidR="00750747" w:rsidRPr="009F2858" w:rsidRDefault="00750747" w:rsidP="004A362A">
            <w:pPr>
              <w:spacing w:after="240" w:line="240" w:lineRule="auto"/>
              <w:ind w:left="20" w:right="-67"/>
              <w:jc w:val="center"/>
              <w:rPr>
                <w:rFonts w:ascii="Times New Roman" w:hAnsi="Times New Roman" w:cs="Times New Roman"/>
                <w:sz w:val="24"/>
                <w:szCs w:val="24"/>
                <w:lang w:val="ru-RU" w:eastAsia="ru-RU"/>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636FDA0" w14:textId="77777777" w:rsidR="00750747" w:rsidRPr="009F2858" w:rsidRDefault="00750747" w:rsidP="004A362A">
            <w:pPr>
              <w:spacing w:after="240" w:line="240" w:lineRule="auto"/>
              <w:ind w:left="20" w:right="-67"/>
              <w:jc w:val="center"/>
              <w:rPr>
                <w:rFonts w:ascii="Times New Roman" w:hAnsi="Times New Roman" w:cs="Times New Roman"/>
                <w:sz w:val="24"/>
                <w:szCs w:val="24"/>
                <w:lang w:val="ru-RU" w:eastAsia="ru-RU"/>
              </w:rPr>
            </w:pPr>
          </w:p>
        </w:tc>
      </w:tr>
      <w:tr w:rsidR="00750747" w:rsidRPr="009F2858" w14:paraId="34C25C10" w14:textId="77777777" w:rsidTr="004A362A">
        <w:trPr>
          <w:trHeight w:val="674"/>
        </w:trPr>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7597543" w14:textId="77777777" w:rsidR="00750747" w:rsidRPr="009F2858" w:rsidRDefault="004A362A" w:rsidP="004A362A">
            <w:pPr>
              <w:spacing w:after="0" w:line="240" w:lineRule="auto"/>
              <w:ind w:right="-67"/>
              <w:jc w:val="center"/>
              <w:rPr>
                <w:rFonts w:ascii="Times New Roman" w:hAnsi="Times New Roman" w:cs="Times New Roman"/>
                <w:sz w:val="24"/>
                <w:szCs w:val="24"/>
                <w:lang w:val="ru-RU" w:eastAsia="ru-RU"/>
              </w:rPr>
            </w:pPr>
            <w:r w:rsidRPr="009F2858">
              <w:rPr>
                <w:rFonts w:ascii="Times New Roman" w:hAnsi="Times New Roman" w:cs="Times New Roman"/>
                <w:sz w:val="24"/>
                <w:szCs w:val="24"/>
                <w:lang w:val="ru-RU" w:eastAsia="ru-RU"/>
              </w:rPr>
              <w:t>2</w:t>
            </w:r>
          </w:p>
        </w:tc>
        <w:tc>
          <w:tcPr>
            <w:tcW w:w="5672" w:type="dxa"/>
            <w:tcBorders>
              <w:top w:val="single" w:sz="8" w:space="0" w:color="000000"/>
              <w:left w:val="single" w:sz="8" w:space="0" w:color="000000"/>
              <w:bottom w:val="single" w:sz="8" w:space="0" w:color="808080"/>
              <w:right w:val="single" w:sz="8" w:space="0" w:color="000000"/>
            </w:tcBorders>
            <w:vAlign w:val="center"/>
          </w:tcPr>
          <w:p w14:paraId="7DF467A6" w14:textId="77777777" w:rsidR="00750747" w:rsidRPr="009F2858" w:rsidRDefault="00750747" w:rsidP="004A362A">
            <w:pPr>
              <w:shd w:val="clear" w:color="auto" w:fill="FFFFFF"/>
              <w:spacing w:after="0" w:line="240" w:lineRule="auto"/>
              <w:ind w:left="76" w:right="7"/>
              <w:rPr>
                <w:rFonts w:ascii="Times New Roman" w:hAnsi="Times New Roman" w:cs="Times New Roman"/>
                <w:sz w:val="24"/>
                <w:szCs w:val="24"/>
                <w:lang w:val="ru-RU" w:eastAsia="ru-RU"/>
              </w:rPr>
            </w:pPr>
            <w:r w:rsidRPr="009F2858">
              <w:rPr>
                <w:rFonts w:ascii="Times New Roman" w:hAnsi="Times New Roman" w:cs="Times New Roman"/>
                <w:sz w:val="24"/>
                <w:szCs w:val="24"/>
                <w:shd w:val="clear" w:color="auto" w:fill="FFFFFF"/>
                <w:lang w:val="ru-RU"/>
              </w:rPr>
              <w:t>Податки та збори (зміна розміру податків/зборів, виникнення необхідності у сплаті податків/зборів), гривень</w:t>
            </w:r>
          </w:p>
        </w:tc>
        <w:tc>
          <w:tcPr>
            <w:tcW w:w="12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439431E" w14:textId="77777777" w:rsidR="00750747" w:rsidRPr="009F2858" w:rsidRDefault="00750747" w:rsidP="004A362A">
            <w:pPr>
              <w:spacing w:after="240" w:line="240" w:lineRule="auto"/>
              <w:ind w:left="20" w:right="-67"/>
              <w:jc w:val="center"/>
              <w:rPr>
                <w:rFonts w:ascii="Times New Roman" w:hAnsi="Times New Roman" w:cs="Times New Roman"/>
                <w:sz w:val="24"/>
                <w:szCs w:val="24"/>
                <w:lang w:val="ru-RU" w:eastAsia="ru-RU"/>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3D09A75" w14:textId="77777777" w:rsidR="00750747" w:rsidRPr="009F2858" w:rsidRDefault="00750747" w:rsidP="004A362A">
            <w:pPr>
              <w:spacing w:after="240" w:line="240" w:lineRule="auto"/>
              <w:ind w:left="20" w:right="-67"/>
              <w:jc w:val="center"/>
              <w:rPr>
                <w:rFonts w:ascii="Times New Roman" w:hAnsi="Times New Roman" w:cs="Times New Roman"/>
                <w:sz w:val="24"/>
                <w:szCs w:val="24"/>
                <w:lang w:val="ru-RU" w:eastAsia="ru-RU"/>
              </w:rPr>
            </w:pPr>
          </w:p>
        </w:tc>
      </w:tr>
      <w:tr w:rsidR="00750747" w:rsidRPr="009F2858" w14:paraId="382995D6" w14:textId="77777777" w:rsidTr="004A362A">
        <w:trPr>
          <w:trHeight w:val="335"/>
        </w:trPr>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F529853" w14:textId="77777777" w:rsidR="00750747" w:rsidRPr="009F2858" w:rsidRDefault="004A362A" w:rsidP="004A362A">
            <w:pPr>
              <w:spacing w:after="0" w:line="240" w:lineRule="auto"/>
              <w:ind w:right="-67"/>
              <w:jc w:val="center"/>
              <w:rPr>
                <w:rFonts w:ascii="Times New Roman" w:hAnsi="Times New Roman" w:cs="Times New Roman"/>
                <w:sz w:val="24"/>
                <w:szCs w:val="24"/>
                <w:lang w:val="ru-RU" w:eastAsia="ru-RU"/>
              </w:rPr>
            </w:pPr>
            <w:r w:rsidRPr="009F2858">
              <w:rPr>
                <w:rFonts w:ascii="Times New Roman" w:hAnsi="Times New Roman" w:cs="Times New Roman"/>
                <w:sz w:val="24"/>
                <w:szCs w:val="24"/>
                <w:lang w:val="ru-RU" w:eastAsia="ru-RU"/>
              </w:rPr>
              <w:t>3</w:t>
            </w:r>
          </w:p>
        </w:tc>
        <w:tc>
          <w:tcPr>
            <w:tcW w:w="5672" w:type="dxa"/>
            <w:tcBorders>
              <w:top w:val="single" w:sz="8" w:space="0" w:color="000000"/>
              <w:left w:val="single" w:sz="8" w:space="0" w:color="000000"/>
              <w:bottom w:val="single" w:sz="8" w:space="0" w:color="808080"/>
              <w:right w:val="single" w:sz="8" w:space="0" w:color="000000"/>
            </w:tcBorders>
            <w:vAlign w:val="center"/>
          </w:tcPr>
          <w:p w14:paraId="3EAA58B5" w14:textId="77777777" w:rsidR="00750747" w:rsidRPr="009F2858" w:rsidRDefault="00750747" w:rsidP="004A362A">
            <w:pPr>
              <w:shd w:val="clear" w:color="auto" w:fill="FFFFFF"/>
              <w:spacing w:after="0" w:line="240" w:lineRule="auto"/>
              <w:ind w:left="76" w:right="7"/>
              <w:rPr>
                <w:rFonts w:ascii="Times New Roman" w:hAnsi="Times New Roman" w:cs="Times New Roman"/>
                <w:sz w:val="24"/>
                <w:szCs w:val="24"/>
                <w:lang w:val="ru-RU" w:eastAsia="ru-RU"/>
              </w:rPr>
            </w:pPr>
            <w:r w:rsidRPr="009F2858">
              <w:rPr>
                <w:rFonts w:ascii="Times New Roman" w:hAnsi="Times New Roman" w:cs="Times New Roman"/>
                <w:sz w:val="24"/>
                <w:szCs w:val="24"/>
                <w:shd w:val="clear" w:color="auto" w:fill="FFFFFF"/>
                <w:lang w:val="ru-RU"/>
              </w:rPr>
              <w:t>Витрати, пов’язані із веденням обліку, підготовкою та поданням звітності державним органам, гривень</w:t>
            </w:r>
          </w:p>
        </w:tc>
        <w:tc>
          <w:tcPr>
            <w:tcW w:w="12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819E635" w14:textId="77777777" w:rsidR="00750747" w:rsidRPr="009F2858" w:rsidRDefault="00750747" w:rsidP="004A362A">
            <w:pPr>
              <w:spacing w:after="240" w:line="240" w:lineRule="auto"/>
              <w:ind w:left="20" w:right="-67"/>
              <w:jc w:val="center"/>
              <w:rPr>
                <w:rFonts w:ascii="Times New Roman" w:hAnsi="Times New Roman" w:cs="Times New Roman"/>
                <w:sz w:val="24"/>
                <w:szCs w:val="24"/>
                <w:lang w:val="ru-RU" w:eastAsia="ru-RU"/>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4A1398D" w14:textId="77777777" w:rsidR="00750747" w:rsidRPr="009F2858" w:rsidRDefault="00750747" w:rsidP="004A362A">
            <w:pPr>
              <w:spacing w:after="240" w:line="240" w:lineRule="auto"/>
              <w:ind w:left="20" w:right="-67"/>
              <w:jc w:val="center"/>
              <w:rPr>
                <w:rFonts w:ascii="Times New Roman" w:hAnsi="Times New Roman" w:cs="Times New Roman"/>
                <w:sz w:val="24"/>
                <w:szCs w:val="24"/>
                <w:lang w:val="ru-RU" w:eastAsia="ru-RU"/>
              </w:rPr>
            </w:pPr>
          </w:p>
        </w:tc>
      </w:tr>
      <w:tr w:rsidR="00750747" w:rsidRPr="009F2858" w14:paraId="38503A90" w14:textId="77777777" w:rsidTr="004A362A">
        <w:trPr>
          <w:trHeight w:val="700"/>
        </w:trPr>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E6614C0" w14:textId="77777777" w:rsidR="00750747" w:rsidRPr="009F2858" w:rsidRDefault="004A362A" w:rsidP="004A362A">
            <w:pPr>
              <w:spacing w:after="0" w:line="240" w:lineRule="auto"/>
              <w:ind w:right="-67"/>
              <w:jc w:val="center"/>
              <w:rPr>
                <w:rFonts w:ascii="Times New Roman" w:hAnsi="Times New Roman" w:cs="Times New Roman"/>
                <w:sz w:val="24"/>
                <w:szCs w:val="24"/>
                <w:lang w:val="ru-RU" w:eastAsia="ru-RU"/>
              </w:rPr>
            </w:pPr>
            <w:r w:rsidRPr="009F2858">
              <w:rPr>
                <w:rFonts w:ascii="Times New Roman" w:hAnsi="Times New Roman" w:cs="Times New Roman"/>
                <w:sz w:val="24"/>
                <w:szCs w:val="24"/>
                <w:lang w:val="ru-RU" w:eastAsia="ru-RU"/>
              </w:rPr>
              <w:t>4</w:t>
            </w:r>
          </w:p>
        </w:tc>
        <w:tc>
          <w:tcPr>
            <w:tcW w:w="5672" w:type="dxa"/>
            <w:tcBorders>
              <w:top w:val="single" w:sz="8" w:space="0" w:color="000000"/>
              <w:left w:val="single" w:sz="8" w:space="0" w:color="000000"/>
              <w:bottom w:val="single" w:sz="8" w:space="0" w:color="808080"/>
              <w:right w:val="single" w:sz="8" w:space="0" w:color="000000"/>
            </w:tcBorders>
            <w:vAlign w:val="center"/>
          </w:tcPr>
          <w:p w14:paraId="1D36D3B5" w14:textId="77777777" w:rsidR="00750747" w:rsidRPr="009F2858" w:rsidRDefault="00750747" w:rsidP="004A362A">
            <w:pPr>
              <w:shd w:val="clear" w:color="auto" w:fill="FFFFFF"/>
              <w:spacing w:after="0" w:line="240" w:lineRule="auto"/>
              <w:ind w:left="76" w:right="7"/>
              <w:rPr>
                <w:rFonts w:ascii="Times New Roman" w:hAnsi="Times New Roman" w:cs="Times New Roman"/>
                <w:sz w:val="24"/>
                <w:szCs w:val="24"/>
                <w:lang w:val="ru-RU" w:eastAsia="ru-RU"/>
              </w:rPr>
            </w:pPr>
            <w:r w:rsidRPr="009F2858">
              <w:rPr>
                <w:rFonts w:ascii="Times New Roman" w:hAnsi="Times New Roman" w:cs="Times New Roman"/>
                <w:sz w:val="24"/>
                <w:szCs w:val="24"/>
                <w:shd w:val="clear" w:color="auto" w:fill="FFFFFF"/>
                <w:lang w:val="ru-RU"/>
              </w:rPr>
              <w:t xml:space="preserve">Витрати, пов’язані з адмініструванням заходів державного нагляду (контролю) </w:t>
            </w:r>
            <w:r w:rsidRPr="009F2858">
              <w:rPr>
                <w:rFonts w:ascii="Times New Roman" w:hAnsi="Times New Roman" w:cs="Times New Roman"/>
                <w:sz w:val="24"/>
                <w:szCs w:val="24"/>
                <w:shd w:val="clear" w:color="auto" w:fill="FFFFFF"/>
              </w:rPr>
              <w:t>(перевірок, штрафних санкцій, виконання рішень/ приписів тощо), гривень</w:t>
            </w:r>
          </w:p>
        </w:tc>
        <w:tc>
          <w:tcPr>
            <w:tcW w:w="12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B6484F1" w14:textId="77777777" w:rsidR="00750747" w:rsidRPr="009F2858" w:rsidRDefault="00750747" w:rsidP="004A362A">
            <w:pPr>
              <w:spacing w:after="240" w:line="240" w:lineRule="auto"/>
              <w:ind w:left="20" w:right="-67"/>
              <w:jc w:val="center"/>
              <w:rPr>
                <w:rFonts w:ascii="Times New Roman" w:hAnsi="Times New Roman" w:cs="Times New Roman"/>
                <w:sz w:val="24"/>
                <w:szCs w:val="24"/>
                <w:lang w:val="ru-RU" w:eastAsia="ru-RU"/>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A4D089D" w14:textId="77777777" w:rsidR="00750747" w:rsidRPr="009F2858" w:rsidRDefault="00750747" w:rsidP="004A362A">
            <w:pPr>
              <w:spacing w:after="240" w:line="240" w:lineRule="auto"/>
              <w:ind w:left="20" w:right="-67"/>
              <w:jc w:val="center"/>
              <w:rPr>
                <w:rFonts w:ascii="Times New Roman" w:hAnsi="Times New Roman" w:cs="Times New Roman"/>
                <w:sz w:val="24"/>
                <w:szCs w:val="24"/>
                <w:lang w:val="ru-RU" w:eastAsia="ru-RU"/>
              </w:rPr>
            </w:pPr>
          </w:p>
        </w:tc>
      </w:tr>
      <w:tr w:rsidR="00750747" w:rsidRPr="009F2858" w14:paraId="35B4D508" w14:textId="77777777" w:rsidTr="004A362A">
        <w:trPr>
          <w:trHeight w:val="1797"/>
        </w:trPr>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8E383BF" w14:textId="77777777" w:rsidR="00750747" w:rsidRPr="009F2858" w:rsidRDefault="004A362A" w:rsidP="004A362A">
            <w:pPr>
              <w:spacing w:after="0" w:line="240" w:lineRule="auto"/>
              <w:ind w:right="-67"/>
              <w:jc w:val="center"/>
              <w:rPr>
                <w:rFonts w:ascii="Times New Roman" w:hAnsi="Times New Roman" w:cs="Times New Roman"/>
                <w:sz w:val="24"/>
                <w:szCs w:val="24"/>
                <w:lang w:val="ru-RU" w:eastAsia="ru-RU"/>
              </w:rPr>
            </w:pPr>
            <w:r w:rsidRPr="009F2858">
              <w:rPr>
                <w:rFonts w:ascii="Times New Roman" w:hAnsi="Times New Roman" w:cs="Times New Roman"/>
                <w:sz w:val="24"/>
                <w:szCs w:val="24"/>
                <w:lang w:val="ru-RU" w:eastAsia="ru-RU"/>
              </w:rPr>
              <w:t>5</w:t>
            </w:r>
          </w:p>
        </w:tc>
        <w:tc>
          <w:tcPr>
            <w:tcW w:w="5672" w:type="dxa"/>
            <w:tcBorders>
              <w:top w:val="single" w:sz="8" w:space="0" w:color="000000"/>
              <w:left w:val="single" w:sz="8" w:space="0" w:color="000000"/>
              <w:bottom w:val="single" w:sz="8" w:space="0" w:color="808080"/>
              <w:right w:val="single" w:sz="8" w:space="0" w:color="000000"/>
            </w:tcBorders>
            <w:vAlign w:val="center"/>
          </w:tcPr>
          <w:p w14:paraId="4B4223A2" w14:textId="77777777" w:rsidR="00750747" w:rsidRPr="009F2858" w:rsidRDefault="00750747" w:rsidP="004A362A">
            <w:pPr>
              <w:shd w:val="clear" w:color="auto" w:fill="FFFFFF"/>
              <w:spacing w:after="0" w:line="240" w:lineRule="auto"/>
              <w:ind w:left="76" w:right="7"/>
              <w:rPr>
                <w:rFonts w:ascii="Times New Roman" w:hAnsi="Times New Roman" w:cs="Times New Roman"/>
                <w:sz w:val="24"/>
                <w:szCs w:val="24"/>
                <w:lang w:val="ru-RU" w:eastAsia="ru-RU"/>
              </w:rPr>
            </w:pPr>
            <w:r w:rsidRPr="009F2858">
              <w:rPr>
                <w:rFonts w:ascii="Times New Roman" w:hAnsi="Times New Roman" w:cs="Times New Roman"/>
                <w:sz w:val="24"/>
                <w:szCs w:val="24"/>
                <w:shd w:val="clear" w:color="auto" w:fill="FFFFFF"/>
                <w:lang w:val="ru-RU"/>
              </w:rPr>
              <w:t>Витрати на отримання адміністративних послуг (дозволів, ліцензій, сертифікатів, атестатів, погоджень, висновків, проведення незалежних/обов’язкових експертиз, сертифікації, атестації тощо) та інших послуг (проведення наукових, інших експертиз, страхування тощо), гривень</w:t>
            </w:r>
          </w:p>
        </w:tc>
        <w:tc>
          <w:tcPr>
            <w:tcW w:w="12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35DD166" w14:textId="77777777" w:rsidR="00750747" w:rsidRPr="009F2858" w:rsidRDefault="00750747" w:rsidP="004A362A">
            <w:pPr>
              <w:spacing w:after="240" w:line="240" w:lineRule="auto"/>
              <w:ind w:left="20" w:right="-67"/>
              <w:jc w:val="center"/>
              <w:rPr>
                <w:rFonts w:ascii="Times New Roman" w:hAnsi="Times New Roman" w:cs="Times New Roman"/>
                <w:sz w:val="24"/>
                <w:szCs w:val="24"/>
                <w:lang w:val="ru-RU" w:eastAsia="ru-RU"/>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136FDD7" w14:textId="77777777" w:rsidR="00750747" w:rsidRPr="009F2858" w:rsidRDefault="00750747" w:rsidP="004A362A">
            <w:pPr>
              <w:spacing w:after="240" w:line="240" w:lineRule="auto"/>
              <w:ind w:left="20" w:right="-67"/>
              <w:jc w:val="center"/>
              <w:rPr>
                <w:rFonts w:ascii="Times New Roman" w:hAnsi="Times New Roman" w:cs="Times New Roman"/>
                <w:sz w:val="24"/>
                <w:szCs w:val="24"/>
                <w:lang w:val="ru-RU" w:eastAsia="ru-RU"/>
              </w:rPr>
            </w:pPr>
          </w:p>
        </w:tc>
      </w:tr>
      <w:tr w:rsidR="00750747" w:rsidRPr="009F2858" w14:paraId="5F29AF8E" w14:textId="77777777" w:rsidTr="004A362A">
        <w:trPr>
          <w:trHeight w:val="622"/>
        </w:trPr>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55D6906" w14:textId="77777777" w:rsidR="00750747" w:rsidRPr="009F2858" w:rsidRDefault="004A362A" w:rsidP="004A362A">
            <w:pPr>
              <w:spacing w:after="0" w:line="240" w:lineRule="auto"/>
              <w:ind w:right="-67"/>
              <w:jc w:val="center"/>
              <w:rPr>
                <w:rFonts w:ascii="Times New Roman" w:hAnsi="Times New Roman" w:cs="Times New Roman"/>
                <w:sz w:val="24"/>
                <w:szCs w:val="24"/>
                <w:lang w:val="ru-RU" w:eastAsia="ru-RU"/>
              </w:rPr>
            </w:pPr>
            <w:r w:rsidRPr="009F2858">
              <w:rPr>
                <w:rFonts w:ascii="Times New Roman" w:hAnsi="Times New Roman" w:cs="Times New Roman"/>
                <w:sz w:val="24"/>
                <w:szCs w:val="24"/>
                <w:lang w:val="ru-RU" w:eastAsia="ru-RU"/>
              </w:rPr>
              <w:t>6</w:t>
            </w:r>
          </w:p>
        </w:tc>
        <w:tc>
          <w:tcPr>
            <w:tcW w:w="5672" w:type="dxa"/>
            <w:tcBorders>
              <w:top w:val="single" w:sz="8" w:space="0" w:color="000000"/>
              <w:left w:val="single" w:sz="8" w:space="0" w:color="000000"/>
              <w:bottom w:val="single" w:sz="8" w:space="0" w:color="808080"/>
              <w:right w:val="single" w:sz="8" w:space="0" w:color="000000"/>
            </w:tcBorders>
            <w:vAlign w:val="center"/>
          </w:tcPr>
          <w:p w14:paraId="1B92FDAC" w14:textId="77777777" w:rsidR="00750747" w:rsidRPr="009F2858" w:rsidRDefault="00750747" w:rsidP="004A362A">
            <w:pPr>
              <w:shd w:val="clear" w:color="auto" w:fill="FFFFFF"/>
              <w:spacing w:after="0" w:line="240" w:lineRule="auto"/>
              <w:ind w:left="76" w:right="7"/>
              <w:rPr>
                <w:rFonts w:ascii="Times New Roman" w:hAnsi="Times New Roman" w:cs="Times New Roman"/>
                <w:sz w:val="24"/>
                <w:szCs w:val="24"/>
                <w:lang w:val="ru-RU" w:eastAsia="ru-RU"/>
              </w:rPr>
            </w:pPr>
            <w:r w:rsidRPr="009F2858">
              <w:rPr>
                <w:rFonts w:ascii="Times New Roman" w:hAnsi="Times New Roman" w:cs="Times New Roman"/>
                <w:sz w:val="24"/>
                <w:szCs w:val="24"/>
                <w:shd w:val="clear" w:color="auto" w:fill="FFFFFF"/>
                <w:lang w:val="ru-RU"/>
              </w:rPr>
              <w:t>Витрати на оборотні активи (матеріали, канцелярські товари тощо), гривень</w:t>
            </w:r>
          </w:p>
        </w:tc>
        <w:tc>
          <w:tcPr>
            <w:tcW w:w="12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11A77F0" w14:textId="77777777" w:rsidR="00750747" w:rsidRPr="009F2858" w:rsidRDefault="00750747" w:rsidP="004A362A">
            <w:pPr>
              <w:spacing w:after="240" w:line="240" w:lineRule="auto"/>
              <w:ind w:left="20" w:right="-67"/>
              <w:jc w:val="center"/>
              <w:rPr>
                <w:rFonts w:ascii="Times New Roman" w:hAnsi="Times New Roman" w:cs="Times New Roman"/>
                <w:sz w:val="24"/>
                <w:szCs w:val="24"/>
                <w:lang w:val="ru-RU" w:eastAsia="ru-RU"/>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F7824D5" w14:textId="77777777" w:rsidR="00750747" w:rsidRPr="009F2858" w:rsidRDefault="00750747" w:rsidP="004A362A">
            <w:pPr>
              <w:spacing w:after="240" w:line="240" w:lineRule="auto"/>
              <w:ind w:left="20" w:right="-67"/>
              <w:jc w:val="center"/>
              <w:rPr>
                <w:rFonts w:ascii="Times New Roman" w:hAnsi="Times New Roman" w:cs="Times New Roman"/>
                <w:sz w:val="24"/>
                <w:szCs w:val="24"/>
                <w:lang w:val="ru-RU" w:eastAsia="ru-RU"/>
              </w:rPr>
            </w:pPr>
          </w:p>
        </w:tc>
      </w:tr>
      <w:tr w:rsidR="00750747" w:rsidRPr="009F2858" w14:paraId="5095DDDE" w14:textId="77777777" w:rsidTr="004A362A">
        <w:trPr>
          <w:trHeight w:val="451"/>
        </w:trPr>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D40D2EB" w14:textId="77777777" w:rsidR="00750747" w:rsidRPr="009F2858" w:rsidRDefault="004A362A" w:rsidP="004A362A">
            <w:pPr>
              <w:spacing w:after="0" w:line="240" w:lineRule="auto"/>
              <w:ind w:right="-67"/>
              <w:jc w:val="center"/>
              <w:rPr>
                <w:rFonts w:ascii="Times New Roman" w:hAnsi="Times New Roman" w:cs="Times New Roman"/>
                <w:sz w:val="24"/>
                <w:szCs w:val="24"/>
                <w:lang w:val="ru-RU" w:eastAsia="ru-RU"/>
              </w:rPr>
            </w:pPr>
            <w:r w:rsidRPr="009F2858">
              <w:rPr>
                <w:rFonts w:ascii="Times New Roman" w:hAnsi="Times New Roman" w:cs="Times New Roman"/>
                <w:sz w:val="24"/>
                <w:szCs w:val="24"/>
                <w:lang w:val="ru-RU" w:eastAsia="ru-RU"/>
              </w:rPr>
              <w:t>7</w:t>
            </w:r>
          </w:p>
        </w:tc>
        <w:tc>
          <w:tcPr>
            <w:tcW w:w="5672" w:type="dxa"/>
            <w:tcBorders>
              <w:top w:val="single" w:sz="8" w:space="0" w:color="000000"/>
              <w:left w:val="single" w:sz="8" w:space="0" w:color="000000"/>
              <w:bottom w:val="single" w:sz="8" w:space="0" w:color="808080"/>
              <w:right w:val="single" w:sz="8" w:space="0" w:color="000000"/>
            </w:tcBorders>
            <w:vAlign w:val="center"/>
          </w:tcPr>
          <w:p w14:paraId="1AE876A3" w14:textId="77777777" w:rsidR="00750747" w:rsidRPr="009F2858" w:rsidRDefault="00750747" w:rsidP="004A362A">
            <w:pPr>
              <w:shd w:val="clear" w:color="auto" w:fill="FFFFFF"/>
              <w:spacing w:after="0" w:line="240" w:lineRule="auto"/>
              <w:ind w:left="76" w:right="7"/>
              <w:rPr>
                <w:rFonts w:ascii="Times New Roman" w:hAnsi="Times New Roman" w:cs="Times New Roman"/>
                <w:sz w:val="24"/>
                <w:szCs w:val="24"/>
                <w:lang w:val="ru-RU" w:eastAsia="ru-RU"/>
              </w:rPr>
            </w:pPr>
            <w:r w:rsidRPr="009F2858">
              <w:rPr>
                <w:rFonts w:ascii="Times New Roman" w:hAnsi="Times New Roman" w:cs="Times New Roman"/>
                <w:sz w:val="24"/>
                <w:szCs w:val="24"/>
                <w:shd w:val="clear" w:color="auto" w:fill="FFFFFF"/>
                <w:lang w:val="ru-RU"/>
              </w:rPr>
              <w:t>Витрати, пов’язані із наймом додаткового персоналу, гривень</w:t>
            </w:r>
          </w:p>
        </w:tc>
        <w:tc>
          <w:tcPr>
            <w:tcW w:w="12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31C08F4" w14:textId="77777777" w:rsidR="00750747" w:rsidRPr="009F2858" w:rsidRDefault="00750747" w:rsidP="004A362A">
            <w:pPr>
              <w:spacing w:after="240" w:line="240" w:lineRule="auto"/>
              <w:ind w:left="20" w:right="-67"/>
              <w:jc w:val="center"/>
              <w:rPr>
                <w:rFonts w:ascii="Times New Roman" w:hAnsi="Times New Roman" w:cs="Times New Roman"/>
                <w:sz w:val="24"/>
                <w:szCs w:val="24"/>
                <w:lang w:val="ru-RU" w:eastAsia="ru-RU"/>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5906C41" w14:textId="77777777" w:rsidR="00750747" w:rsidRPr="009F2858" w:rsidRDefault="00750747" w:rsidP="004A362A">
            <w:pPr>
              <w:spacing w:after="240" w:line="240" w:lineRule="auto"/>
              <w:ind w:left="20" w:right="-67"/>
              <w:jc w:val="center"/>
              <w:rPr>
                <w:rFonts w:ascii="Times New Roman" w:hAnsi="Times New Roman" w:cs="Times New Roman"/>
                <w:sz w:val="24"/>
                <w:szCs w:val="24"/>
                <w:lang w:val="ru-RU" w:eastAsia="ru-RU"/>
              </w:rPr>
            </w:pPr>
          </w:p>
        </w:tc>
      </w:tr>
      <w:tr w:rsidR="00750747" w:rsidRPr="009F2858" w14:paraId="65D103C8" w14:textId="77777777" w:rsidTr="004A362A">
        <w:trPr>
          <w:trHeight w:val="1727"/>
        </w:trPr>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06D68D7" w14:textId="77777777" w:rsidR="00750747" w:rsidRPr="009F2858" w:rsidRDefault="004A362A" w:rsidP="004A362A">
            <w:pPr>
              <w:spacing w:after="0" w:line="240" w:lineRule="auto"/>
              <w:ind w:right="-67"/>
              <w:jc w:val="center"/>
              <w:rPr>
                <w:rFonts w:ascii="Times New Roman" w:hAnsi="Times New Roman" w:cs="Times New Roman"/>
                <w:sz w:val="24"/>
                <w:szCs w:val="24"/>
                <w:lang w:val="ru-RU" w:eastAsia="ru-RU"/>
              </w:rPr>
            </w:pPr>
            <w:r w:rsidRPr="009F2858">
              <w:rPr>
                <w:rFonts w:ascii="Times New Roman" w:hAnsi="Times New Roman" w:cs="Times New Roman"/>
                <w:sz w:val="24"/>
                <w:szCs w:val="24"/>
                <w:lang w:val="ru-RU" w:eastAsia="ru-RU"/>
              </w:rPr>
              <w:t>8</w:t>
            </w:r>
          </w:p>
        </w:tc>
        <w:tc>
          <w:tcPr>
            <w:tcW w:w="5672" w:type="dxa"/>
            <w:tcBorders>
              <w:top w:val="single" w:sz="8" w:space="0" w:color="000000"/>
              <w:left w:val="single" w:sz="8" w:space="0" w:color="000000"/>
              <w:bottom w:val="single" w:sz="8" w:space="0" w:color="808080"/>
              <w:right w:val="single" w:sz="8" w:space="0" w:color="000000"/>
            </w:tcBorders>
            <w:vAlign w:val="center"/>
          </w:tcPr>
          <w:p w14:paraId="205BB5C2" w14:textId="77777777" w:rsidR="00750747" w:rsidRPr="009F2858" w:rsidRDefault="00750747" w:rsidP="004A362A">
            <w:pPr>
              <w:shd w:val="clear" w:color="auto" w:fill="FFFFFF"/>
              <w:spacing w:after="0" w:line="240" w:lineRule="auto"/>
              <w:ind w:left="76" w:right="7"/>
              <w:rPr>
                <w:rFonts w:ascii="Times New Roman" w:hAnsi="Times New Roman" w:cs="Times New Roman"/>
                <w:sz w:val="24"/>
                <w:szCs w:val="24"/>
                <w:lang w:val="ru-RU" w:eastAsia="ru-RU"/>
              </w:rPr>
            </w:pPr>
            <w:r w:rsidRPr="009F2858">
              <w:rPr>
                <w:rFonts w:ascii="Times New Roman" w:hAnsi="Times New Roman" w:cs="Times New Roman"/>
                <w:sz w:val="24"/>
                <w:szCs w:val="24"/>
                <w:shd w:val="clear" w:color="auto" w:fill="FFFFFF"/>
                <w:lang w:val="ru-RU"/>
              </w:rPr>
              <w:t>Інше (</w:t>
            </w:r>
            <w:r w:rsidR="004A362A" w:rsidRPr="009F2858">
              <w:rPr>
                <w:rFonts w:ascii="Times New Roman" w:hAnsi="Times New Roman" w:cs="Times New Roman"/>
                <w:sz w:val="24"/>
                <w:szCs w:val="24"/>
                <w:shd w:val="clear" w:color="auto" w:fill="FFFFFF"/>
                <w:lang w:val="ru-RU"/>
              </w:rPr>
              <w:t>п</w:t>
            </w:r>
            <w:r w:rsidRPr="009F2858">
              <w:rPr>
                <w:rFonts w:ascii="Times New Roman" w:hAnsi="Times New Roman" w:cs="Times New Roman"/>
                <w:sz w:val="24"/>
                <w:szCs w:val="24"/>
                <w:lang w:val="ru-RU" w:eastAsia="ru-RU"/>
              </w:rPr>
              <w:t>роцедури отримання первинної інформації про вимоги регулювання (лише у перший (стартовий) рік впровадження регулювання)</w:t>
            </w:r>
            <w:r w:rsidR="004A362A" w:rsidRPr="009F2858">
              <w:rPr>
                <w:rFonts w:ascii="Times New Roman" w:hAnsi="Times New Roman" w:cs="Times New Roman"/>
                <w:sz w:val="24"/>
                <w:szCs w:val="24"/>
                <w:lang w:val="ru-RU" w:eastAsia="ru-RU"/>
              </w:rPr>
              <w:t xml:space="preserve">. </w:t>
            </w:r>
            <w:r w:rsidRPr="009F2858">
              <w:rPr>
                <w:rFonts w:ascii="Times New Roman" w:hAnsi="Times New Roman" w:cs="Times New Roman"/>
                <w:sz w:val="24"/>
                <w:szCs w:val="24"/>
                <w:lang w:val="ru-RU" w:eastAsia="ru-RU"/>
              </w:rPr>
              <w:t>Формула:</w:t>
            </w:r>
          </w:p>
          <w:p w14:paraId="7958890C" w14:textId="77777777" w:rsidR="00750747" w:rsidRPr="009F2858" w:rsidRDefault="00750747" w:rsidP="004A362A">
            <w:pPr>
              <w:shd w:val="clear" w:color="auto" w:fill="FFFFFF"/>
              <w:spacing w:after="0" w:line="240" w:lineRule="auto"/>
              <w:ind w:left="76" w:right="7"/>
              <w:rPr>
                <w:rFonts w:ascii="Times New Roman" w:hAnsi="Times New Roman" w:cs="Times New Roman"/>
                <w:sz w:val="24"/>
                <w:szCs w:val="24"/>
                <w:lang w:val="ru-RU" w:eastAsia="ru-RU"/>
              </w:rPr>
            </w:pPr>
            <w:r w:rsidRPr="009F2858">
              <w:rPr>
                <w:rFonts w:ascii="Times New Roman" w:hAnsi="Times New Roman" w:cs="Times New Roman"/>
                <w:sz w:val="24"/>
                <w:szCs w:val="24"/>
                <w:lang w:val="ru-RU" w:eastAsia="ru-RU"/>
              </w:rPr>
              <w:t>1 год. (витрати часу на отримання інформації про регулювання, ознайомлення ) Х 48,00 грн (вартість часу суб’єкта великого підприємництва (заробітна плата))</w:t>
            </w:r>
            <w:r w:rsidRPr="009F2858">
              <w:rPr>
                <w:rFonts w:ascii="Times New Roman" w:hAnsi="Times New Roman" w:cs="Times New Roman"/>
                <w:sz w:val="24"/>
                <w:szCs w:val="24"/>
                <w:shd w:val="clear" w:color="auto" w:fill="FFFFFF"/>
                <w:lang w:val="ru-RU"/>
              </w:rPr>
              <w:t>, гривень</w:t>
            </w:r>
          </w:p>
        </w:tc>
        <w:tc>
          <w:tcPr>
            <w:tcW w:w="12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48E8CB1" w14:textId="77777777" w:rsidR="00750747" w:rsidRPr="009F2858" w:rsidRDefault="00750747" w:rsidP="004A362A">
            <w:pPr>
              <w:spacing w:after="240" w:line="240" w:lineRule="auto"/>
              <w:ind w:left="20" w:right="-67"/>
              <w:jc w:val="center"/>
              <w:rPr>
                <w:rFonts w:ascii="Times New Roman" w:hAnsi="Times New Roman" w:cs="Times New Roman"/>
                <w:sz w:val="24"/>
                <w:szCs w:val="24"/>
                <w:lang w:val="ru-RU" w:eastAsia="ru-RU"/>
              </w:rPr>
            </w:pPr>
            <w:r w:rsidRPr="009F2858">
              <w:rPr>
                <w:rFonts w:ascii="Times New Roman" w:hAnsi="Times New Roman" w:cs="Times New Roman"/>
                <w:sz w:val="24"/>
                <w:szCs w:val="24"/>
                <w:lang w:val="ru-RU" w:eastAsia="ru-RU"/>
              </w:rPr>
              <w:t>48,00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BB83B89" w14:textId="77777777" w:rsidR="00750747" w:rsidRPr="009F2858" w:rsidRDefault="00750747" w:rsidP="004A362A">
            <w:pPr>
              <w:spacing w:after="240" w:line="240" w:lineRule="auto"/>
              <w:ind w:left="20" w:right="-67"/>
              <w:jc w:val="center"/>
              <w:rPr>
                <w:rFonts w:ascii="Times New Roman" w:hAnsi="Times New Roman" w:cs="Times New Roman"/>
                <w:sz w:val="24"/>
                <w:szCs w:val="24"/>
                <w:lang w:val="ru-RU" w:eastAsia="ru-RU"/>
              </w:rPr>
            </w:pPr>
            <w:r w:rsidRPr="009F2858">
              <w:rPr>
                <w:rFonts w:ascii="Times New Roman" w:hAnsi="Times New Roman" w:cs="Times New Roman"/>
                <w:sz w:val="24"/>
                <w:szCs w:val="24"/>
                <w:lang w:val="ru-RU" w:eastAsia="ru-RU"/>
              </w:rPr>
              <w:t>48,00</w:t>
            </w:r>
          </w:p>
        </w:tc>
      </w:tr>
      <w:tr w:rsidR="00750747" w:rsidRPr="009F2858" w14:paraId="14FDD544" w14:textId="77777777" w:rsidTr="004A362A">
        <w:trPr>
          <w:trHeight w:val="283"/>
        </w:trPr>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E8B0A2B" w14:textId="77777777" w:rsidR="00750747" w:rsidRPr="009F2858" w:rsidRDefault="004A362A" w:rsidP="004A362A">
            <w:pPr>
              <w:spacing w:after="0" w:line="240" w:lineRule="auto"/>
              <w:ind w:right="-67"/>
              <w:jc w:val="center"/>
              <w:rPr>
                <w:rFonts w:ascii="Times New Roman" w:hAnsi="Times New Roman" w:cs="Times New Roman"/>
                <w:sz w:val="24"/>
                <w:szCs w:val="24"/>
                <w:lang w:val="ru-RU" w:eastAsia="ru-RU"/>
              </w:rPr>
            </w:pPr>
            <w:r w:rsidRPr="009F2858">
              <w:rPr>
                <w:rFonts w:ascii="Times New Roman" w:hAnsi="Times New Roman" w:cs="Times New Roman"/>
                <w:sz w:val="24"/>
                <w:szCs w:val="24"/>
                <w:lang w:val="ru-RU" w:eastAsia="ru-RU"/>
              </w:rPr>
              <w:t>9</w:t>
            </w:r>
          </w:p>
        </w:tc>
        <w:tc>
          <w:tcPr>
            <w:tcW w:w="5672" w:type="dxa"/>
            <w:tcBorders>
              <w:top w:val="single" w:sz="8" w:space="0" w:color="000000"/>
              <w:left w:val="single" w:sz="8" w:space="0" w:color="000000"/>
              <w:bottom w:val="single" w:sz="8" w:space="0" w:color="808080"/>
              <w:right w:val="single" w:sz="8" w:space="0" w:color="000000"/>
            </w:tcBorders>
            <w:vAlign w:val="center"/>
          </w:tcPr>
          <w:p w14:paraId="5711C66C" w14:textId="77777777" w:rsidR="00750747" w:rsidRPr="009F2858" w:rsidRDefault="00750747" w:rsidP="004A362A">
            <w:pPr>
              <w:shd w:val="clear" w:color="auto" w:fill="FFFFFF"/>
              <w:spacing w:after="0" w:line="240" w:lineRule="auto"/>
              <w:ind w:left="76" w:right="7"/>
              <w:rPr>
                <w:rFonts w:ascii="Times New Roman" w:hAnsi="Times New Roman" w:cs="Times New Roman"/>
                <w:sz w:val="24"/>
                <w:szCs w:val="24"/>
                <w:lang w:val="ru-RU" w:eastAsia="ru-RU"/>
              </w:rPr>
            </w:pPr>
            <w:r w:rsidRPr="009F2858">
              <w:rPr>
                <w:rFonts w:ascii="Times New Roman" w:hAnsi="Times New Roman" w:cs="Times New Roman"/>
                <w:sz w:val="24"/>
                <w:szCs w:val="24"/>
                <w:shd w:val="clear" w:color="auto" w:fill="FFFFFF"/>
                <w:lang w:val="ru-RU"/>
              </w:rPr>
              <w:t>РАЗОМ (сума рядків: 1 + 2 + 3 + 4 + 5 + 6 + 7 + 8), гривень</w:t>
            </w:r>
          </w:p>
        </w:tc>
        <w:tc>
          <w:tcPr>
            <w:tcW w:w="12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FF5FCEB" w14:textId="77777777" w:rsidR="00750747" w:rsidRPr="009F2858" w:rsidRDefault="00750747" w:rsidP="004A362A">
            <w:pPr>
              <w:spacing w:after="240" w:line="240" w:lineRule="auto"/>
              <w:ind w:left="20" w:right="-67"/>
              <w:jc w:val="center"/>
              <w:rPr>
                <w:rFonts w:ascii="Times New Roman" w:hAnsi="Times New Roman" w:cs="Times New Roman"/>
                <w:sz w:val="24"/>
                <w:szCs w:val="24"/>
                <w:lang w:eastAsia="ru-RU"/>
              </w:rPr>
            </w:pPr>
            <w:r w:rsidRPr="009F2858">
              <w:rPr>
                <w:rFonts w:ascii="Times New Roman" w:hAnsi="Times New Roman" w:cs="Times New Roman"/>
                <w:sz w:val="24"/>
                <w:szCs w:val="24"/>
                <w:lang w:val="ru-RU" w:eastAsia="ru-RU"/>
              </w:rPr>
              <w:t>48</w:t>
            </w:r>
            <w:r w:rsidRPr="009F2858">
              <w:rPr>
                <w:rFonts w:ascii="Times New Roman" w:hAnsi="Times New Roman" w:cs="Times New Roman"/>
                <w:sz w:val="24"/>
                <w:szCs w:val="24"/>
                <w:lang w:eastAsia="ru-RU"/>
              </w:rPr>
              <w:t>,00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AF49B7C" w14:textId="77777777" w:rsidR="00750747" w:rsidRPr="009F2858" w:rsidRDefault="00750747" w:rsidP="004A362A">
            <w:pPr>
              <w:spacing w:after="240" w:line="240" w:lineRule="auto"/>
              <w:ind w:left="20" w:right="-67"/>
              <w:jc w:val="center"/>
              <w:rPr>
                <w:rFonts w:ascii="Times New Roman" w:hAnsi="Times New Roman" w:cs="Times New Roman"/>
                <w:sz w:val="24"/>
                <w:szCs w:val="24"/>
                <w:lang w:eastAsia="ru-RU"/>
              </w:rPr>
            </w:pPr>
            <w:r w:rsidRPr="009F2858">
              <w:rPr>
                <w:rFonts w:ascii="Times New Roman" w:hAnsi="Times New Roman" w:cs="Times New Roman"/>
                <w:sz w:val="24"/>
                <w:szCs w:val="24"/>
                <w:lang w:eastAsia="ru-RU"/>
              </w:rPr>
              <w:t>48,00</w:t>
            </w:r>
          </w:p>
        </w:tc>
      </w:tr>
      <w:tr w:rsidR="00750747" w:rsidRPr="009F2858" w14:paraId="68157559" w14:textId="77777777" w:rsidTr="004A362A">
        <w:trPr>
          <w:trHeight w:val="648"/>
        </w:trPr>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8EB56DC" w14:textId="77777777" w:rsidR="00750747" w:rsidRPr="009F2858" w:rsidRDefault="004A362A" w:rsidP="004A362A">
            <w:pPr>
              <w:spacing w:after="0" w:line="240" w:lineRule="auto"/>
              <w:ind w:right="-67"/>
              <w:jc w:val="center"/>
              <w:rPr>
                <w:rFonts w:ascii="Times New Roman" w:hAnsi="Times New Roman" w:cs="Times New Roman"/>
                <w:sz w:val="24"/>
                <w:szCs w:val="24"/>
                <w:lang w:val="ru-RU" w:eastAsia="ru-RU"/>
              </w:rPr>
            </w:pPr>
            <w:r w:rsidRPr="009F2858">
              <w:rPr>
                <w:rFonts w:ascii="Times New Roman" w:hAnsi="Times New Roman" w:cs="Times New Roman"/>
                <w:sz w:val="24"/>
                <w:szCs w:val="24"/>
                <w:lang w:val="ru-RU" w:eastAsia="ru-RU"/>
              </w:rPr>
              <w:t>10</w:t>
            </w:r>
          </w:p>
        </w:tc>
        <w:tc>
          <w:tcPr>
            <w:tcW w:w="5672" w:type="dxa"/>
            <w:tcBorders>
              <w:top w:val="single" w:sz="8" w:space="0" w:color="000000"/>
              <w:left w:val="single" w:sz="8" w:space="0" w:color="000000"/>
              <w:bottom w:val="single" w:sz="8" w:space="0" w:color="808080"/>
              <w:right w:val="single" w:sz="8" w:space="0" w:color="000000"/>
            </w:tcBorders>
            <w:vAlign w:val="center"/>
          </w:tcPr>
          <w:p w14:paraId="277028DD" w14:textId="77777777" w:rsidR="00750747" w:rsidRPr="009F2858" w:rsidRDefault="00750747" w:rsidP="004A362A">
            <w:pPr>
              <w:shd w:val="clear" w:color="auto" w:fill="FFFFFF"/>
              <w:spacing w:after="0" w:line="240" w:lineRule="auto"/>
              <w:ind w:left="76" w:right="7"/>
              <w:rPr>
                <w:rFonts w:ascii="Times New Roman" w:hAnsi="Times New Roman" w:cs="Times New Roman"/>
                <w:sz w:val="24"/>
                <w:szCs w:val="24"/>
                <w:shd w:val="clear" w:color="auto" w:fill="FFFFFF"/>
                <w:lang w:val="ru-RU"/>
              </w:rPr>
            </w:pPr>
            <w:r w:rsidRPr="009F2858">
              <w:rPr>
                <w:rFonts w:ascii="Times New Roman" w:hAnsi="Times New Roman" w:cs="Times New Roman"/>
                <w:sz w:val="24"/>
                <w:szCs w:val="24"/>
                <w:shd w:val="clear" w:color="auto" w:fill="FFFFFF"/>
                <w:lang w:val="ru-RU"/>
              </w:rPr>
              <w:t>Кількість суб’єктів господарювання великого та середнього підприємництва, на яких буде поширено регулювання, одиниць</w:t>
            </w:r>
          </w:p>
        </w:tc>
        <w:tc>
          <w:tcPr>
            <w:tcW w:w="28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4DC7231" w14:textId="77777777" w:rsidR="00750747" w:rsidRPr="009F2858" w:rsidRDefault="004A362A" w:rsidP="004A362A">
            <w:pPr>
              <w:spacing w:after="240" w:line="240" w:lineRule="auto"/>
              <w:ind w:left="20" w:right="-67"/>
              <w:jc w:val="center"/>
              <w:rPr>
                <w:rFonts w:ascii="Times New Roman" w:hAnsi="Times New Roman" w:cs="Times New Roman"/>
                <w:sz w:val="24"/>
                <w:szCs w:val="24"/>
                <w:lang w:val="ru-RU" w:eastAsia="ru-RU"/>
              </w:rPr>
            </w:pPr>
            <w:r w:rsidRPr="009F2858">
              <w:rPr>
                <w:rFonts w:ascii="Times New Roman" w:hAnsi="Times New Roman" w:cs="Times New Roman"/>
                <w:sz w:val="24"/>
                <w:szCs w:val="24"/>
                <w:lang w:val="uk-UA" w:eastAsia="ru-RU"/>
              </w:rPr>
              <w:t>30</w:t>
            </w:r>
          </w:p>
        </w:tc>
      </w:tr>
      <w:tr w:rsidR="004A362A" w:rsidRPr="009F2858" w14:paraId="0101EEA5" w14:textId="77777777" w:rsidTr="004A362A">
        <w:trPr>
          <w:trHeight w:val="875"/>
        </w:trPr>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A43D657" w14:textId="77777777" w:rsidR="004A362A" w:rsidRPr="009F2858" w:rsidRDefault="004A362A" w:rsidP="004A362A">
            <w:pPr>
              <w:spacing w:after="0" w:line="240" w:lineRule="auto"/>
              <w:ind w:right="-67"/>
              <w:jc w:val="center"/>
              <w:rPr>
                <w:rFonts w:ascii="Times New Roman" w:hAnsi="Times New Roman" w:cs="Times New Roman"/>
                <w:sz w:val="24"/>
                <w:szCs w:val="24"/>
                <w:lang w:val="ru-RU" w:eastAsia="ru-RU"/>
              </w:rPr>
            </w:pPr>
            <w:r w:rsidRPr="009F2858">
              <w:rPr>
                <w:rFonts w:ascii="Times New Roman" w:hAnsi="Times New Roman" w:cs="Times New Roman"/>
                <w:sz w:val="24"/>
                <w:szCs w:val="24"/>
                <w:lang w:val="ru-RU" w:eastAsia="ru-RU"/>
              </w:rPr>
              <w:t>11</w:t>
            </w:r>
          </w:p>
        </w:tc>
        <w:tc>
          <w:tcPr>
            <w:tcW w:w="5672" w:type="dxa"/>
            <w:tcBorders>
              <w:top w:val="single" w:sz="8" w:space="0" w:color="000000"/>
              <w:left w:val="single" w:sz="8" w:space="0" w:color="000000"/>
              <w:bottom w:val="single" w:sz="8" w:space="0" w:color="808080"/>
              <w:right w:val="single" w:sz="8" w:space="0" w:color="000000"/>
            </w:tcBorders>
            <w:vAlign w:val="center"/>
          </w:tcPr>
          <w:p w14:paraId="37827683" w14:textId="77777777" w:rsidR="004A362A" w:rsidRPr="009F2858" w:rsidRDefault="004A362A" w:rsidP="004A362A">
            <w:pPr>
              <w:shd w:val="clear" w:color="auto" w:fill="FFFFFF"/>
              <w:spacing w:after="0" w:line="240" w:lineRule="auto"/>
              <w:ind w:left="76" w:right="7"/>
              <w:rPr>
                <w:rFonts w:ascii="Times New Roman" w:hAnsi="Times New Roman" w:cs="Times New Roman"/>
                <w:sz w:val="24"/>
                <w:szCs w:val="24"/>
                <w:shd w:val="clear" w:color="auto" w:fill="FFFFFF"/>
                <w:lang w:val="ru-RU"/>
              </w:rPr>
            </w:pPr>
            <w:r w:rsidRPr="009F2858">
              <w:rPr>
                <w:rFonts w:ascii="Times New Roman" w:hAnsi="Times New Roman" w:cs="Times New Roman"/>
                <w:sz w:val="24"/>
                <w:szCs w:val="24"/>
                <w:shd w:val="clear" w:color="auto" w:fill="FFFFFF"/>
                <w:lang w:val="ru-RU"/>
              </w:rPr>
              <w:t>Сумарні витрати суб’єктів господарювання великого та середнього підприємництва, на виконання регулювання (вартість регулювання) (рядок 9 х рядок 10), гривень</w:t>
            </w:r>
          </w:p>
        </w:tc>
        <w:tc>
          <w:tcPr>
            <w:tcW w:w="12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3094E31" w14:textId="77777777" w:rsidR="004A362A" w:rsidRPr="009F2858" w:rsidRDefault="004A362A" w:rsidP="004A362A">
            <w:pPr>
              <w:spacing w:after="0" w:line="240" w:lineRule="auto"/>
              <w:ind w:right="-67"/>
              <w:jc w:val="center"/>
              <w:rPr>
                <w:rFonts w:ascii="Times New Roman" w:hAnsi="Times New Roman" w:cs="Times New Roman"/>
                <w:sz w:val="24"/>
                <w:szCs w:val="24"/>
                <w:lang w:val="uk-UA" w:eastAsia="ru-RU"/>
              </w:rPr>
            </w:pPr>
            <w:r w:rsidRPr="009F2858">
              <w:rPr>
                <w:rFonts w:ascii="Times New Roman" w:hAnsi="Times New Roman" w:cs="Times New Roman"/>
                <w:sz w:val="24"/>
                <w:szCs w:val="24"/>
                <w:lang w:val="uk-UA" w:eastAsia="ru-RU"/>
              </w:rPr>
              <w:t>1440,00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7097608" w14:textId="77777777" w:rsidR="004A362A" w:rsidRPr="009F2858" w:rsidRDefault="004A362A" w:rsidP="004A362A">
            <w:pPr>
              <w:spacing w:after="0" w:line="240" w:lineRule="auto"/>
              <w:ind w:right="-67"/>
              <w:jc w:val="center"/>
              <w:rPr>
                <w:rFonts w:ascii="Times New Roman" w:hAnsi="Times New Roman" w:cs="Times New Roman"/>
                <w:sz w:val="24"/>
                <w:szCs w:val="24"/>
                <w:lang w:val="uk-UA" w:eastAsia="ru-RU"/>
              </w:rPr>
            </w:pPr>
            <w:r w:rsidRPr="009F2858">
              <w:rPr>
                <w:rFonts w:ascii="Times New Roman" w:hAnsi="Times New Roman" w:cs="Times New Roman"/>
                <w:sz w:val="24"/>
                <w:szCs w:val="24"/>
                <w:lang w:val="uk-UA" w:eastAsia="ru-RU"/>
              </w:rPr>
              <w:t>1440,00</w:t>
            </w:r>
          </w:p>
        </w:tc>
      </w:tr>
    </w:tbl>
    <w:p w14:paraId="422CEC55" w14:textId="77777777" w:rsidR="00071606" w:rsidRPr="009F2858" w:rsidRDefault="00071606" w:rsidP="00071606">
      <w:pPr>
        <w:spacing w:after="0" w:line="240" w:lineRule="auto"/>
        <w:rPr>
          <w:rFonts w:ascii="Times New Roman" w:hAnsi="Times New Roman"/>
          <w:sz w:val="28"/>
          <w:szCs w:val="28"/>
          <w:lang w:eastAsia="ru-RU"/>
        </w:rPr>
      </w:pPr>
    </w:p>
    <w:p w14:paraId="50736227" w14:textId="77777777" w:rsidR="00EA0DB3" w:rsidRPr="009F2858" w:rsidRDefault="00EA0DB3" w:rsidP="00EA0DB3">
      <w:pPr>
        <w:spacing w:after="0" w:line="240" w:lineRule="auto"/>
        <w:ind w:firstLine="709"/>
        <w:rPr>
          <w:rFonts w:ascii="Times New Roman" w:hAnsi="Times New Roman" w:cs="Times New Roman"/>
          <w:sz w:val="28"/>
          <w:szCs w:val="28"/>
          <w:shd w:val="clear" w:color="auto" w:fill="FFFFFF"/>
          <w:lang w:val="ru-RU"/>
        </w:rPr>
      </w:pPr>
      <w:r w:rsidRPr="009F2858">
        <w:rPr>
          <w:rFonts w:ascii="Times New Roman" w:hAnsi="Times New Roman" w:cs="Times New Roman"/>
          <w:sz w:val="28"/>
          <w:szCs w:val="28"/>
          <w:shd w:val="clear" w:color="auto" w:fill="FFFFFF"/>
          <w:lang w:val="ru-RU"/>
        </w:rPr>
        <w:t>Розрахунок відповідних витрат на одного суб’єкта господарювання</w:t>
      </w:r>
    </w:p>
    <w:p w14:paraId="75895F56" w14:textId="77777777" w:rsidR="00EA0DB3" w:rsidRPr="009F2858" w:rsidRDefault="00EA0DB3" w:rsidP="00EA0DB3">
      <w:pPr>
        <w:spacing w:after="0" w:line="240" w:lineRule="auto"/>
        <w:ind w:firstLine="709"/>
        <w:rPr>
          <w:rFonts w:ascii="Times New Roman" w:hAnsi="Times New Roman" w:cs="Times New Roman"/>
          <w:sz w:val="28"/>
          <w:szCs w:val="28"/>
          <w:shd w:val="clear" w:color="auto" w:fill="FFFFFF"/>
          <w:lang w:val="ru-RU"/>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1331"/>
        <w:gridCol w:w="1417"/>
        <w:gridCol w:w="1646"/>
      </w:tblGrid>
      <w:tr w:rsidR="009F2858" w:rsidRPr="00F653CC" w14:paraId="23B438CB" w14:textId="77777777" w:rsidTr="00F653CC">
        <w:tc>
          <w:tcPr>
            <w:tcW w:w="5495" w:type="dxa"/>
            <w:shd w:val="clear" w:color="auto" w:fill="auto"/>
            <w:vAlign w:val="center"/>
          </w:tcPr>
          <w:p w14:paraId="321B5909" w14:textId="77777777" w:rsidR="00EA0DB3" w:rsidRPr="00F653CC" w:rsidRDefault="00EA0DB3" w:rsidP="00F653CC">
            <w:pPr>
              <w:spacing w:after="0" w:line="240" w:lineRule="auto"/>
              <w:jc w:val="center"/>
              <w:rPr>
                <w:rFonts w:ascii="Times New Roman" w:hAnsi="Times New Roman" w:cs="Times New Roman"/>
                <w:sz w:val="24"/>
                <w:szCs w:val="24"/>
                <w:lang w:val="ru-RU" w:eastAsia="ru-RU"/>
              </w:rPr>
            </w:pPr>
            <w:r w:rsidRPr="00F653CC">
              <w:rPr>
                <w:rFonts w:ascii="Times New Roman" w:hAnsi="Times New Roman" w:cs="Times New Roman"/>
                <w:sz w:val="24"/>
                <w:szCs w:val="24"/>
                <w:shd w:val="clear" w:color="auto" w:fill="FFFFFF"/>
              </w:rPr>
              <w:t>Вид витрат</w:t>
            </w:r>
          </w:p>
        </w:tc>
        <w:tc>
          <w:tcPr>
            <w:tcW w:w="1331" w:type="dxa"/>
            <w:shd w:val="clear" w:color="auto" w:fill="auto"/>
            <w:vAlign w:val="center"/>
          </w:tcPr>
          <w:p w14:paraId="5E336C3C" w14:textId="77777777" w:rsidR="00EA0DB3" w:rsidRPr="00F653CC" w:rsidRDefault="00EA0DB3" w:rsidP="00F653CC">
            <w:pPr>
              <w:spacing w:after="0" w:line="240" w:lineRule="auto"/>
              <w:jc w:val="center"/>
              <w:rPr>
                <w:rFonts w:ascii="Times New Roman" w:hAnsi="Times New Roman" w:cs="Times New Roman"/>
                <w:sz w:val="24"/>
                <w:szCs w:val="24"/>
                <w:lang w:val="ru-RU" w:eastAsia="ru-RU"/>
              </w:rPr>
            </w:pPr>
            <w:r w:rsidRPr="00F653CC">
              <w:rPr>
                <w:rFonts w:ascii="Times New Roman" w:hAnsi="Times New Roman" w:cs="Times New Roman"/>
                <w:sz w:val="24"/>
                <w:szCs w:val="24"/>
                <w:shd w:val="clear" w:color="auto" w:fill="FFFFFF"/>
              </w:rPr>
              <w:t>У перший рік</w:t>
            </w:r>
          </w:p>
        </w:tc>
        <w:tc>
          <w:tcPr>
            <w:tcW w:w="1417" w:type="dxa"/>
            <w:shd w:val="clear" w:color="auto" w:fill="auto"/>
            <w:vAlign w:val="center"/>
          </w:tcPr>
          <w:p w14:paraId="75CC1BF3" w14:textId="77777777" w:rsidR="00EA0DB3" w:rsidRPr="00F653CC" w:rsidRDefault="00EA0DB3" w:rsidP="00F653CC">
            <w:pPr>
              <w:spacing w:after="0" w:line="240" w:lineRule="auto"/>
              <w:jc w:val="center"/>
              <w:rPr>
                <w:rFonts w:ascii="Times New Roman" w:hAnsi="Times New Roman" w:cs="Times New Roman"/>
                <w:sz w:val="24"/>
                <w:szCs w:val="24"/>
                <w:lang w:val="ru-RU" w:eastAsia="ru-RU"/>
              </w:rPr>
            </w:pPr>
            <w:r w:rsidRPr="00F653CC">
              <w:rPr>
                <w:rFonts w:ascii="Times New Roman" w:hAnsi="Times New Roman" w:cs="Times New Roman"/>
                <w:sz w:val="24"/>
                <w:szCs w:val="24"/>
                <w:shd w:val="clear" w:color="auto" w:fill="FFFFFF"/>
              </w:rPr>
              <w:t>Періодичні (за рік)</w:t>
            </w:r>
          </w:p>
        </w:tc>
        <w:tc>
          <w:tcPr>
            <w:tcW w:w="1646" w:type="dxa"/>
            <w:shd w:val="clear" w:color="auto" w:fill="auto"/>
            <w:vAlign w:val="center"/>
          </w:tcPr>
          <w:p w14:paraId="32593788" w14:textId="77777777" w:rsidR="00EA0DB3" w:rsidRPr="00F653CC" w:rsidRDefault="00EA0DB3" w:rsidP="00F653CC">
            <w:pPr>
              <w:spacing w:after="0" w:line="240" w:lineRule="auto"/>
              <w:jc w:val="center"/>
              <w:rPr>
                <w:rFonts w:ascii="Times New Roman" w:hAnsi="Times New Roman" w:cs="Times New Roman"/>
                <w:sz w:val="24"/>
                <w:szCs w:val="24"/>
                <w:lang w:val="ru-RU" w:eastAsia="ru-RU"/>
              </w:rPr>
            </w:pPr>
            <w:r w:rsidRPr="00F653CC">
              <w:rPr>
                <w:rFonts w:ascii="Times New Roman" w:hAnsi="Times New Roman" w:cs="Times New Roman"/>
                <w:sz w:val="24"/>
                <w:szCs w:val="24"/>
                <w:shd w:val="clear" w:color="auto" w:fill="FFFFFF"/>
              </w:rPr>
              <w:t>Витрати за п’ять років</w:t>
            </w:r>
          </w:p>
        </w:tc>
      </w:tr>
      <w:tr w:rsidR="009F2858" w:rsidRPr="00F653CC" w14:paraId="3E6F5439" w14:textId="77777777" w:rsidTr="00F653CC">
        <w:tc>
          <w:tcPr>
            <w:tcW w:w="5495" w:type="dxa"/>
            <w:shd w:val="clear" w:color="auto" w:fill="auto"/>
            <w:vAlign w:val="center"/>
          </w:tcPr>
          <w:p w14:paraId="53F39C29" w14:textId="77777777" w:rsidR="00EA0DB3" w:rsidRPr="00F653CC" w:rsidRDefault="00EA0DB3" w:rsidP="00F653CC">
            <w:pPr>
              <w:spacing w:after="0" w:line="240" w:lineRule="auto"/>
              <w:rPr>
                <w:rFonts w:ascii="Times New Roman" w:hAnsi="Times New Roman" w:cs="Times New Roman"/>
                <w:sz w:val="24"/>
                <w:szCs w:val="24"/>
                <w:lang w:val="ru-RU" w:eastAsia="ru-RU"/>
              </w:rPr>
            </w:pPr>
            <w:r w:rsidRPr="00F653CC">
              <w:rPr>
                <w:rFonts w:ascii="Times New Roman" w:hAnsi="Times New Roman" w:cs="Times New Roman"/>
                <w:sz w:val="24"/>
                <w:szCs w:val="24"/>
                <w:shd w:val="clear" w:color="auto" w:fill="FFFFFF"/>
                <w:lang w:val="ru-RU"/>
              </w:rPr>
              <w:t>Витрати на придбання основних фондів, обладнання та приладів, сервісне обслуговування, навчання/підвищення кваліфікації персоналу тощо</w:t>
            </w:r>
          </w:p>
        </w:tc>
        <w:tc>
          <w:tcPr>
            <w:tcW w:w="1331" w:type="dxa"/>
            <w:shd w:val="clear" w:color="auto" w:fill="auto"/>
            <w:vAlign w:val="center"/>
          </w:tcPr>
          <w:p w14:paraId="43BAB79F" w14:textId="77777777" w:rsidR="00EA0DB3" w:rsidRPr="00F653CC" w:rsidRDefault="00EA0DB3" w:rsidP="00F653CC">
            <w:pPr>
              <w:spacing w:after="0" w:line="240" w:lineRule="auto"/>
              <w:jc w:val="center"/>
              <w:rPr>
                <w:rFonts w:ascii="Times New Roman" w:hAnsi="Times New Roman" w:cs="Times New Roman"/>
                <w:sz w:val="24"/>
                <w:szCs w:val="24"/>
                <w:lang w:val="ru-RU" w:eastAsia="ru-RU"/>
              </w:rPr>
            </w:pPr>
            <w:r w:rsidRPr="00F653CC">
              <w:rPr>
                <w:rFonts w:ascii="Times New Roman" w:hAnsi="Times New Roman" w:cs="Times New Roman"/>
                <w:sz w:val="24"/>
                <w:szCs w:val="24"/>
                <w:lang w:val="ru-RU" w:eastAsia="ru-RU"/>
              </w:rPr>
              <w:t>0</w:t>
            </w:r>
          </w:p>
        </w:tc>
        <w:tc>
          <w:tcPr>
            <w:tcW w:w="1417" w:type="dxa"/>
            <w:shd w:val="clear" w:color="auto" w:fill="auto"/>
            <w:vAlign w:val="center"/>
          </w:tcPr>
          <w:p w14:paraId="6D2329B9" w14:textId="77777777" w:rsidR="00EA0DB3" w:rsidRPr="00F653CC" w:rsidRDefault="00EA0DB3" w:rsidP="00F653CC">
            <w:pPr>
              <w:spacing w:after="0" w:line="240" w:lineRule="auto"/>
              <w:jc w:val="center"/>
              <w:rPr>
                <w:rFonts w:ascii="Times New Roman" w:hAnsi="Times New Roman" w:cs="Times New Roman"/>
                <w:sz w:val="24"/>
                <w:szCs w:val="24"/>
                <w:lang w:val="ru-RU" w:eastAsia="ru-RU"/>
              </w:rPr>
            </w:pPr>
            <w:r w:rsidRPr="00F653CC">
              <w:rPr>
                <w:rFonts w:ascii="Times New Roman" w:hAnsi="Times New Roman" w:cs="Times New Roman"/>
                <w:sz w:val="24"/>
                <w:szCs w:val="24"/>
                <w:lang w:val="ru-RU" w:eastAsia="ru-RU"/>
              </w:rPr>
              <w:t>0</w:t>
            </w:r>
          </w:p>
        </w:tc>
        <w:tc>
          <w:tcPr>
            <w:tcW w:w="1646" w:type="dxa"/>
            <w:shd w:val="clear" w:color="auto" w:fill="auto"/>
            <w:vAlign w:val="center"/>
          </w:tcPr>
          <w:p w14:paraId="79048BAD" w14:textId="77777777" w:rsidR="00EA0DB3" w:rsidRPr="00F653CC" w:rsidRDefault="00EA0DB3" w:rsidP="00F653CC">
            <w:pPr>
              <w:spacing w:after="0" w:line="240" w:lineRule="auto"/>
              <w:jc w:val="center"/>
              <w:rPr>
                <w:rFonts w:ascii="Times New Roman" w:hAnsi="Times New Roman" w:cs="Times New Roman"/>
                <w:sz w:val="24"/>
                <w:szCs w:val="24"/>
                <w:lang w:val="ru-RU" w:eastAsia="ru-RU"/>
              </w:rPr>
            </w:pPr>
            <w:r w:rsidRPr="00F653CC">
              <w:rPr>
                <w:rFonts w:ascii="Times New Roman" w:hAnsi="Times New Roman" w:cs="Times New Roman"/>
                <w:sz w:val="24"/>
                <w:szCs w:val="24"/>
                <w:lang w:val="ru-RU" w:eastAsia="ru-RU"/>
              </w:rPr>
              <w:t>0</w:t>
            </w:r>
          </w:p>
        </w:tc>
      </w:tr>
    </w:tbl>
    <w:p w14:paraId="4FFEE998" w14:textId="77777777" w:rsidR="00EA0DB3" w:rsidRPr="009F2858" w:rsidRDefault="00EA0DB3" w:rsidP="00EA0DB3">
      <w:pPr>
        <w:spacing w:after="0" w:line="240" w:lineRule="auto"/>
        <w:ind w:firstLine="709"/>
        <w:rPr>
          <w:rFonts w:ascii="Times New Roman" w:hAnsi="Times New Roman" w:cs="Times New Roman"/>
          <w:sz w:val="28"/>
          <w:szCs w:val="28"/>
          <w:lang w:val="ru-RU" w:eastAsia="ru-RU"/>
        </w:rPr>
      </w:pPr>
    </w:p>
    <w:tbl>
      <w:tblPr>
        <w:tblW w:w="9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3487"/>
        <w:gridCol w:w="1477"/>
      </w:tblGrid>
      <w:tr w:rsidR="009F2858" w:rsidRPr="00F653CC" w14:paraId="534C4FA9" w14:textId="77777777" w:rsidTr="00F653CC">
        <w:tc>
          <w:tcPr>
            <w:tcW w:w="4928" w:type="dxa"/>
            <w:shd w:val="clear" w:color="auto" w:fill="auto"/>
            <w:vAlign w:val="center"/>
          </w:tcPr>
          <w:p w14:paraId="015452BA" w14:textId="77777777" w:rsidR="00EA0DB3" w:rsidRPr="00F653CC" w:rsidRDefault="005242A1" w:rsidP="00F653CC">
            <w:pPr>
              <w:spacing w:after="0" w:line="240" w:lineRule="auto"/>
              <w:jc w:val="center"/>
              <w:rPr>
                <w:rFonts w:ascii="Times New Roman" w:hAnsi="Times New Roman" w:cs="Times New Roman"/>
                <w:sz w:val="24"/>
                <w:szCs w:val="24"/>
                <w:lang w:val="ru-RU" w:eastAsia="ru-RU"/>
              </w:rPr>
            </w:pPr>
            <w:r w:rsidRPr="00F653CC">
              <w:rPr>
                <w:rFonts w:ascii="Times New Roman" w:hAnsi="Times New Roman" w:cs="Times New Roman"/>
                <w:sz w:val="24"/>
                <w:szCs w:val="24"/>
                <w:shd w:val="clear" w:color="auto" w:fill="FFFFFF"/>
              </w:rPr>
              <w:t>Вид витрат</w:t>
            </w:r>
          </w:p>
        </w:tc>
        <w:tc>
          <w:tcPr>
            <w:tcW w:w="3487" w:type="dxa"/>
            <w:shd w:val="clear" w:color="auto" w:fill="auto"/>
            <w:vAlign w:val="center"/>
          </w:tcPr>
          <w:p w14:paraId="1AF64944" w14:textId="77777777" w:rsidR="00EA0DB3" w:rsidRPr="00F653CC" w:rsidRDefault="005242A1" w:rsidP="00F653CC">
            <w:pPr>
              <w:spacing w:after="0" w:line="240" w:lineRule="auto"/>
              <w:jc w:val="center"/>
              <w:rPr>
                <w:rFonts w:ascii="Times New Roman" w:hAnsi="Times New Roman" w:cs="Times New Roman"/>
                <w:sz w:val="24"/>
                <w:szCs w:val="24"/>
                <w:lang w:val="ru-RU" w:eastAsia="ru-RU"/>
              </w:rPr>
            </w:pPr>
            <w:r w:rsidRPr="00F653CC">
              <w:rPr>
                <w:rFonts w:ascii="Times New Roman" w:hAnsi="Times New Roman" w:cs="Times New Roman"/>
                <w:sz w:val="24"/>
                <w:szCs w:val="24"/>
                <w:shd w:val="clear" w:color="auto" w:fill="FFFFFF"/>
                <w:lang w:val="ru-RU"/>
              </w:rPr>
              <w:t>Витрати на сплату податків та зборів (змінених/нововведених) (за рік)</w:t>
            </w:r>
          </w:p>
        </w:tc>
        <w:tc>
          <w:tcPr>
            <w:tcW w:w="1477" w:type="dxa"/>
            <w:shd w:val="clear" w:color="auto" w:fill="auto"/>
            <w:vAlign w:val="center"/>
          </w:tcPr>
          <w:p w14:paraId="7565892C" w14:textId="77777777" w:rsidR="00EA0DB3" w:rsidRPr="00F653CC" w:rsidRDefault="005242A1" w:rsidP="00F653CC">
            <w:pPr>
              <w:spacing w:after="0" w:line="240" w:lineRule="auto"/>
              <w:jc w:val="center"/>
              <w:rPr>
                <w:rFonts w:ascii="Times New Roman" w:hAnsi="Times New Roman" w:cs="Times New Roman"/>
                <w:sz w:val="24"/>
                <w:szCs w:val="24"/>
                <w:lang w:val="ru-RU" w:eastAsia="ru-RU"/>
              </w:rPr>
            </w:pPr>
            <w:r w:rsidRPr="00F653CC">
              <w:rPr>
                <w:rFonts w:ascii="Times New Roman" w:hAnsi="Times New Roman" w:cs="Times New Roman"/>
                <w:sz w:val="24"/>
                <w:szCs w:val="24"/>
                <w:shd w:val="clear" w:color="auto" w:fill="FFFFFF"/>
              </w:rPr>
              <w:t>Витрати за п’ять років</w:t>
            </w:r>
          </w:p>
        </w:tc>
      </w:tr>
      <w:tr w:rsidR="009F2858" w:rsidRPr="00F653CC" w14:paraId="31B55116" w14:textId="77777777" w:rsidTr="00F653CC">
        <w:tc>
          <w:tcPr>
            <w:tcW w:w="4928" w:type="dxa"/>
            <w:shd w:val="clear" w:color="auto" w:fill="auto"/>
            <w:vAlign w:val="center"/>
          </w:tcPr>
          <w:p w14:paraId="3198F391" w14:textId="77777777" w:rsidR="00EA0DB3" w:rsidRPr="00F653CC" w:rsidRDefault="005242A1" w:rsidP="00F653CC">
            <w:pPr>
              <w:spacing w:after="0" w:line="240" w:lineRule="auto"/>
              <w:rPr>
                <w:rFonts w:ascii="Times New Roman" w:hAnsi="Times New Roman" w:cs="Times New Roman"/>
                <w:sz w:val="24"/>
                <w:szCs w:val="24"/>
                <w:lang w:val="ru-RU" w:eastAsia="ru-RU"/>
              </w:rPr>
            </w:pPr>
            <w:r w:rsidRPr="00F653CC">
              <w:rPr>
                <w:rFonts w:ascii="Times New Roman" w:hAnsi="Times New Roman" w:cs="Times New Roman"/>
                <w:sz w:val="24"/>
                <w:szCs w:val="24"/>
                <w:shd w:val="clear" w:color="auto" w:fill="FFFFFF"/>
                <w:lang w:val="ru-RU"/>
              </w:rPr>
              <w:t>Податки та збори (зміна розміру податків/зборів, виникнення необхідності у сплаті податків/зборів)</w:t>
            </w:r>
          </w:p>
        </w:tc>
        <w:tc>
          <w:tcPr>
            <w:tcW w:w="3487" w:type="dxa"/>
            <w:shd w:val="clear" w:color="auto" w:fill="auto"/>
            <w:vAlign w:val="center"/>
          </w:tcPr>
          <w:p w14:paraId="53C4CE1A" w14:textId="77777777" w:rsidR="00EA0DB3" w:rsidRPr="00F653CC" w:rsidRDefault="005242A1" w:rsidP="00F653CC">
            <w:pPr>
              <w:spacing w:after="0" w:line="240" w:lineRule="auto"/>
              <w:jc w:val="center"/>
              <w:rPr>
                <w:rFonts w:ascii="Times New Roman" w:hAnsi="Times New Roman" w:cs="Times New Roman"/>
                <w:sz w:val="24"/>
                <w:szCs w:val="24"/>
                <w:lang w:val="ru-RU" w:eastAsia="ru-RU"/>
              </w:rPr>
            </w:pPr>
            <w:r w:rsidRPr="00F653CC">
              <w:rPr>
                <w:rFonts w:ascii="Times New Roman" w:hAnsi="Times New Roman" w:cs="Times New Roman"/>
                <w:sz w:val="24"/>
                <w:szCs w:val="24"/>
                <w:lang w:val="ru-RU" w:eastAsia="ru-RU"/>
              </w:rPr>
              <w:t>0</w:t>
            </w:r>
          </w:p>
        </w:tc>
        <w:tc>
          <w:tcPr>
            <w:tcW w:w="1477" w:type="dxa"/>
            <w:shd w:val="clear" w:color="auto" w:fill="auto"/>
            <w:vAlign w:val="center"/>
          </w:tcPr>
          <w:p w14:paraId="40239FC6" w14:textId="77777777" w:rsidR="00EA0DB3" w:rsidRPr="00F653CC" w:rsidRDefault="005242A1" w:rsidP="00F653CC">
            <w:pPr>
              <w:spacing w:after="0" w:line="240" w:lineRule="auto"/>
              <w:jc w:val="center"/>
              <w:rPr>
                <w:rFonts w:ascii="Times New Roman" w:hAnsi="Times New Roman" w:cs="Times New Roman"/>
                <w:sz w:val="24"/>
                <w:szCs w:val="24"/>
                <w:lang w:val="ru-RU" w:eastAsia="ru-RU"/>
              </w:rPr>
            </w:pPr>
            <w:r w:rsidRPr="00F653CC">
              <w:rPr>
                <w:rFonts w:ascii="Times New Roman" w:hAnsi="Times New Roman" w:cs="Times New Roman"/>
                <w:sz w:val="24"/>
                <w:szCs w:val="24"/>
                <w:lang w:val="ru-RU" w:eastAsia="ru-RU"/>
              </w:rPr>
              <w:t>0</w:t>
            </w:r>
          </w:p>
        </w:tc>
      </w:tr>
    </w:tbl>
    <w:p w14:paraId="13F490E3" w14:textId="77777777" w:rsidR="00EA0DB3" w:rsidRPr="009F2858" w:rsidRDefault="00EA0DB3" w:rsidP="00EA0DB3">
      <w:pPr>
        <w:spacing w:after="0" w:line="240" w:lineRule="auto"/>
        <w:ind w:firstLine="709"/>
        <w:rPr>
          <w:rFonts w:ascii="Times New Roman" w:hAnsi="Times New Roman" w:cs="Times New Roman"/>
          <w:sz w:val="28"/>
          <w:szCs w:val="28"/>
          <w:lang w:val="ru-RU" w:eastAsia="ru-RU"/>
        </w:rPr>
      </w:pPr>
    </w:p>
    <w:tbl>
      <w:tblPr>
        <w:tblW w:w="9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1"/>
        <w:gridCol w:w="1971"/>
        <w:gridCol w:w="1554"/>
        <w:gridCol w:w="1000"/>
        <w:gridCol w:w="1439"/>
      </w:tblGrid>
      <w:tr w:rsidR="009F2858" w:rsidRPr="00F653CC" w14:paraId="5A92CAE6" w14:textId="77777777" w:rsidTr="00F653CC">
        <w:tc>
          <w:tcPr>
            <w:tcW w:w="3941" w:type="dxa"/>
            <w:shd w:val="clear" w:color="auto" w:fill="auto"/>
            <w:vAlign w:val="center"/>
          </w:tcPr>
          <w:p w14:paraId="28670A6A" w14:textId="77777777" w:rsidR="00063575" w:rsidRPr="00F653CC" w:rsidRDefault="00063575" w:rsidP="00F653CC">
            <w:pPr>
              <w:spacing w:after="0" w:line="240" w:lineRule="auto"/>
              <w:jc w:val="center"/>
              <w:rPr>
                <w:rFonts w:ascii="Times New Roman" w:hAnsi="Times New Roman" w:cs="Times New Roman"/>
                <w:sz w:val="24"/>
                <w:szCs w:val="24"/>
                <w:lang w:val="ru-RU" w:eastAsia="ru-RU"/>
              </w:rPr>
            </w:pPr>
            <w:r w:rsidRPr="00F653CC">
              <w:rPr>
                <w:rFonts w:ascii="Times New Roman" w:hAnsi="Times New Roman" w:cs="Times New Roman"/>
                <w:sz w:val="24"/>
                <w:szCs w:val="24"/>
                <w:shd w:val="clear" w:color="auto" w:fill="FFFFFF"/>
              </w:rPr>
              <w:t>Вид витрат</w:t>
            </w:r>
          </w:p>
        </w:tc>
        <w:tc>
          <w:tcPr>
            <w:tcW w:w="1971" w:type="dxa"/>
            <w:shd w:val="clear" w:color="auto" w:fill="auto"/>
            <w:vAlign w:val="center"/>
          </w:tcPr>
          <w:p w14:paraId="140755F5" w14:textId="77777777" w:rsidR="00063575" w:rsidRPr="00F653CC" w:rsidRDefault="00063575" w:rsidP="00F653CC">
            <w:pPr>
              <w:spacing w:after="0" w:line="240" w:lineRule="auto"/>
              <w:jc w:val="center"/>
              <w:rPr>
                <w:rFonts w:ascii="Times New Roman" w:hAnsi="Times New Roman" w:cs="Times New Roman"/>
                <w:sz w:val="24"/>
                <w:szCs w:val="24"/>
                <w:lang w:val="ru-RU" w:eastAsia="ru-RU"/>
              </w:rPr>
            </w:pPr>
            <w:r w:rsidRPr="00F653CC">
              <w:rPr>
                <w:rFonts w:ascii="Times New Roman" w:hAnsi="Times New Roman" w:cs="Times New Roman"/>
                <w:sz w:val="24"/>
                <w:szCs w:val="24"/>
                <w:shd w:val="clear" w:color="auto" w:fill="FFFFFF"/>
                <w:lang w:val="ru-RU"/>
              </w:rPr>
              <w:t>Витрати* на ведення обліку, підготовку та подання звітності (за рік)</w:t>
            </w:r>
          </w:p>
        </w:tc>
        <w:tc>
          <w:tcPr>
            <w:tcW w:w="1554" w:type="dxa"/>
            <w:shd w:val="clear" w:color="auto" w:fill="auto"/>
            <w:vAlign w:val="center"/>
          </w:tcPr>
          <w:p w14:paraId="78795C7C" w14:textId="77777777" w:rsidR="00063575" w:rsidRPr="00F653CC" w:rsidRDefault="00063575" w:rsidP="00F653CC">
            <w:pPr>
              <w:spacing w:after="0" w:line="240" w:lineRule="auto"/>
              <w:jc w:val="center"/>
              <w:rPr>
                <w:rFonts w:ascii="Times New Roman" w:hAnsi="Times New Roman" w:cs="Times New Roman"/>
                <w:sz w:val="24"/>
                <w:szCs w:val="24"/>
                <w:lang w:val="ru-RU" w:eastAsia="ru-RU"/>
              </w:rPr>
            </w:pPr>
            <w:r w:rsidRPr="00F653CC">
              <w:rPr>
                <w:rFonts w:ascii="Times New Roman" w:hAnsi="Times New Roman" w:cs="Times New Roman"/>
                <w:sz w:val="24"/>
                <w:szCs w:val="24"/>
                <w:shd w:val="clear" w:color="auto" w:fill="FFFFFF"/>
                <w:lang w:val="ru-RU"/>
              </w:rPr>
              <w:t>Витрати на оплату штрафних санкцій за рік</w:t>
            </w:r>
          </w:p>
        </w:tc>
        <w:tc>
          <w:tcPr>
            <w:tcW w:w="1000" w:type="dxa"/>
            <w:shd w:val="clear" w:color="auto" w:fill="auto"/>
            <w:vAlign w:val="center"/>
          </w:tcPr>
          <w:p w14:paraId="62DE01FF" w14:textId="77777777" w:rsidR="00063575" w:rsidRPr="00F653CC" w:rsidRDefault="00063575" w:rsidP="00F653CC">
            <w:pPr>
              <w:spacing w:after="0" w:line="240" w:lineRule="auto"/>
              <w:jc w:val="center"/>
              <w:rPr>
                <w:rFonts w:ascii="Times New Roman" w:hAnsi="Times New Roman" w:cs="Times New Roman"/>
                <w:sz w:val="24"/>
                <w:szCs w:val="24"/>
                <w:lang w:val="ru-RU" w:eastAsia="ru-RU"/>
              </w:rPr>
            </w:pPr>
            <w:r w:rsidRPr="00F653CC">
              <w:rPr>
                <w:rFonts w:ascii="Times New Roman" w:hAnsi="Times New Roman" w:cs="Times New Roman"/>
                <w:sz w:val="24"/>
                <w:szCs w:val="24"/>
                <w:shd w:val="clear" w:color="auto" w:fill="FFFFFF"/>
              </w:rPr>
              <w:t>Разом за рік</w:t>
            </w:r>
          </w:p>
        </w:tc>
        <w:tc>
          <w:tcPr>
            <w:tcW w:w="1439" w:type="dxa"/>
            <w:shd w:val="clear" w:color="auto" w:fill="auto"/>
            <w:vAlign w:val="center"/>
          </w:tcPr>
          <w:p w14:paraId="79FF84B3" w14:textId="77777777" w:rsidR="00063575" w:rsidRPr="00F653CC" w:rsidRDefault="00063575" w:rsidP="00F653CC">
            <w:pPr>
              <w:spacing w:after="0" w:line="240" w:lineRule="auto"/>
              <w:jc w:val="center"/>
              <w:rPr>
                <w:rFonts w:ascii="Times New Roman" w:hAnsi="Times New Roman" w:cs="Times New Roman"/>
                <w:sz w:val="24"/>
                <w:szCs w:val="24"/>
                <w:lang w:val="ru-RU" w:eastAsia="ru-RU"/>
              </w:rPr>
            </w:pPr>
            <w:r w:rsidRPr="00F653CC">
              <w:rPr>
                <w:rFonts w:ascii="Times New Roman" w:hAnsi="Times New Roman" w:cs="Times New Roman"/>
                <w:sz w:val="24"/>
                <w:szCs w:val="24"/>
                <w:shd w:val="clear" w:color="auto" w:fill="FFFFFF"/>
              </w:rPr>
              <w:t>Витрати за п’ять років</w:t>
            </w:r>
          </w:p>
        </w:tc>
      </w:tr>
      <w:tr w:rsidR="009F2858" w:rsidRPr="00F653CC" w14:paraId="5AA834A6" w14:textId="77777777" w:rsidTr="00F653CC">
        <w:tc>
          <w:tcPr>
            <w:tcW w:w="3941" w:type="dxa"/>
            <w:shd w:val="clear" w:color="auto" w:fill="auto"/>
            <w:vAlign w:val="center"/>
          </w:tcPr>
          <w:p w14:paraId="4C7ECDC5" w14:textId="77777777" w:rsidR="00063575" w:rsidRPr="00F653CC" w:rsidRDefault="00063575" w:rsidP="00F653CC">
            <w:pPr>
              <w:spacing w:after="0" w:line="240" w:lineRule="auto"/>
              <w:rPr>
                <w:rFonts w:ascii="Times New Roman" w:hAnsi="Times New Roman" w:cs="Times New Roman"/>
                <w:sz w:val="24"/>
                <w:szCs w:val="24"/>
                <w:lang w:val="ru-RU" w:eastAsia="ru-RU"/>
              </w:rPr>
            </w:pPr>
            <w:r w:rsidRPr="00F653CC">
              <w:rPr>
                <w:rFonts w:ascii="Times New Roman" w:hAnsi="Times New Roman" w:cs="Times New Roman"/>
                <w:sz w:val="24"/>
                <w:szCs w:val="24"/>
                <w:shd w:val="clear" w:color="auto" w:fill="FFFFFF"/>
                <w:lang w:val="ru-RU"/>
              </w:rPr>
              <w:t>Витрати, пов’язані із веденням обліку, підготовкою та поданням звітності державним органам (витрати часу персоналу)</w:t>
            </w:r>
          </w:p>
        </w:tc>
        <w:tc>
          <w:tcPr>
            <w:tcW w:w="1971" w:type="dxa"/>
            <w:shd w:val="clear" w:color="auto" w:fill="auto"/>
            <w:vAlign w:val="center"/>
          </w:tcPr>
          <w:p w14:paraId="37A8CDD7" w14:textId="77777777" w:rsidR="00063575" w:rsidRPr="00F653CC" w:rsidRDefault="00063575" w:rsidP="00F653CC">
            <w:pPr>
              <w:spacing w:after="0" w:line="240" w:lineRule="auto"/>
              <w:jc w:val="center"/>
              <w:rPr>
                <w:rFonts w:ascii="Times New Roman" w:hAnsi="Times New Roman" w:cs="Times New Roman"/>
                <w:sz w:val="24"/>
                <w:szCs w:val="24"/>
                <w:lang w:val="ru-RU" w:eastAsia="ru-RU"/>
              </w:rPr>
            </w:pPr>
            <w:r w:rsidRPr="00F653CC">
              <w:rPr>
                <w:rFonts w:ascii="Times New Roman" w:hAnsi="Times New Roman" w:cs="Times New Roman"/>
                <w:sz w:val="24"/>
                <w:szCs w:val="24"/>
                <w:lang w:val="ru-RU" w:eastAsia="ru-RU"/>
              </w:rPr>
              <w:t>0</w:t>
            </w:r>
          </w:p>
        </w:tc>
        <w:tc>
          <w:tcPr>
            <w:tcW w:w="1554" w:type="dxa"/>
            <w:shd w:val="clear" w:color="auto" w:fill="auto"/>
            <w:vAlign w:val="center"/>
          </w:tcPr>
          <w:p w14:paraId="61ED91B0" w14:textId="77777777" w:rsidR="00063575" w:rsidRPr="00F653CC" w:rsidRDefault="00063575" w:rsidP="00F653CC">
            <w:pPr>
              <w:spacing w:after="0" w:line="240" w:lineRule="auto"/>
              <w:jc w:val="center"/>
              <w:rPr>
                <w:rFonts w:ascii="Times New Roman" w:hAnsi="Times New Roman" w:cs="Times New Roman"/>
                <w:sz w:val="24"/>
                <w:szCs w:val="24"/>
                <w:lang w:val="ru-RU" w:eastAsia="ru-RU"/>
              </w:rPr>
            </w:pPr>
            <w:r w:rsidRPr="00F653CC">
              <w:rPr>
                <w:rFonts w:ascii="Times New Roman" w:hAnsi="Times New Roman" w:cs="Times New Roman"/>
                <w:sz w:val="24"/>
                <w:szCs w:val="24"/>
                <w:lang w:val="ru-RU" w:eastAsia="ru-RU"/>
              </w:rPr>
              <w:t>0</w:t>
            </w:r>
          </w:p>
        </w:tc>
        <w:tc>
          <w:tcPr>
            <w:tcW w:w="1000" w:type="dxa"/>
            <w:shd w:val="clear" w:color="auto" w:fill="auto"/>
            <w:vAlign w:val="center"/>
          </w:tcPr>
          <w:p w14:paraId="71FAEBF2" w14:textId="77777777" w:rsidR="00063575" w:rsidRPr="00F653CC" w:rsidRDefault="00063575" w:rsidP="00F653CC">
            <w:pPr>
              <w:spacing w:after="0" w:line="240" w:lineRule="auto"/>
              <w:jc w:val="center"/>
              <w:rPr>
                <w:rFonts w:ascii="Times New Roman" w:hAnsi="Times New Roman" w:cs="Times New Roman"/>
                <w:sz w:val="24"/>
                <w:szCs w:val="24"/>
                <w:lang w:val="ru-RU" w:eastAsia="ru-RU"/>
              </w:rPr>
            </w:pPr>
            <w:r w:rsidRPr="00F653CC">
              <w:rPr>
                <w:rFonts w:ascii="Times New Roman" w:hAnsi="Times New Roman" w:cs="Times New Roman"/>
                <w:sz w:val="24"/>
                <w:szCs w:val="24"/>
                <w:lang w:val="ru-RU" w:eastAsia="ru-RU"/>
              </w:rPr>
              <w:t>0</w:t>
            </w:r>
          </w:p>
        </w:tc>
        <w:tc>
          <w:tcPr>
            <w:tcW w:w="1439" w:type="dxa"/>
            <w:shd w:val="clear" w:color="auto" w:fill="auto"/>
            <w:vAlign w:val="center"/>
          </w:tcPr>
          <w:p w14:paraId="423A890B" w14:textId="77777777" w:rsidR="00063575" w:rsidRPr="00F653CC" w:rsidRDefault="00063575" w:rsidP="00F653CC">
            <w:pPr>
              <w:spacing w:after="0" w:line="240" w:lineRule="auto"/>
              <w:jc w:val="center"/>
              <w:rPr>
                <w:rFonts w:ascii="Times New Roman" w:hAnsi="Times New Roman" w:cs="Times New Roman"/>
                <w:sz w:val="24"/>
                <w:szCs w:val="24"/>
                <w:lang w:val="ru-RU" w:eastAsia="ru-RU"/>
              </w:rPr>
            </w:pPr>
            <w:r w:rsidRPr="00F653CC">
              <w:rPr>
                <w:rFonts w:ascii="Times New Roman" w:hAnsi="Times New Roman" w:cs="Times New Roman"/>
                <w:sz w:val="24"/>
                <w:szCs w:val="24"/>
                <w:lang w:val="ru-RU" w:eastAsia="ru-RU"/>
              </w:rPr>
              <w:t>0</w:t>
            </w:r>
          </w:p>
        </w:tc>
      </w:tr>
    </w:tbl>
    <w:p w14:paraId="01F8B35A" w14:textId="77777777" w:rsidR="002A5FA9" w:rsidRPr="009F2858" w:rsidRDefault="00063575" w:rsidP="00063575">
      <w:pPr>
        <w:spacing w:after="0" w:line="240" w:lineRule="auto"/>
        <w:ind w:firstLine="709"/>
        <w:jc w:val="both"/>
        <w:rPr>
          <w:rFonts w:ascii="Times New Roman" w:hAnsi="Times New Roman" w:cs="Times New Roman"/>
          <w:sz w:val="24"/>
          <w:szCs w:val="24"/>
          <w:lang w:val="ru-RU" w:eastAsia="ru-RU"/>
        </w:rPr>
      </w:pPr>
      <w:r w:rsidRPr="009F2858">
        <w:rPr>
          <w:rFonts w:ascii="Times New Roman" w:hAnsi="Times New Roman" w:cs="Times New Roman"/>
          <w:sz w:val="24"/>
          <w:szCs w:val="24"/>
          <w:shd w:val="clear" w:color="auto" w:fill="FFFFFF"/>
          <w:lang w:val="ru-RU"/>
        </w:rPr>
        <w:t>* Вартість витрат, пов’язаних із підготовкою та поданням звітності державним органам, визначається шляхом множення фактичних витрат часу персоналу на заробітну плату спеціаліста відповідної кваліфікації).</w:t>
      </w:r>
    </w:p>
    <w:p w14:paraId="3D053E84" w14:textId="77777777" w:rsidR="002A5FA9" w:rsidRPr="009F2858" w:rsidRDefault="002A5FA9" w:rsidP="00EA0DB3">
      <w:pPr>
        <w:spacing w:after="0" w:line="240" w:lineRule="auto"/>
        <w:ind w:firstLine="709"/>
        <w:rPr>
          <w:rFonts w:ascii="Times New Roman" w:hAnsi="Times New Roman" w:cs="Times New Roman"/>
          <w:sz w:val="28"/>
          <w:szCs w:val="28"/>
          <w:lang w:val="ru-RU" w:eastAsia="ru-RU"/>
        </w:rPr>
      </w:pPr>
    </w:p>
    <w:p w14:paraId="0D3C17FD" w14:textId="77777777" w:rsidR="00DC067A" w:rsidRPr="009F2858" w:rsidRDefault="00DC067A" w:rsidP="00EA0DB3">
      <w:pPr>
        <w:spacing w:after="0" w:line="240" w:lineRule="auto"/>
        <w:ind w:firstLine="709"/>
        <w:rPr>
          <w:rFonts w:ascii="Times New Roman" w:hAnsi="Times New Roman" w:cs="Times New Roman"/>
          <w:sz w:val="28"/>
          <w:szCs w:val="28"/>
          <w:lang w:val="ru-RU" w:eastAsia="ru-RU"/>
        </w:rPr>
      </w:pPr>
    </w:p>
    <w:p w14:paraId="5570FAB5" w14:textId="77777777" w:rsidR="00DC067A" w:rsidRPr="009F2858" w:rsidRDefault="00DC067A" w:rsidP="00EA0DB3">
      <w:pPr>
        <w:spacing w:after="0" w:line="240" w:lineRule="auto"/>
        <w:ind w:firstLine="709"/>
        <w:rPr>
          <w:rFonts w:ascii="Times New Roman" w:hAnsi="Times New Roman" w:cs="Times New Roman"/>
          <w:sz w:val="28"/>
          <w:szCs w:val="28"/>
          <w:lang w:val="ru-RU" w:eastAsia="ru-RU"/>
        </w:rPr>
      </w:pPr>
    </w:p>
    <w:p w14:paraId="6A4EDBA0" w14:textId="77777777" w:rsidR="00DC067A" w:rsidRPr="009F2858" w:rsidRDefault="00DC067A" w:rsidP="00EA0DB3">
      <w:pPr>
        <w:spacing w:after="0" w:line="240" w:lineRule="auto"/>
        <w:ind w:firstLine="709"/>
        <w:rPr>
          <w:rFonts w:ascii="Times New Roman" w:hAnsi="Times New Roman" w:cs="Times New Roman"/>
          <w:sz w:val="28"/>
          <w:szCs w:val="28"/>
          <w:lang w:val="ru-RU" w:eastAsia="ru-RU"/>
        </w:rPr>
      </w:pPr>
    </w:p>
    <w:p w14:paraId="6E4C7C36" w14:textId="77777777" w:rsidR="00DC067A" w:rsidRPr="009F2858" w:rsidRDefault="00DC067A" w:rsidP="00EA0DB3">
      <w:pPr>
        <w:spacing w:after="0" w:line="240" w:lineRule="auto"/>
        <w:ind w:firstLine="709"/>
        <w:rPr>
          <w:rFonts w:ascii="Times New Roman" w:hAnsi="Times New Roman" w:cs="Times New Roman"/>
          <w:sz w:val="28"/>
          <w:szCs w:val="28"/>
          <w:lang w:val="ru-RU" w:eastAsia="ru-RU"/>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268"/>
        <w:gridCol w:w="2126"/>
        <w:gridCol w:w="943"/>
        <w:gridCol w:w="1325"/>
      </w:tblGrid>
      <w:tr w:rsidR="009F2858" w:rsidRPr="00F653CC" w14:paraId="4CF62DCA" w14:textId="77777777" w:rsidTr="00F653CC">
        <w:tc>
          <w:tcPr>
            <w:tcW w:w="3227" w:type="dxa"/>
            <w:shd w:val="clear" w:color="auto" w:fill="auto"/>
            <w:vAlign w:val="center"/>
          </w:tcPr>
          <w:p w14:paraId="074623D3" w14:textId="77777777" w:rsidR="00DC067A" w:rsidRPr="00F653CC" w:rsidRDefault="00DC067A" w:rsidP="00F653CC">
            <w:pPr>
              <w:spacing w:after="0" w:line="240" w:lineRule="auto"/>
              <w:jc w:val="center"/>
              <w:rPr>
                <w:rFonts w:ascii="Times New Roman" w:hAnsi="Times New Roman" w:cs="Times New Roman"/>
                <w:sz w:val="24"/>
                <w:szCs w:val="24"/>
                <w:lang w:val="ru-RU" w:eastAsia="ru-RU"/>
              </w:rPr>
            </w:pPr>
            <w:r w:rsidRPr="00F653CC">
              <w:rPr>
                <w:rFonts w:ascii="Times New Roman" w:hAnsi="Times New Roman" w:cs="Times New Roman"/>
                <w:sz w:val="24"/>
                <w:szCs w:val="24"/>
                <w:shd w:val="clear" w:color="auto" w:fill="FFFFFF"/>
              </w:rPr>
              <w:t>Вид витрат</w:t>
            </w:r>
          </w:p>
        </w:tc>
        <w:tc>
          <w:tcPr>
            <w:tcW w:w="2268" w:type="dxa"/>
            <w:shd w:val="clear" w:color="auto" w:fill="auto"/>
            <w:vAlign w:val="center"/>
          </w:tcPr>
          <w:p w14:paraId="28D9010A" w14:textId="77777777" w:rsidR="00DC067A" w:rsidRPr="00F653CC" w:rsidRDefault="00DC067A" w:rsidP="00F653CC">
            <w:pPr>
              <w:spacing w:after="0" w:line="240" w:lineRule="auto"/>
              <w:jc w:val="center"/>
              <w:rPr>
                <w:rFonts w:ascii="Times New Roman" w:hAnsi="Times New Roman" w:cs="Times New Roman"/>
                <w:sz w:val="24"/>
                <w:szCs w:val="24"/>
                <w:lang w:val="ru-RU" w:eastAsia="ru-RU"/>
              </w:rPr>
            </w:pPr>
            <w:r w:rsidRPr="00F653CC">
              <w:rPr>
                <w:rFonts w:ascii="Times New Roman" w:hAnsi="Times New Roman" w:cs="Times New Roman"/>
                <w:sz w:val="24"/>
                <w:szCs w:val="24"/>
                <w:shd w:val="clear" w:color="auto" w:fill="FFFFFF"/>
                <w:lang w:val="ru-RU"/>
              </w:rPr>
              <w:t xml:space="preserve">Витрати* на адміністрування заходів державного нагляду (контролю) </w:t>
            </w:r>
            <w:r w:rsidRPr="00F653CC">
              <w:rPr>
                <w:rFonts w:ascii="Times New Roman" w:hAnsi="Times New Roman" w:cs="Times New Roman"/>
                <w:sz w:val="24"/>
                <w:szCs w:val="24"/>
                <w:shd w:val="clear" w:color="auto" w:fill="FFFFFF"/>
              </w:rPr>
              <w:t>(за рік)</w:t>
            </w:r>
          </w:p>
        </w:tc>
        <w:tc>
          <w:tcPr>
            <w:tcW w:w="2126" w:type="dxa"/>
            <w:shd w:val="clear" w:color="auto" w:fill="auto"/>
            <w:vAlign w:val="center"/>
          </w:tcPr>
          <w:p w14:paraId="280996A1" w14:textId="77777777" w:rsidR="00DC067A" w:rsidRPr="00F653CC" w:rsidRDefault="00DC067A" w:rsidP="00F653CC">
            <w:pPr>
              <w:spacing w:after="0" w:line="240" w:lineRule="auto"/>
              <w:jc w:val="center"/>
              <w:rPr>
                <w:rFonts w:ascii="Times New Roman" w:hAnsi="Times New Roman" w:cs="Times New Roman"/>
                <w:sz w:val="24"/>
                <w:szCs w:val="24"/>
                <w:lang w:val="ru-RU" w:eastAsia="ru-RU"/>
              </w:rPr>
            </w:pPr>
            <w:r w:rsidRPr="00F653CC">
              <w:rPr>
                <w:rFonts w:ascii="Times New Roman" w:hAnsi="Times New Roman" w:cs="Times New Roman"/>
                <w:sz w:val="24"/>
                <w:szCs w:val="24"/>
                <w:shd w:val="clear" w:color="auto" w:fill="FFFFFF"/>
                <w:lang w:val="ru-RU"/>
              </w:rPr>
              <w:t>Витрати на оплату штрафних санкцій та усунення виявлених порушень (за рік)</w:t>
            </w:r>
          </w:p>
        </w:tc>
        <w:tc>
          <w:tcPr>
            <w:tcW w:w="943" w:type="dxa"/>
            <w:shd w:val="clear" w:color="auto" w:fill="auto"/>
            <w:vAlign w:val="center"/>
          </w:tcPr>
          <w:p w14:paraId="12E46898" w14:textId="77777777" w:rsidR="00DC067A" w:rsidRPr="00F653CC" w:rsidRDefault="00DC067A" w:rsidP="00F653CC">
            <w:pPr>
              <w:spacing w:after="0" w:line="240" w:lineRule="auto"/>
              <w:jc w:val="center"/>
              <w:rPr>
                <w:rFonts w:ascii="Times New Roman" w:hAnsi="Times New Roman" w:cs="Times New Roman"/>
                <w:sz w:val="24"/>
                <w:szCs w:val="24"/>
                <w:lang w:val="ru-RU" w:eastAsia="ru-RU"/>
              </w:rPr>
            </w:pPr>
            <w:r w:rsidRPr="00F653CC">
              <w:rPr>
                <w:rFonts w:ascii="Times New Roman" w:hAnsi="Times New Roman" w:cs="Times New Roman"/>
                <w:sz w:val="24"/>
                <w:szCs w:val="24"/>
                <w:shd w:val="clear" w:color="auto" w:fill="FFFFFF"/>
              </w:rPr>
              <w:t>Разом за рік</w:t>
            </w:r>
          </w:p>
        </w:tc>
        <w:tc>
          <w:tcPr>
            <w:tcW w:w="1325" w:type="dxa"/>
            <w:shd w:val="clear" w:color="auto" w:fill="auto"/>
            <w:vAlign w:val="center"/>
          </w:tcPr>
          <w:p w14:paraId="5F8D5B58" w14:textId="77777777" w:rsidR="00DC067A" w:rsidRPr="00F653CC" w:rsidRDefault="00DC067A" w:rsidP="00F653CC">
            <w:pPr>
              <w:spacing w:after="0" w:line="240" w:lineRule="auto"/>
              <w:jc w:val="center"/>
              <w:rPr>
                <w:rFonts w:ascii="Times New Roman" w:hAnsi="Times New Roman" w:cs="Times New Roman"/>
                <w:sz w:val="24"/>
                <w:szCs w:val="24"/>
                <w:lang w:val="ru-RU" w:eastAsia="ru-RU"/>
              </w:rPr>
            </w:pPr>
            <w:r w:rsidRPr="00F653CC">
              <w:rPr>
                <w:rFonts w:ascii="Times New Roman" w:hAnsi="Times New Roman" w:cs="Times New Roman"/>
                <w:sz w:val="24"/>
                <w:szCs w:val="24"/>
                <w:shd w:val="clear" w:color="auto" w:fill="FFFFFF"/>
              </w:rPr>
              <w:t>Витрати за п’ять років</w:t>
            </w:r>
          </w:p>
        </w:tc>
      </w:tr>
      <w:tr w:rsidR="009F2858" w:rsidRPr="00F653CC" w14:paraId="1A40CFB6" w14:textId="77777777" w:rsidTr="00F653CC">
        <w:tc>
          <w:tcPr>
            <w:tcW w:w="3227" w:type="dxa"/>
            <w:shd w:val="clear" w:color="auto" w:fill="auto"/>
            <w:vAlign w:val="center"/>
          </w:tcPr>
          <w:p w14:paraId="1B476AAA" w14:textId="77777777" w:rsidR="00DC067A" w:rsidRPr="00F653CC" w:rsidRDefault="00DC067A" w:rsidP="00F653CC">
            <w:pPr>
              <w:spacing w:after="0" w:line="240" w:lineRule="auto"/>
              <w:rPr>
                <w:rFonts w:ascii="Times New Roman" w:hAnsi="Times New Roman" w:cs="Times New Roman"/>
                <w:sz w:val="24"/>
                <w:szCs w:val="24"/>
                <w:lang w:val="ru-RU" w:eastAsia="ru-RU"/>
              </w:rPr>
            </w:pPr>
            <w:r w:rsidRPr="00F653CC">
              <w:rPr>
                <w:rFonts w:ascii="Times New Roman" w:hAnsi="Times New Roman" w:cs="Times New Roman"/>
                <w:sz w:val="24"/>
                <w:szCs w:val="24"/>
                <w:shd w:val="clear" w:color="auto" w:fill="FFFFFF"/>
                <w:lang w:val="ru-RU"/>
              </w:rPr>
              <w:t xml:space="preserve">Витрати, пов’язані з адмініструванням заходів державного нагляду (контролю) </w:t>
            </w:r>
            <w:r w:rsidRPr="00F653CC">
              <w:rPr>
                <w:rFonts w:ascii="Times New Roman" w:hAnsi="Times New Roman" w:cs="Times New Roman"/>
                <w:sz w:val="24"/>
                <w:szCs w:val="24"/>
                <w:shd w:val="clear" w:color="auto" w:fill="FFFFFF"/>
              </w:rPr>
              <w:t>(перевірок, штрафних санкцій, виконання рішень/ приписів тощо)</w:t>
            </w:r>
          </w:p>
        </w:tc>
        <w:tc>
          <w:tcPr>
            <w:tcW w:w="2268" w:type="dxa"/>
            <w:shd w:val="clear" w:color="auto" w:fill="auto"/>
            <w:vAlign w:val="center"/>
          </w:tcPr>
          <w:p w14:paraId="1DD3ABCA" w14:textId="77777777" w:rsidR="00DC067A" w:rsidRPr="00F653CC" w:rsidRDefault="00DC067A" w:rsidP="00F653CC">
            <w:pPr>
              <w:spacing w:after="0" w:line="240" w:lineRule="auto"/>
              <w:jc w:val="center"/>
              <w:rPr>
                <w:rFonts w:ascii="Times New Roman" w:hAnsi="Times New Roman" w:cs="Times New Roman"/>
                <w:sz w:val="24"/>
                <w:szCs w:val="24"/>
                <w:lang w:val="ru-RU" w:eastAsia="ru-RU"/>
              </w:rPr>
            </w:pPr>
            <w:r w:rsidRPr="00F653CC">
              <w:rPr>
                <w:rFonts w:ascii="Times New Roman" w:hAnsi="Times New Roman" w:cs="Times New Roman"/>
                <w:sz w:val="24"/>
                <w:szCs w:val="24"/>
                <w:lang w:val="ru-RU" w:eastAsia="ru-RU"/>
              </w:rPr>
              <w:t>0</w:t>
            </w:r>
          </w:p>
        </w:tc>
        <w:tc>
          <w:tcPr>
            <w:tcW w:w="2126" w:type="dxa"/>
            <w:shd w:val="clear" w:color="auto" w:fill="auto"/>
            <w:vAlign w:val="center"/>
          </w:tcPr>
          <w:p w14:paraId="5C72286B" w14:textId="77777777" w:rsidR="00DC067A" w:rsidRPr="00F653CC" w:rsidRDefault="00DC067A" w:rsidP="00F653CC">
            <w:pPr>
              <w:spacing w:after="0" w:line="240" w:lineRule="auto"/>
              <w:jc w:val="center"/>
              <w:rPr>
                <w:rFonts w:ascii="Times New Roman" w:hAnsi="Times New Roman" w:cs="Times New Roman"/>
                <w:sz w:val="24"/>
                <w:szCs w:val="24"/>
                <w:lang w:val="ru-RU" w:eastAsia="ru-RU"/>
              </w:rPr>
            </w:pPr>
            <w:r w:rsidRPr="00F653CC">
              <w:rPr>
                <w:rFonts w:ascii="Times New Roman" w:hAnsi="Times New Roman" w:cs="Times New Roman"/>
                <w:sz w:val="24"/>
                <w:szCs w:val="24"/>
                <w:lang w:val="ru-RU" w:eastAsia="ru-RU"/>
              </w:rPr>
              <w:t>0</w:t>
            </w:r>
          </w:p>
        </w:tc>
        <w:tc>
          <w:tcPr>
            <w:tcW w:w="943" w:type="dxa"/>
            <w:shd w:val="clear" w:color="auto" w:fill="auto"/>
            <w:vAlign w:val="center"/>
          </w:tcPr>
          <w:p w14:paraId="22856804" w14:textId="77777777" w:rsidR="00DC067A" w:rsidRPr="00F653CC" w:rsidRDefault="00DC067A" w:rsidP="00F653CC">
            <w:pPr>
              <w:spacing w:after="0" w:line="240" w:lineRule="auto"/>
              <w:jc w:val="center"/>
              <w:rPr>
                <w:rFonts w:ascii="Times New Roman" w:hAnsi="Times New Roman" w:cs="Times New Roman"/>
                <w:sz w:val="24"/>
                <w:szCs w:val="24"/>
                <w:lang w:val="ru-RU" w:eastAsia="ru-RU"/>
              </w:rPr>
            </w:pPr>
            <w:r w:rsidRPr="00F653CC">
              <w:rPr>
                <w:rFonts w:ascii="Times New Roman" w:hAnsi="Times New Roman" w:cs="Times New Roman"/>
                <w:sz w:val="24"/>
                <w:szCs w:val="24"/>
                <w:lang w:val="ru-RU" w:eastAsia="ru-RU"/>
              </w:rPr>
              <w:t>0</w:t>
            </w:r>
          </w:p>
        </w:tc>
        <w:tc>
          <w:tcPr>
            <w:tcW w:w="1325" w:type="dxa"/>
            <w:shd w:val="clear" w:color="auto" w:fill="auto"/>
            <w:vAlign w:val="center"/>
          </w:tcPr>
          <w:p w14:paraId="72F41E71" w14:textId="77777777" w:rsidR="00DC067A" w:rsidRPr="00F653CC" w:rsidRDefault="00DC067A" w:rsidP="00F653CC">
            <w:pPr>
              <w:spacing w:after="0" w:line="240" w:lineRule="auto"/>
              <w:jc w:val="center"/>
              <w:rPr>
                <w:rFonts w:ascii="Times New Roman" w:hAnsi="Times New Roman" w:cs="Times New Roman"/>
                <w:sz w:val="24"/>
                <w:szCs w:val="24"/>
                <w:lang w:val="ru-RU" w:eastAsia="ru-RU"/>
              </w:rPr>
            </w:pPr>
            <w:r w:rsidRPr="00F653CC">
              <w:rPr>
                <w:rFonts w:ascii="Times New Roman" w:hAnsi="Times New Roman" w:cs="Times New Roman"/>
                <w:sz w:val="24"/>
                <w:szCs w:val="24"/>
                <w:lang w:val="ru-RU" w:eastAsia="ru-RU"/>
              </w:rPr>
              <w:t>0</w:t>
            </w:r>
          </w:p>
        </w:tc>
      </w:tr>
    </w:tbl>
    <w:p w14:paraId="436D39EE" w14:textId="77777777" w:rsidR="00063575" w:rsidRPr="009F2858" w:rsidRDefault="00DC067A" w:rsidP="00DC067A">
      <w:pPr>
        <w:spacing w:after="0" w:line="240" w:lineRule="auto"/>
        <w:ind w:firstLine="709"/>
        <w:jc w:val="both"/>
        <w:rPr>
          <w:rFonts w:ascii="Times New Roman" w:hAnsi="Times New Roman" w:cs="Times New Roman"/>
          <w:sz w:val="24"/>
          <w:szCs w:val="24"/>
          <w:lang w:val="ru-RU" w:eastAsia="ru-RU"/>
        </w:rPr>
      </w:pPr>
      <w:r w:rsidRPr="009F2858">
        <w:rPr>
          <w:rFonts w:ascii="Times New Roman" w:hAnsi="Times New Roman" w:cs="Times New Roman"/>
          <w:sz w:val="24"/>
          <w:szCs w:val="24"/>
          <w:shd w:val="clear" w:color="auto" w:fill="FFFFFF"/>
          <w:lang w:val="ru-RU"/>
        </w:rPr>
        <w:t>* Вартість витрат, пов’язаних з адмініструванням заходів державного нагляду (контролю), визначається шляхом множення фактичних витрат часу персоналу на заробітну плату спеціаліста відповідної кваліфікації.</w:t>
      </w:r>
    </w:p>
    <w:p w14:paraId="50543DDF" w14:textId="77777777" w:rsidR="00063575" w:rsidRPr="009F2858" w:rsidRDefault="00063575" w:rsidP="00EA0DB3">
      <w:pPr>
        <w:spacing w:after="0" w:line="240" w:lineRule="auto"/>
        <w:ind w:firstLine="709"/>
        <w:rPr>
          <w:rFonts w:ascii="Times New Roman" w:hAnsi="Times New Roman" w:cs="Times New Roman"/>
          <w:sz w:val="28"/>
          <w:szCs w:val="28"/>
          <w:lang w:val="ru-RU" w:eastAsia="ru-RU"/>
        </w:rPr>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199"/>
        <w:gridCol w:w="2223"/>
        <w:gridCol w:w="1533"/>
        <w:gridCol w:w="1133"/>
      </w:tblGrid>
      <w:tr w:rsidR="009F2858" w:rsidRPr="00F653CC" w14:paraId="678DFA2F" w14:textId="77777777" w:rsidTr="00F653CC">
        <w:tc>
          <w:tcPr>
            <w:tcW w:w="2802" w:type="dxa"/>
            <w:shd w:val="clear" w:color="auto" w:fill="auto"/>
            <w:vAlign w:val="center"/>
          </w:tcPr>
          <w:p w14:paraId="4AD668C1" w14:textId="77777777" w:rsidR="00912C0E" w:rsidRPr="00F653CC" w:rsidRDefault="00912C0E" w:rsidP="00F653CC">
            <w:pPr>
              <w:spacing w:after="0" w:line="240" w:lineRule="auto"/>
              <w:jc w:val="center"/>
              <w:rPr>
                <w:rFonts w:ascii="Times New Roman" w:hAnsi="Times New Roman" w:cs="Times New Roman"/>
                <w:sz w:val="24"/>
                <w:szCs w:val="24"/>
                <w:lang w:val="ru-RU" w:eastAsia="ru-RU"/>
              </w:rPr>
            </w:pPr>
            <w:r w:rsidRPr="00F653CC">
              <w:rPr>
                <w:rFonts w:ascii="Times New Roman" w:hAnsi="Times New Roman" w:cs="Times New Roman"/>
                <w:sz w:val="24"/>
                <w:szCs w:val="24"/>
                <w:shd w:val="clear" w:color="auto" w:fill="FFFFFF"/>
              </w:rPr>
              <w:t>Вид витрат</w:t>
            </w:r>
          </w:p>
        </w:tc>
        <w:tc>
          <w:tcPr>
            <w:tcW w:w="2199" w:type="dxa"/>
            <w:shd w:val="clear" w:color="auto" w:fill="auto"/>
            <w:vAlign w:val="center"/>
          </w:tcPr>
          <w:p w14:paraId="1E7D9EAA" w14:textId="77777777" w:rsidR="00912C0E" w:rsidRPr="00F653CC" w:rsidRDefault="00912C0E" w:rsidP="00F653CC">
            <w:pPr>
              <w:spacing w:after="0" w:line="240" w:lineRule="auto"/>
              <w:jc w:val="center"/>
              <w:rPr>
                <w:rFonts w:ascii="Times New Roman" w:hAnsi="Times New Roman" w:cs="Times New Roman"/>
                <w:sz w:val="24"/>
                <w:szCs w:val="24"/>
                <w:lang w:val="ru-RU" w:eastAsia="ru-RU"/>
              </w:rPr>
            </w:pPr>
            <w:r w:rsidRPr="00F653CC">
              <w:rPr>
                <w:rFonts w:ascii="Times New Roman" w:hAnsi="Times New Roman" w:cs="Times New Roman"/>
                <w:sz w:val="24"/>
                <w:szCs w:val="24"/>
                <w:shd w:val="clear" w:color="auto" w:fill="FFFFFF"/>
                <w:lang w:val="ru-RU"/>
              </w:rPr>
              <w:t>Витрати на проходження відповідних процедур (витрати часу, витрати на експертизи, тощо)</w:t>
            </w:r>
          </w:p>
        </w:tc>
        <w:tc>
          <w:tcPr>
            <w:tcW w:w="2223" w:type="dxa"/>
            <w:shd w:val="clear" w:color="auto" w:fill="auto"/>
            <w:vAlign w:val="center"/>
          </w:tcPr>
          <w:p w14:paraId="543C9E79" w14:textId="77777777" w:rsidR="00912C0E" w:rsidRPr="00F653CC" w:rsidRDefault="00912C0E" w:rsidP="00F653CC">
            <w:pPr>
              <w:spacing w:after="0" w:line="240" w:lineRule="auto"/>
              <w:jc w:val="center"/>
              <w:rPr>
                <w:rFonts w:ascii="Times New Roman" w:hAnsi="Times New Roman" w:cs="Times New Roman"/>
                <w:sz w:val="24"/>
                <w:szCs w:val="24"/>
                <w:lang w:val="ru-RU" w:eastAsia="ru-RU"/>
              </w:rPr>
            </w:pPr>
            <w:r w:rsidRPr="00F653CC">
              <w:rPr>
                <w:rFonts w:ascii="Times New Roman" w:hAnsi="Times New Roman" w:cs="Times New Roman"/>
                <w:sz w:val="24"/>
                <w:szCs w:val="24"/>
                <w:shd w:val="clear" w:color="auto" w:fill="FFFFFF"/>
                <w:lang w:val="ru-RU"/>
              </w:rPr>
              <w:t>Витрати безпосередньо на дозволи, ліцензії, сертифікати, страхові поліси (за рік - стартовий)</w:t>
            </w:r>
          </w:p>
        </w:tc>
        <w:tc>
          <w:tcPr>
            <w:tcW w:w="1533" w:type="dxa"/>
            <w:shd w:val="clear" w:color="auto" w:fill="auto"/>
            <w:vAlign w:val="center"/>
          </w:tcPr>
          <w:p w14:paraId="34986312" w14:textId="77777777" w:rsidR="00912C0E" w:rsidRPr="00F653CC" w:rsidRDefault="00912C0E" w:rsidP="00F653CC">
            <w:pPr>
              <w:spacing w:after="0" w:line="240" w:lineRule="auto"/>
              <w:jc w:val="center"/>
              <w:rPr>
                <w:rFonts w:ascii="Times New Roman" w:hAnsi="Times New Roman" w:cs="Times New Roman"/>
                <w:sz w:val="24"/>
                <w:szCs w:val="24"/>
                <w:lang w:val="ru-RU" w:eastAsia="ru-RU"/>
              </w:rPr>
            </w:pPr>
            <w:r w:rsidRPr="00F653CC">
              <w:rPr>
                <w:rFonts w:ascii="Times New Roman" w:hAnsi="Times New Roman" w:cs="Times New Roman"/>
                <w:sz w:val="24"/>
                <w:szCs w:val="24"/>
                <w:shd w:val="clear" w:color="auto" w:fill="FFFFFF"/>
              </w:rPr>
              <w:t>Разом за рік (стартовий)</w:t>
            </w:r>
          </w:p>
        </w:tc>
        <w:tc>
          <w:tcPr>
            <w:tcW w:w="1133" w:type="dxa"/>
            <w:shd w:val="clear" w:color="auto" w:fill="auto"/>
            <w:vAlign w:val="center"/>
          </w:tcPr>
          <w:p w14:paraId="551D7E95" w14:textId="77777777" w:rsidR="00912C0E" w:rsidRPr="00F653CC" w:rsidRDefault="00912C0E" w:rsidP="00F653CC">
            <w:pPr>
              <w:spacing w:after="0" w:line="240" w:lineRule="auto"/>
              <w:jc w:val="center"/>
              <w:rPr>
                <w:rFonts w:ascii="Times New Roman" w:hAnsi="Times New Roman" w:cs="Times New Roman"/>
                <w:sz w:val="24"/>
                <w:szCs w:val="24"/>
                <w:lang w:val="ru-RU" w:eastAsia="ru-RU"/>
              </w:rPr>
            </w:pPr>
            <w:r w:rsidRPr="00F653CC">
              <w:rPr>
                <w:rFonts w:ascii="Times New Roman" w:hAnsi="Times New Roman" w:cs="Times New Roman"/>
                <w:sz w:val="24"/>
                <w:szCs w:val="24"/>
                <w:shd w:val="clear" w:color="auto" w:fill="FFFFFF"/>
              </w:rPr>
              <w:t>Витрати за п’ять років</w:t>
            </w:r>
          </w:p>
        </w:tc>
      </w:tr>
      <w:tr w:rsidR="009F2858" w:rsidRPr="00F653CC" w14:paraId="667BA848" w14:textId="77777777" w:rsidTr="00F653CC">
        <w:tc>
          <w:tcPr>
            <w:tcW w:w="2802" w:type="dxa"/>
            <w:shd w:val="clear" w:color="auto" w:fill="auto"/>
            <w:vAlign w:val="center"/>
          </w:tcPr>
          <w:p w14:paraId="4CC3D808" w14:textId="77777777" w:rsidR="00912C0E" w:rsidRPr="00F653CC" w:rsidRDefault="00912C0E" w:rsidP="00F653CC">
            <w:pPr>
              <w:spacing w:after="0" w:line="240" w:lineRule="auto"/>
              <w:rPr>
                <w:rFonts w:ascii="Times New Roman" w:hAnsi="Times New Roman" w:cs="Times New Roman"/>
                <w:sz w:val="24"/>
                <w:szCs w:val="24"/>
                <w:lang w:val="ru-RU" w:eastAsia="ru-RU"/>
              </w:rPr>
            </w:pPr>
            <w:r w:rsidRPr="00F653CC">
              <w:rPr>
                <w:rFonts w:ascii="Times New Roman" w:hAnsi="Times New Roman" w:cs="Times New Roman"/>
                <w:sz w:val="24"/>
                <w:szCs w:val="24"/>
                <w:shd w:val="clear" w:color="auto" w:fill="FFFFFF"/>
                <w:lang w:val="ru-RU"/>
              </w:rPr>
              <w:t>Витрати на отримання адміністративних послуг (дозволів, ліцензій, сертифікатів, атестатів, погоджень, висновків, проведення незалежних / обов’язкових експертиз, сертифікації, атестації тощо) та інших послуг (проведення наукових, інших експертиз, страхування тощо)</w:t>
            </w:r>
          </w:p>
        </w:tc>
        <w:tc>
          <w:tcPr>
            <w:tcW w:w="2199" w:type="dxa"/>
            <w:shd w:val="clear" w:color="auto" w:fill="auto"/>
            <w:vAlign w:val="center"/>
          </w:tcPr>
          <w:p w14:paraId="10438785" w14:textId="77777777" w:rsidR="00912C0E" w:rsidRPr="00F653CC" w:rsidRDefault="00912C0E" w:rsidP="00F653CC">
            <w:pPr>
              <w:spacing w:after="0" w:line="240" w:lineRule="auto"/>
              <w:jc w:val="center"/>
              <w:rPr>
                <w:rFonts w:ascii="Times New Roman" w:hAnsi="Times New Roman" w:cs="Times New Roman"/>
                <w:sz w:val="24"/>
                <w:szCs w:val="24"/>
                <w:lang w:val="ru-RU" w:eastAsia="ru-RU"/>
              </w:rPr>
            </w:pPr>
            <w:r w:rsidRPr="00F653CC">
              <w:rPr>
                <w:rFonts w:ascii="Times New Roman" w:hAnsi="Times New Roman" w:cs="Times New Roman"/>
                <w:sz w:val="24"/>
                <w:szCs w:val="24"/>
                <w:lang w:val="ru-RU" w:eastAsia="ru-RU"/>
              </w:rPr>
              <w:t>0</w:t>
            </w:r>
          </w:p>
        </w:tc>
        <w:tc>
          <w:tcPr>
            <w:tcW w:w="2223" w:type="dxa"/>
            <w:shd w:val="clear" w:color="auto" w:fill="auto"/>
            <w:vAlign w:val="center"/>
          </w:tcPr>
          <w:p w14:paraId="09B2C047" w14:textId="77777777" w:rsidR="00912C0E" w:rsidRPr="00F653CC" w:rsidRDefault="00912C0E" w:rsidP="00F653CC">
            <w:pPr>
              <w:spacing w:after="0" w:line="240" w:lineRule="auto"/>
              <w:jc w:val="center"/>
              <w:rPr>
                <w:rFonts w:ascii="Times New Roman" w:hAnsi="Times New Roman" w:cs="Times New Roman"/>
                <w:sz w:val="24"/>
                <w:szCs w:val="24"/>
                <w:lang w:val="ru-RU" w:eastAsia="ru-RU"/>
              </w:rPr>
            </w:pPr>
            <w:r w:rsidRPr="00F653CC">
              <w:rPr>
                <w:rFonts w:ascii="Times New Roman" w:hAnsi="Times New Roman" w:cs="Times New Roman"/>
                <w:sz w:val="24"/>
                <w:szCs w:val="24"/>
                <w:lang w:val="ru-RU" w:eastAsia="ru-RU"/>
              </w:rPr>
              <w:t>0</w:t>
            </w:r>
          </w:p>
        </w:tc>
        <w:tc>
          <w:tcPr>
            <w:tcW w:w="1533" w:type="dxa"/>
            <w:shd w:val="clear" w:color="auto" w:fill="auto"/>
            <w:vAlign w:val="center"/>
          </w:tcPr>
          <w:p w14:paraId="298717CB" w14:textId="77777777" w:rsidR="00912C0E" w:rsidRPr="00F653CC" w:rsidRDefault="00912C0E" w:rsidP="00F653CC">
            <w:pPr>
              <w:spacing w:after="0" w:line="240" w:lineRule="auto"/>
              <w:jc w:val="center"/>
              <w:rPr>
                <w:rFonts w:ascii="Times New Roman" w:hAnsi="Times New Roman" w:cs="Times New Roman"/>
                <w:sz w:val="24"/>
                <w:szCs w:val="24"/>
                <w:lang w:val="ru-RU" w:eastAsia="ru-RU"/>
              </w:rPr>
            </w:pPr>
            <w:r w:rsidRPr="00F653CC">
              <w:rPr>
                <w:rFonts w:ascii="Times New Roman" w:hAnsi="Times New Roman" w:cs="Times New Roman"/>
                <w:sz w:val="24"/>
                <w:szCs w:val="24"/>
                <w:lang w:val="ru-RU" w:eastAsia="ru-RU"/>
              </w:rPr>
              <w:t>0</w:t>
            </w:r>
          </w:p>
        </w:tc>
        <w:tc>
          <w:tcPr>
            <w:tcW w:w="1133" w:type="dxa"/>
            <w:shd w:val="clear" w:color="auto" w:fill="auto"/>
            <w:vAlign w:val="center"/>
          </w:tcPr>
          <w:p w14:paraId="3EA8A2D5" w14:textId="77777777" w:rsidR="00912C0E" w:rsidRPr="00F653CC" w:rsidRDefault="00912C0E" w:rsidP="00F653CC">
            <w:pPr>
              <w:spacing w:after="0" w:line="240" w:lineRule="auto"/>
              <w:jc w:val="center"/>
              <w:rPr>
                <w:rFonts w:ascii="Times New Roman" w:hAnsi="Times New Roman" w:cs="Times New Roman"/>
                <w:sz w:val="24"/>
                <w:szCs w:val="24"/>
                <w:lang w:val="ru-RU" w:eastAsia="ru-RU"/>
              </w:rPr>
            </w:pPr>
            <w:r w:rsidRPr="00F653CC">
              <w:rPr>
                <w:rFonts w:ascii="Times New Roman" w:hAnsi="Times New Roman" w:cs="Times New Roman"/>
                <w:sz w:val="24"/>
                <w:szCs w:val="24"/>
                <w:lang w:val="ru-RU" w:eastAsia="ru-RU"/>
              </w:rPr>
              <w:t>0</w:t>
            </w:r>
          </w:p>
        </w:tc>
      </w:tr>
    </w:tbl>
    <w:p w14:paraId="30F3C95E" w14:textId="77777777" w:rsidR="00DC067A" w:rsidRPr="009F2858" w:rsidRDefault="00DC067A" w:rsidP="00EA0DB3">
      <w:pPr>
        <w:spacing w:after="0" w:line="240" w:lineRule="auto"/>
        <w:ind w:firstLine="709"/>
        <w:rPr>
          <w:rFonts w:ascii="Times New Roman" w:hAnsi="Times New Roman" w:cs="Times New Roman"/>
          <w:sz w:val="28"/>
          <w:szCs w:val="28"/>
          <w:lang w:val="ru-RU" w:eastAsia="ru-RU"/>
        </w:rPr>
      </w:pPr>
    </w:p>
    <w:tbl>
      <w:tblPr>
        <w:tblW w:w="9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1473"/>
        <w:gridCol w:w="1845"/>
        <w:gridCol w:w="1365"/>
      </w:tblGrid>
      <w:tr w:rsidR="009F2858" w:rsidRPr="00F653CC" w14:paraId="2429E77B" w14:textId="77777777" w:rsidTr="00F653CC">
        <w:tc>
          <w:tcPr>
            <w:tcW w:w="5211" w:type="dxa"/>
            <w:shd w:val="clear" w:color="auto" w:fill="auto"/>
            <w:vAlign w:val="center"/>
          </w:tcPr>
          <w:p w14:paraId="1380F49E" w14:textId="77777777" w:rsidR="006560E2" w:rsidRPr="00F653CC" w:rsidRDefault="006560E2" w:rsidP="00F653CC">
            <w:pPr>
              <w:spacing w:after="0" w:line="240" w:lineRule="auto"/>
              <w:jc w:val="center"/>
              <w:rPr>
                <w:rFonts w:ascii="Times New Roman" w:hAnsi="Times New Roman" w:cs="Times New Roman"/>
                <w:sz w:val="24"/>
                <w:szCs w:val="24"/>
                <w:lang w:val="ru-RU" w:eastAsia="ru-RU"/>
              </w:rPr>
            </w:pPr>
            <w:r w:rsidRPr="00F653CC">
              <w:rPr>
                <w:rFonts w:ascii="Times New Roman" w:hAnsi="Times New Roman" w:cs="Times New Roman"/>
                <w:sz w:val="24"/>
                <w:szCs w:val="24"/>
                <w:shd w:val="clear" w:color="auto" w:fill="FFFFFF"/>
              </w:rPr>
              <w:t>Вид витрат</w:t>
            </w:r>
          </w:p>
        </w:tc>
        <w:tc>
          <w:tcPr>
            <w:tcW w:w="1473" w:type="dxa"/>
            <w:shd w:val="clear" w:color="auto" w:fill="auto"/>
            <w:vAlign w:val="center"/>
          </w:tcPr>
          <w:p w14:paraId="5535003A" w14:textId="77777777" w:rsidR="006560E2" w:rsidRPr="00F653CC" w:rsidRDefault="006560E2" w:rsidP="00F653CC">
            <w:pPr>
              <w:spacing w:after="0" w:line="240" w:lineRule="auto"/>
              <w:jc w:val="center"/>
              <w:rPr>
                <w:rFonts w:ascii="Times New Roman" w:hAnsi="Times New Roman" w:cs="Times New Roman"/>
                <w:sz w:val="24"/>
                <w:szCs w:val="24"/>
                <w:lang w:val="ru-RU" w:eastAsia="ru-RU"/>
              </w:rPr>
            </w:pPr>
            <w:r w:rsidRPr="00F653CC">
              <w:rPr>
                <w:rFonts w:ascii="Times New Roman" w:hAnsi="Times New Roman" w:cs="Times New Roman"/>
                <w:sz w:val="24"/>
                <w:szCs w:val="24"/>
                <w:shd w:val="clear" w:color="auto" w:fill="FFFFFF"/>
              </w:rPr>
              <w:t>За рік (стартовий)</w:t>
            </w:r>
          </w:p>
        </w:tc>
        <w:tc>
          <w:tcPr>
            <w:tcW w:w="1845" w:type="dxa"/>
            <w:shd w:val="clear" w:color="auto" w:fill="auto"/>
            <w:vAlign w:val="center"/>
          </w:tcPr>
          <w:p w14:paraId="6D569F10" w14:textId="77777777" w:rsidR="006560E2" w:rsidRPr="00F653CC" w:rsidRDefault="006560E2" w:rsidP="00F653CC">
            <w:pPr>
              <w:spacing w:after="0" w:line="240" w:lineRule="auto"/>
              <w:jc w:val="center"/>
              <w:rPr>
                <w:rFonts w:ascii="Times New Roman" w:hAnsi="Times New Roman" w:cs="Times New Roman"/>
                <w:sz w:val="24"/>
                <w:szCs w:val="24"/>
                <w:lang w:val="ru-RU" w:eastAsia="ru-RU"/>
              </w:rPr>
            </w:pPr>
            <w:r w:rsidRPr="00F653CC">
              <w:rPr>
                <w:rFonts w:ascii="Times New Roman" w:hAnsi="Times New Roman" w:cs="Times New Roman"/>
                <w:sz w:val="24"/>
                <w:szCs w:val="24"/>
                <w:shd w:val="clear" w:color="auto" w:fill="FFFFFF"/>
              </w:rPr>
              <w:t>Періодичні</w:t>
            </w:r>
            <w:r w:rsidRPr="00F653CC">
              <w:rPr>
                <w:rFonts w:ascii="Times New Roman" w:hAnsi="Times New Roman" w:cs="Times New Roman"/>
                <w:sz w:val="24"/>
                <w:szCs w:val="24"/>
                <w:shd w:val="clear" w:color="auto" w:fill="FFFFFF"/>
                <w:lang w:val="uk-UA"/>
              </w:rPr>
              <w:t xml:space="preserve"> </w:t>
            </w:r>
            <w:r w:rsidRPr="00F653CC">
              <w:rPr>
                <w:rFonts w:ascii="Times New Roman" w:hAnsi="Times New Roman" w:cs="Times New Roman"/>
                <w:sz w:val="24"/>
                <w:szCs w:val="24"/>
                <w:shd w:val="clear" w:color="auto" w:fill="FFFFFF"/>
              </w:rPr>
              <w:t>(за наступний рік)</w:t>
            </w:r>
          </w:p>
        </w:tc>
        <w:tc>
          <w:tcPr>
            <w:tcW w:w="1365" w:type="dxa"/>
            <w:shd w:val="clear" w:color="auto" w:fill="auto"/>
            <w:vAlign w:val="center"/>
          </w:tcPr>
          <w:p w14:paraId="2F211B87" w14:textId="77777777" w:rsidR="006560E2" w:rsidRPr="00F653CC" w:rsidRDefault="006560E2" w:rsidP="00F653CC">
            <w:pPr>
              <w:spacing w:after="0" w:line="240" w:lineRule="auto"/>
              <w:jc w:val="center"/>
              <w:rPr>
                <w:rFonts w:ascii="Times New Roman" w:hAnsi="Times New Roman" w:cs="Times New Roman"/>
                <w:sz w:val="24"/>
                <w:szCs w:val="24"/>
                <w:lang w:val="ru-RU" w:eastAsia="ru-RU"/>
              </w:rPr>
            </w:pPr>
            <w:r w:rsidRPr="00F653CC">
              <w:rPr>
                <w:rFonts w:ascii="Times New Roman" w:hAnsi="Times New Roman" w:cs="Times New Roman"/>
                <w:sz w:val="24"/>
                <w:szCs w:val="24"/>
                <w:shd w:val="clear" w:color="auto" w:fill="FFFFFF"/>
              </w:rPr>
              <w:t>Витрати за п’ять років</w:t>
            </w:r>
          </w:p>
        </w:tc>
      </w:tr>
      <w:tr w:rsidR="009F2858" w:rsidRPr="00F653CC" w14:paraId="628CDAA1" w14:textId="77777777" w:rsidTr="00F653CC">
        <w:tc>
          <w:tcPr>
            <w:tcW w:w="5211" w:type="dxa"/>
            <w:shd w:val="clear" w:color="auto" w:fill="auto"/>
            <w:vAlign w:val="center"/>
          </w:tcPr>
          <w:p w14:paraId="76A22090" w14:textId="77777777" w:rsidR="006560E2" w:rsidRPr="00F653CC" w:rsidRDefault="006560E2" w:rsidP="00F653CC">
            <w:pPr>
              <w:spacing w:after="0" w:line="240" w:lineRule="auto"/>
              <w:rPr>
                <w:rFonts w:ascii="Times New Roman" w:hAnsi="Times New Roman" w:cs="Times New Roman"/>
                <w:sz w:val="24"/>
                <w:szCs w:val="24"/>
                <w:lang w:val="ru-RU" w:eastAsia="ru-RU"/>
              </w:rPr>
            </w:pPr>
            <w:r w:rsidRPr="00F653CC">
              <w:rPr>
                <w:rFonts w:ascii="Times New Roman" w:hAnsi="Times New Roman" w:cs="Times New Roman"/>
                <w:sz w:val="24"/>
                <w:szCs w:val="24"/>
                <w:shd w:val="clear" w:color="auto" w:fill="FFFFFF"/>
                <w:lang w:val="ru-RU"/>
              </w:rPr>
              <w:t>Витрати на оборотні активи (матеріали, канцелярські товари тощо)</w:t>
            </w:r>
          </w:p>
        </w:tc>
        <w:tc>
          <w:tcPr>
            <w:tcW w:w="1473" w:type="dxa"/>
            <w:shd w:val="clear" w:color="auto" w:fill="auto"/>
            <w:vAlign w:val="center"/>
          </w:tcPr>
          <w:p w14:paraId="44C82E12" w14:textId="77777777" w:rsidR="006560E2" w:rsidRPr="00F653CC" w:rsidRDefault="006560E2" w:rsidP="00F653CC">
            <w:pPr>
              <w:spacing w:after="0" w:line="240" w:lineRule="auto"/>
              <w:jc w:val="center"/>
              <w:rPr>
                <w:rFonts w:ascii="Times New Roman" w:hAnsi="Times New Roman" w:cs="Times New Roman"/>
                <w:sz w:val="24"/>
                <w:szCs w:val="24"/>
                <w:lang w:val="ru-RU" w:eastAsia="ru-RU"/>
              </w:rPr>
            </w:pPr>
            <w:r w:rsidRPr="00F653CC">
              <w:rPr>
                <w:rFonts w:ascii="Times New Roman" w:hAnsi="Times New Roman" w:cs="Times New Roman"/>
                <w:sz w:val="24"/>
                <w:szCs w:val="24"/>
                <w:lang w:val="ru-RU" w:eastAsia="ru-RU"/>
              </w:rPr>
              <w:t>0</w:t>
            </w:r>
          </w:p>
        </w:tc>
        <w:tc>
          <w:tcPr>
            <w:tcW w:w="1845" w:type="dxa"/>
            <w:shd w:val="clear" w:color="auto" w:fill="auto"/>
            <w:vAlign w:val="center"/>
          </w:tcPr>
          <w:p w14:paraId="4E9C48D2" w14:textId="77777777" w:rsidR="006560E2" w:rsidRPr="00F653CC" w:rsidRDefault="006560E2" w:rsidP="00F653CC">
            <w:pPr>
              <w:spacing w:after="0" w:line="240" w:lineRule="auto"/>
              <w:jc w:val="center"/>
              <w:rPr>
                <w:rFonts w:ascii="Times New Roman" w:hAnsi="Times New Roman" w:cs="Times New Roman"/>
                <w:sz w:val="24"/>
                <w:szCs w:val="24"/>
                <w:lang w:val="ru-RU" w:eastAsia="ru-RU"/>
              </w:rPr>
            </w:pPr>
            <w:r w:rsidRPr="00F653CC">
              <w:rPr>
                <w:rFonts w:ascii="Times New Roman" w:hAnsi="Times New Roman" w:cs="Times New Roman"/>
                <w:sz w:val="24"/>
                <w:szCs w:val="24"/>
                <w:lang w:val="ru-RU" w:eastAsia="ru-RU"/>
              </w:rPr>
              <w:t>0</w:t>
            </w:r>
          </w:p>
        </w:tc>
        <w:tc>
          <w:tcPr>
            <w:tcW w:w="1365" w:type="dxa"/>
            <w:shd w:val="clear" w:color="auto" w:fill="auto"/>
            <w:vAlign w:val="center"/>
          </w:tcPr>
          <w:p w14:paraId="5CA289C9" w14:textId="77777777" w:rsidR="006560E2" w:rsidRPr="00F653CC" w:rsidRDefault="006560E2" w:rsidP="00F653CC">
            <w:pPr>
              <w:spacing w:after="0" w:line="240" w:lineRule="auto"/>
              <w:jc w:val="center"/>
              <w:rPr>
                <w:rFonts w:ascii="Times New Roman" w:hAnsi="Times New Roman" w:cs="Times New Roman"/>
                <w:sz w:val="24"/>
                <w:szCs w:val="24"/>
                <w:lang w:val="ru-RU" w:eastAsia="ru-RU"/>
              </w:rPr>
            </w:pPr>
            <w:r w:rsidRPr="00F653CC">
              <w:rPr>
                <w:rFonts w:ascii="Times New Roman" w:hAnsi="Times New Roman" w:cs="Times New Roman"/>
                <w:sz w:val="24"/>
                <w:szCs w:val="24"/>
                <w:lang w:val="ru-RU" w:eastAsia="ru-RU"/>
              </w:rPr>
              <w:t>0</w:t>
            </w:r>
          </w:p>
        </w:tc>
      </w:tr>
    </w:tbl>
    <w:p w14:paraId="50AC40EF" w14:textId="77777777" w:rsidR="00CE02C6" w:rsidRPr="009F2858" w:rsidRDefault="00CE02C6" w:rsidP="00EA0DB3">
      <w:pPr>
        <w:spacing w:after="0" w:line="240" w:lineRule="auto"/>
        <w:ind w:firstLine="709"/>
        <w:rPr>
          <w:rFonts w:ascii="Times New Roman" w:hAnsi="Times New Roman" w:cs="Times New Roman"/>
          <w:sz w:val="28"/>
          <w:szCs w:val="28"/>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1"/>
        <w:gridCol w:w="3858"/>
        <w:gridCol w:w="1469"/>
      </w:tblGrid>
      <w:tr w:rsidR="009F2858" w:rsidRPr="00F653CC" w14:paraId="7601A5D2" w14:textId="77777777" w:rsidTr="00F653CC">
        <w:tc>
          <w:tcPr>
            <w:tcW w:w="4361" w:type="dxa"/>
            <w:shd w:val="clear" w:color="auto" w:fill="auto"/>
            <w:vAlign w:val="center"/>
          </w:tcPr>
          <w:p w14:paraId="7B43E09F" w14:textId="77777777" w:rsidR="009F2858" w:rsidRPr="00F653CC" w:rsidRDefault="009F2858" w:rsidP="00F653CC">
            <w:pPr>
              <w:spacing w:after="0" w:line="240" w:lineRule="auto"/>
              <w:jc w:val="center"/>
              <w:rPr>
                <w:rFonts w:ascii="Times New Roman" w:hAnsi="Times New Roman" w:cs="Times New Roman"/>
                <w:sz w:val="24"/>
                <w:szCs w:val="24"/>
                <w:lang w:val="ru-RU" w:eastAsia="ru-RU"/>
              </w:rPr>
            </w:pPr>
            <w:r w:rsidRPr="00F653CC">
              <w:rPr>
                <w:rFonts w:ascii="Times New Roman" w:hAnsi="Times New Roman" w:cs="Times New Roman"/>
                <w:sz w:val="24"/>
                <w:szCs w:val="24"/>
                <w:shd w:val="clear" w:color="auto" w:fill="FFFFFF"/>
              </w:rPr>
              <w:t>Вид витрат</w:t>
            </w:r>
          </w:p>
        </w:tc>
        <w:tc>
          <w:tcPr>
            <w:tcW w:w="3912" w:type="dxa"/>
            <w:shd w:val="clear" w:color="auto" w:fill="auto"/>
            <w:vAlign w:val="center"/>
          </w:tcPr>
          <w:p w14:paraId="760D1EC2" w14:textId="77777777" w:rsidR="009F2858" w:rsidRPr="00F653CC" w:rsidRDefault="009F2858" w:rsidP="00F653CC">
            <w:pPr>
              <w:spacing w:after="0" w:line="240" w:lineRule="auto"/>
              <w:jc w:val="center"/>
              <w:rPr>
                <w:rFonts w:ascii="Times New Roman" w:hAnsi="Times New Roman" w:cs="Times New Roman"/>
                <w:sz w:val="24"/>
                <w:szCs w:val="24"/>
                <w:lang w:val="ru-RU" w:eastAsia="ru-RU"/>
              </w:rPr>
            </w:pPr>
            <w:r w:rsidRPr="00F653CC">
              <w:rPr>
                <w:rFonts w:ascii="Times New Roman" w:hAnsi="Times New Roman" w:cs="Times New Roman"/>
                <w:sz w:val="24"/>
                <w:szCs w:val="24"/>
                <w:shd w:val="clear" w:color="auto" w:fill="FFFFFF"/>
                <w:lang w:val="ru-RU"/>
              </w:rPr>
              <w:t>Витрати на оплату праці додатково найманого персоналу (за рік)</w:t>
            </w:r>
          </w:p>
        </w:tc>
        <w:tc>
          <w:tcPr>
            <w:tcW w:w="1477" w:type="dxa"/>
            <w:shd w:val="clear" w:color="auto" w:fill="auto"/>
            <w:vAlign w:val="center"/>
          </w:tcPr>
          <w:p w14:paraId="7061E100" w14:textId="77777777" w:rsidR="009F2858" w:rsidRPr="00F653CC" w:rsidRDefault="009F2858" w:rsidP="00F653CC">
            <w:pPr>
              <w:spacing w:after="0" w:line="240" w:lineRule="auto"/>
              <w:jc w:val="center"/>
              <w:rPr>
                <w:rFonts w:ascii="Times New Roman" w:hAnsi="Times New Roman" w:cs="Times New Roman"/>
                <w:sz w:val="24"/>
                <w:szCs w:val="24"/>
                <w:lang w:val="ru-RU" w:eastAsia="ru-RU"/>
              </w:rPr>
            </w:pPr>
            <w:r w:rsidRPr="00F653CC">
              <w:rPr>
                <w:rFonts w:ascii="Times New Roman" w:hAnsi="Times New Roman" w:cs="Times New Roman"/>
                <w:sz w:val="24"/>
                <w:szCs w:val="24"/>
                <w:shd w:val="clear" w:color="auto" w:fill="FFFFFF"/>
              </w:rPr>
              <w:t>Витрати за</w:t>
            </w:r>
            <w:r w:rsidRPr="00F653CC">
              <w:rPr>
                <w:rFonts w:ascii="Times New Roman" w:hAnsi="Times New Roman" w:cs="Times New Roman"/>
                <w:sz w:val="24"/>
                <w:szCs w:val="24"/>
                <w:shd w:val="clear" w:color="auto" w:fill="FFFFFF"/>
                <w:lang w:val="uk-UA"/>
              </w:rPr>
              <w:t xml:space="preserve"> </w:t>
            </w:r>
            <w:r w:rsidRPr="00F653CC">
              <w:rPr>
                <w:rFonts w:ascii="Times New Roman" w:hAnsi="Times New Roman" w:cs="Times New Roman"/>
                <w:sz w:val="24"/>
                <w:szCs w:val="24"/>
                <w:shd w:val="clear" w:color="auto" w:fill="FFFFFF"/>
              </w:rPr>
              <w:t>п’ять років</w:t>
            </w:r>
          </w:p>
        </w:tc>
      </w:tr>
      <w:tr w:rsidR="009F2858" w:rsidRPr="00F653CC" w14:paraId="28EBF11F" w14:textId="77777777" w:rsidTr="00F653CC">
        <w:tc>
          <w:tcPr>
            <w:tcW w:w="4361" w:type="dxa"/>
            <w:shd w:val="clear" w:color="auto" w:fill="auto"/>
            <w:vAlign w:val="center"/>
          </w:tcPr>
          <w:p w14:paraId="38436DFD" w14:textId="77777777" w:rsidR="009F2858" w:rsidRPr="00F653CC" w:rsidRDefault="009F2858" w:rsidP="00F653CC">
            <w:pPr>
              <w:spacing w:after="0" w:line="240" w:lineRule="auto"/>
              <w:rPr>
                <w:rFonts w:ascii="Times New Roman" w:hAnsi="Times New Roman" w:cs="Times New Roman"/>
                <w:sz w:val="24"/>
                <w:szCs w:val="24"/>
                <w:lang w:val="ru-RU" w:eastAsia="ru-RU"/>
              </w:rPr>
            </w:pPr>
            <w:r w:rsidRPr="00F653CC">
              <w:rPr>
                <w:rFonts w:ascii="Times New Roman" w:hAnsi="Times New Roman" w:cs="Times New Roman"/>
                <w:sz w:val="24"/>
                <w:szCs w:val="24"/>
                <w:shd w:val="clear" w:color="auto" w:fill="FFFFFF"/>
                <w:lang w:val="ru-RU"/>
              </w:rPr>
              <w:t>Витрати, пов’язані із наймом додаткового персоналу</w:t>
            </w:r>
          </w:p>
        </w:tc>
        <w:tc>
          <w:tcPr>
            <w:tcW w:w="3912" w:type="dxa"/>
            <w:shd w:val="clear" w:color="auto" w:fill="auto"/>
            <w:vAlign w:val="center"/>
          </w:tcPr>
          <w:p w14:paraId="0DDF50C4" w14:textId="77777777" w:rsidR="009F2858" w:rsidRPr="00F653CC" w:rsidRDefault="009F2858" w:rsidP="00F653CC">
            <w:pPr>
              <w:spacing w:after="0" w:line="240" w:lineRule="auto"/>
              <w:jc w:val="center"/>
              <w:rPr>
                <w:rFonts w:ascii="Times New Roman" w:hAnsi="Times New Roman" w:cs="Times New Roman"/>
                <w:sz w:val="24"/>
                <w:szCs w:val="24"/>
                <w:lang w:val="ru-RU" w:eastAsia="ru-RU"/>
              </w:rPr>
            </w:pPr>
            <w:r w:rsidRPr="00F653CC">
              <w:rPr>
                <w:rFonts w:ascii="Times New Roman" w:hAnsi="Times New Roman" w:cs="Times New Roman"/>
                <w:sz w:val="24"/>
                <w:szCs w:val="24"/>
                <w:lang w:val="ru-RU" w:eastAsia="ru-RU"/>
              </w:rPr>
              <w:t>0</w:t>
            </w:r>
          </w:p>
        </w:tc>
        <w:tc>
          <w:tcPr>
            <w:tcW w:w="1477" w:type="dxa"/>
            <w:shd w:val="clear" w:color="auto" w:fill="auto"/>
            <w:vAlign w:val="center"/>
          </w:tcPr>
          <w:p w14:paraId="4B2A181D" w14:textId="77777777" w:rsidR="009F2858" w:rsidRPr="00F653CC" w:rsidRDefault="009F2858" w:rsidP="00F653CC">
            <w:pPr>
              <w:spacing w:after="0" w:line="240" w:lineRule="auto"/>
              <w:jc w:val="center"/>
              <w:rPr>
                <w:rFonts w:ascii="Times New Roman" w:hAnsi="Times New Roman" w:cs="Times New Roman"/>
                <w:sz w:val="24"/>
                <w:szCs w:val="24"/>
                <w:lang w:val="ru-RU" w:eastAsia="ru-RU"/>
              </w:rPr>
            </w:pPr>
            <w:r w:rsidRPr="00F653CC">
              <w:rPr>
                <w:rFonts w:ascii="Times New Roman" w:hAnsi="Times New Roman" w:cs="Times New Roman"/>
                <w:sz w:val="24"/>
                <w:szCs w:val="24"/>
                <w:lang w:val="ru-RU" w:eastAsia="ru-RU"/>
              </w:rPr>
              <w:t>0</w:t>
            </w:r>
          </w:p>
        </w:tc>
      </w:tr>
    </w:tbl>
    <w:p w14:paraId="7E8DEAE7" w14:textId="77777777" w:rsidR="00CE02C6" w:rsidRPr="009F2858" w:rsidRDefault="00CE02C6" w:rsidP="00EA0DB3">
      <w:pPr>
        <w:spacing w:after="0" w:line="240" w:lineRule="auto"/>
        <w:ind w:firstLine="709"/>
        <w:rPr>
          <w:rFonts w:ascii="Times New Roman" w:hAnsi="Times New Roman" w:cs="Times New Roman"/>
          <w:sz w:val="28"/>
          <w:szCs w:val="28"/>
          <w:lang w:val="ru-RU" w:eastAsia="ru-RU"/>
        </w:rPr>
      </w:pPr>
    </w:p>
    <w:p w14:paraId="2579AC69" w14:textId="77777777" w:rsidR="0071014C" w:rsidRPr="009F2858" w:rsidRDefault="00071606" w:rsidP="009F2858">
      <w:pPr>
        <w:spacing w:before="240" w:after="240" w:line="240" w:lineRule="auto"/>
        <w:ind w:right="-608"/>
        <w:jc w:val="center"/>
      </w:pPr>
      <w:r w:rsidRPr="009F2858">
        <w:rPr>
          <w:rFonts w:ascii="Times New Roman" w:hAnsi="Times New Roman"/>
          <w:sz w:val="28"/>
          <w:szCs w:val="28"/>
          <w:lang w:eastAsia="ru-RU"/>
        </w:rPr>
        <w:t>___________________</w:t>
      </w:r>
    </w:p>
    <w:sectPr w:rsidR="0071014C" w:rsidRPr="009F2858" w:rsidSect="00455D04">
      <w:headerReference w:type="even" r:id="rId8"/>
      <w:headerReference w:type="default" r:id="rId9"/>
      <w:pgSz w:w="11906" w:h="16838"/>
      <w:pgMar w:top="851"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21156" w14:textId="77777777" w:rsidR="00F06D86" w:rsidRDefault="00F06D86">
      <w:r>
        <w:separator/>
      </w:r>
    </w:p>
  </w:endnote>
  <w:endnote w:type="continuationSeparator" w:id="0">
    <w:p w14:paraId="67BCEFEE" w14:textId="77777777" w:rsidR="00F06D86" w:rsidRDefault="00F06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altName w:val="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4AAC7" w14:textId="77777777" w:rsidR="00F06D86" w:rsidRDefault="00F06D86">
      <w:r>
        <w:separator/>
      </w:r>
    </w:p>
  </w:footnote>
  <w:footnote w:type="continuationSeparator" w:id="0">
    <w:p w14:paraId="78BB6599" w14:textId="77777777" w:rsidR="00F06D86" w:rsidRDefault="00F06D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4D684" w14:textId="77777777" w:rsidR="00EC7BF1" w:rsidRDefault="00D20015" w:rsidP="00585854">
    <w:pPr>
      <w:pStyle w:val="a4"/>
      <w:framePr w:wrap="around" w:vAnchor="text" w:hAnchor="margin" w:xAlign="center" w:y="1"/>
      <w:rPr>
        <w:rStyle w:val="a6"/>
      </w:rPr>
    </w:pPr>
    <w:r>
      <w:rPr>
        <w:rStyle w:val="a6"/>
      </w:rPr>
      <w:fldChar w:fldCharType="begin"/>
    </w:r>
    <w:r w:rsidR="00EC7BF1">
      <w:rPr>
        <w:rStyle w:val="a6"/>
      </w:rPr>
      <w:instrText xml:space="preserve">PAGE  </w:instrText>
    </w:r>
    <w:r>
      <w:rPr>
        <w:rStyle w:val="a6"/>
      </w:rPr>
      <w:fldChar w:fldCharType="end"/>
    </w:r>
  </w:p>
  <w:p w14:paraId="38E6548E" w14:textId="77777777" w:rsidR="00EC7BF1" w:rsidRDefault="00EC7BF1">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196A9" w14:textId="77777777" w:rsidR="00EC7BF1" w:rsidRPr="00666282" w:rsidRDefault="00D20015" w:rsidP="00585854">
    <w:pPr>
      <w:pStyle w:val="a4"/>
      <w:framePr w:wrap="around" w:vAnchor="text" w:hAnchor="margin" w:xAlign="center" w:y="1"/>
      <w:rPr>
        <w:rStyle w:val="a6"/>
        <w:rFonts w:ascii="Times New Roman" w:hAnsi="Times New Roman" w:cs="Times New Roman"/>
        <w:sz w:val="24"/>
        <w:szCs w:val="24"/>
      </w:rPr>
    </w:pPr>
    <w:r w:rsidRPr="00666282">
      <w:rPr>
        <w:rStyle w:val="a6"/>
        <w:rFonts w:ascii="Times New Roman" w:hAnsi="Times New Roman" w:cs="Times New Roman"/>
        <w:sz w:val="24"/>
        <w:szCs w:val="24"/>
      </w:rPr>
      <w:fldChar w:fldCharType="begin"/>
    </w:r>
    <w:r w:rsidR="00EC7BF1" w:rsidRPr="00666282">
      <w:rPr>
        <w:rStyle w:val="a6"/>
        <w:rFonts w:ascii="Times New Roman" w:hAnsi="Times New Roman" w:cs="Times New Roman"/>
        <w:sz w:val="24"/>
        <w:szCs w:val="24"/>
      </w:rPr>
      <w:instrText xml:space="preserve">PAGE  </w:instrText>
    </w:r>
    <w:r w:rsidRPr="00666282">
      <w:rPr>
        <w:rStyle w:val="a6"/>
        <w:rFonts w:ascii="Times New Roman" w:hAnsi="Times New Roman" w:cs="Times New Roman"/>
        <w:sz w:val="24"/>
        <w:szCs w:val="24"/>
      </w:rPr>
      <w:fldChar w:fldCharType="separate"/>
    </w:r>
    <w:r w:rsidR="00364547">
      <w:rPr>
        <w:rStyle w:val="a6"/>
        <w:rFonts w:ascii="Times New Roman" w:hAnsi="Times New Roman" w:cs="Times New Roman"/>
        <w:noProof/>
        <w:sz w:val="24"/>
        <w:szCs w:val="24"/>
      </w:rPr>
      <w:t>12</w:t>
    </w:r>
    <w:r w:rsidRPr="00666282">
      <w:rPr>
        <w:rStyle w:val="a6"/>
        <w:rFonts w:ascii="Times New Roman" w:hAnsi="Times New Roman" w:cs="Times New Roman"/>
        <w:sz w:val="24"/>
        <w:szCs w:val="24"/>
      </w:rPr>
      <w:fldChar w:fldCharType="end"/>
    </w:r>
  </w:p>
  <w:p w14:paraId="771DB439" w14:textId="77777777" w:rsidR="00EC7BF1" w:rsidRDefault="00EC7BF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76370B"/>
    <w:multiLevelType w:val="hybridMultilevel"/>
    <w:tmpl w:val="48625DD4"/>
    <w:lvl w:ilvl="0" w:tplc="5BC402A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81F2B83"/>
    <w:multiLevelType w:val="hybridMultilevel"/>
    <w:tmpl w:val="74C086CE"/>
    <w:lvl w:ilvl="0" w:tplc="BDEA5BC2">
      <w:numFmt w:val="bullet"/>
      <w:lvlText w:val=""/>
      <w:lvlJc w:val="left"/>
      <w:pPr>
        <w:ind w:left="720" w:hanging="360"/>
      </w:pPr>
      <w:rPr>
        <w:rFonts w:ascii="Symbol" w:eastAsia="Times New Roman" w:hAnsi="Symbol"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53BC2487"/>
    <w:multiLevelType w:val="hybridMultilevel"/>
    <w:tmpl w:val="10FE66E0"/>
    <w:lvl w:ilvl="0" w:tplc="8D0A2E5E">
      <w:numFmt w:val="bullet"/>
      <w:lvlText w:val=""/>
      <w:lvlJc w:val="left"/>
      <w:pPr>
        <w:ind w:left="1080" w:hanging="360"/>
      </w:pPr>
      <w:rPr>
        <w:rFonts w:ascii="Symbol" w:eastAsia="Times New Roman" w:hAnsi="Symbol" w:cs="Calibri"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15:restartNumberingAfterBreak="0">
    <w:nsid w:val="5AA25326"/>
    <w:multiLevelType w:val="hybridMultilevel"/>
    <w:tmpl w:val="015EB6CA"/>
    <w:lvl w:ilvl="0" w:tplc="C3202EE8">
      <w:numFmt w:val="bullet"/>
      <w:lvlText w:val=""/>
      <w:lvlJc w:val="left"/>
      <w:pPr>
        <w:ind w:left="720" w:hanging="360"/>
      </w:pPr>
      <w:rPr>
        <w:rFonts w:ascii="Symbol" w:eastAsia="Times New Roman" w:hAnsi="Symbol"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340305916">
    <w:abstractNumId w:val="0"/>
  </w:num>
  <w:num w:numId="2" w16cid:durableId="673075898">
    <w:abstractNumId w:val="3"/>
  </w:num>
  <w:num w:numId="3" w16cid:durableId="1922448041">
    <w:abstractNumId w:val="1"/>
  </w:num>
  <w:num w:numId="4" w16cid:durableId="8384206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82"/>
    <w:rsid w:val="00001596"/>
    <w:rsid w:val="00005C21"/>
    <w:rsid w:val="00005F61"/>
    <w:rsid w:val="0001122E"/>
    <w:rsid w:val="00011B6E"/>
    <w:rsid w:val="00012B26"/>
    <w:rsid w:val="00012BD8"/>
    <w:rsid w:val="000166A4"/>
    <w:rsid w:val="0002220D"/>
    <w:rsid w:val="00022AB1"/>
    <w:rsid w:val="000250B6"/>
    <w:rsid w:val="0002582A"/>
    <w:rsid w:val="00025C50"/>
    <w:rsid w:val="00025FCD"/>
    <w:rsid w:val="0003256E"/>
    <w:rsid w:val="000341A3"/>
    <w:rsid w:val="000347CF"/>
    <w:rsid w:val="00056195"/>
    <w:rsid w:val="000577D3"/>
    <w:rsid w:val="00061A5E"/>
    <w:rsid w:val="00063575"/>
    <w:rsid w:val="0006471F"/>
    <w:rsid w:val="00071606"/>
    <w:rsid w:val="00074A88"/>
    <w:rsid w:val="0008094D"/>
    <w:rsid w:val="0009100E"/>
    <w:rsid w:val="00091870"/>
    <w:rsid w:val="000954A6"/>
    <w:rsid w:val="000965D4"/>
    <w:rsid w:val="000A12AD"/>
    <w:rsid w:val="000A2616"/>
    <w:rsid w:val="000A31C9"/>
    <w:rsid w:val="000A7A1E"/>
    <w:rsid w:val="000B0B95"/>
    <w:rsid w:val="000B3A4A"/>
    <w:rsid w:val="000B40FC"/>
    <w:rsid w:val="000C0ECC"/>
    <w:rsid w:val="000D0469"/>
    <w:rsid w:val="000D1734"/>
    <w:rsid w:val="000D34BE"/>
    <w:rsid w:val="000D68DA"/>
    <w:rsid w:val="000E1BCF"/>
    <w:rsid w:val="000E51AC"/>
    <w:rsid w:val="000E7E7D"/>
    <w:rsid w:val="000F4FEB"/>
    <w:rsid w:val="001005F0"/>
    <w:rsid w:val="00117139"/>
    <w:rsid w:val="00121CE8"/>
    <w:rsid w:val="00124A34"/>
    <w:rsid w:val="00130584"/>
    <w:rsid w:val="0013227F"/>
    <w:rsid w:val="00142F07"/>
    <w:rsid w:val="001507D2"/>
    <w:rsid w:val="00150A6F"/>
    <w:rsid w:val="0016557B"/>
    <w:rsid w:val="00167C46"/>
    <w:rsid w:val="00177E2F"/>
    <w:rsid w:val="00191EBC"/>
    <w:rsid w:val="001A2E77"/>
    <w:rsid w:val="001A432A"/>
    <w:rsid w:val="001A5FB1"/>
    <w:rsid w:val="001B03D5"/>
    <w:rsid w:val="001B49BC"/>
    <w:rsid w:val="001B551A"/>
    <w:rsid w:val="001C11E3"/>
    <w:rsid w:val="001D1981"/>
    <w:rsid w:val="001D3365"/>
    <w:rsid w:val="001D430B"/>
    <w:rsid w:val="001D46C2"/>
    <w:rsid w:val="001D60D2"/>
    <w:rsid w:val="001E0C51"/>
    <w:rsid w:val="001E1B58"/>
    <w:rsid w:val="001E7821"/>
    <w:rsid w:val="001F162D"/>
    <w:rsid w:val="001F3C18"/>
    <w:rsid w:val="001F5016"/>
    <w:rsid w:val="001F67FF"/>
    <w:rsid w:val="00211FF1"/>
    <w:rsid w:val="0021701B"/>
    <w:rsid w:val="0021728E"/>
    <w:rsid w:val="002234C7"/>
    <w:rsid w:val="00224787"/>
    <w:rsid w:val="0023224C"/>
    <w:rsid w:val="00232437"/>
    <w:rsid w:val="00232944"/>
    <w:rsid w:val="00241082"/>
    <w:rsid w:val="00242891"/>
    <w:rsid w:val="00245E31"/>
    <w:rsid w:val="002521BC"/>
    <w:rsid w:val="00260F30"/>
    <w:rsid w:val="00261B20"/>
    <w:rsid w:val="002622CB"/>
    <w:rsid w:val="00263F4E"/>
    <w:rsid w:val="00275044"/>
    <w:rsid w:val="00276803"/>
    <w:rsid w:val="00282142"/>
    <w:rsid w:val="0028668E"/>
    <w:rsid w:val="0028671C"/>
    <w:rsid w:val="00290582"/>
    <w:rsid w:val="00296211"/>
    <w:rsid w:val="00297CCE"/>
    <w:rsid w:val="002A5FA9"/>
    <w:rsid w:val="002A7529"/>
    <w:rsid w:val="002A7A6C"/>
    <w:rsid w:val="002B03B6"/>
    <w:rsid w:val="002B6E16"/>
    <w:rsid w:val="002C07A0"/>
    <w:rsid w:val="002C0EAB"/>
    <w:rsid w:val="002C140B"/>
    <w:rsid w:val="002C1635"/>
    <w:rsid w:val="002C2176"/>
    <w:rsid w:val="002C37EB"/>
    <w:rsid w:val="002C3C6D"/>
    <w:rsid w:val="002C55D9"/>
    <w:rsid w:val="002D0343"/>
    <w:rsid w:val="002D4457"/>
    <w:rsid w:val="002D4A65"/>
    <w:rsid w:val="002E0069"/>
    <w:rsid w:val="002E25E7"/>
    <w:rsid w:val="002E31B5"/>
    <w:rsid w:val="002E4557"/>
    <w:rsid w:val="002E7936"/>
    <w:rsid w:val="00300628"/>
    <w:rsid w:val="00301DA6"/>
    <w:rsid w:val="0030202A"/>
    <w:rsid w:val="00307143"/>
    <w:rsid w:val="00310BB4"/>
    <w:rsid w:val="00311974"/>
    <w:rsid w:val="003203AC"/>
    <w:rsid w:val="00323EA1"/>
    <w:rsid w:val="00323F52"/>
    <w:rsid w:val="0032563C"/>
    <w:rsid w:val="00325BA5"/>
    <w:rsid w:val="003311D3"/>
    <w:rsid w:val="003320D3"/>
    <w:rsid w:val="003350F7"/>
    <w:rsid w:val="003359CA"/>
    <w:rsid w:val="00335D5B"/>
    <w:rsid w:val="00336429"/>
    <w:rsid w:val="00342C19"/>
    <w:rsid w:val="00343CAC"/>
    <w:rsid w:val="0034619F"/>
    <w:rsid w:val="0034794D"/>
    <w:rsid w:val="00352A7C"/>
    <w:rsid w:val="00354953"/>
    <w:rsid w:val="00355697"/>
    <w:rsid w:val="00357828"/>
    <w:rsid w:val="00364547"/>
    <w:rsid w:val="00372F4E"/>
    <w:rsid w:val="00374303"/>
    <w:rsid w:val="00375855"/>
    <w:rsid w:val="00383C13"/>
    <w:rsid w:val="003868AC"/>
    <w:rsid w:val="003868EC"/>
    <w:rsid w:val="00386A3F"/>
    <w:rsid w:val="00395730"/>
    <w:rsid w:val="00396361"/>
    <w:rsid w:val="00396478"/>
    <w:rsid w:val="003A0A73"/>
    <w:rsid w:val="003A2193"/>
    <w:rsid w:val="003A3DB9"/>
    <w:rsid w:val="003A58E2"/>
    <w:rsid w:val="003A6A14"/>
    <w:rsid w:val="003B1091"/>
    <w:rsid w:val="003B1B05"/>
    <w:rsid w:val="003B3459"/>
    <w:rsid w:val="003B478E"/>
    <w:rsid w:val="003C1B75"/>
    <w:rsid w:val="003C1CAA"/>
    <w:rsid w:val="003C7B5F"/>
    <w:rsid w:val="003D1430"/>
    <w:rsid w:val="003D37A2"/>
    <w:rsid w:val="003D5CCE"/>
    <w:rsid w:val="003E4ACB"/>
    <w:rsid w:val="003E4C1A"/>
    <w:rsid w:val="003E6FA1"/>
    <w:rsid w:val="003F0440"/>
    <w:rsid w:val="003F0C42"/>
    <w:rsid w:val="003F180C"/>
    <w:rsid w:val="003F7387"/>
    <w:rsid w:val="00403510"/>
    <w:rsid w:val="00404F44"/>
    <w:rsid w:val="00407311"/>
    <w:rsid w:val="004100C0"/>
    <w:rsid w:val="00411EB1"/>
    <w:rsid w:val="0041280F"/>
    <w:rsid w:val="00422D6E"/>
    <w:rsid w:val="00425AB4"/>
    <w:rsid w:val="00425E3E"/>
    <w:rsid w:val="00434873"/>
    <w:rsid w:val="00436B39"/>
    <w:rsid w:val="00444B27"/>
    <w:rsid w:val="0045031B"/>
    <w:rsid w:val="00452621"/>
    <w:rsid w:val="00455D04"/>
    <w:rsid w:val="00460FD5"/>
    <w:rsid w:val="004617DA"/>
    <w:rsid w:val="00462877"/>
    <w:rsid w:val="004736B6"/>
    <w:rsid w:val="00473DDC"/>
    <w:rsid w:val="00477AE0"/>
    <w:rsid w:val="00484D49"/>
    <w:rsid w:val="004877D4"/>
    <w:rsid w:val="00496702"/>
    <w:rsid w:val="0049727A"/>
    <w:rsid w:val="004A0473"/>
    <w:rsid w:val="004A1AA5"/>
    <w:rsid w:val="004A362A"/>
    <w:rsid w:val="004A5F0F"/>
    <w:rsid w:val="004B5425"/>
    <w:rsid w:val="004C350E"/>
    <w:rsid w:val="004C5388"/>
    <w:rsid w:val="004D0BF0"/>
    <w:rsid w:val="004D3C8D"/>
    <w:rsid w:val="004E027A"/>
    <w:rsid w:val="004E061F"/>
    <w:rsid w:val="004E2E20"/>
    <w:rsid w:val="004E4B82"/>
    <w:rsid w:val="004E5C49"/>
    <w:rsid w:val="004E76C7"/>
    <w:rsid w:val="004F37D8"/>
    <w:rsid w:val="00503B03"/>
    <w:rsid w:val="005040F7"/>
    <w:rsid w:val="00507B08"/>
    <w:rsid w:val="00516178"/>
    <w:rsid w:val="00522B13"/>
    <w:rsid w:val="005242A1"/>
    <w:rsid w:val="00526A0F"/>
    <w:rsid w:val="00526B59"/>
    <w:rsid w:val="00531505"/>
    <w:rsid w:val="005339E8"/>
    <w:rsid w:val="0053584E"/>
    <w:rsid w:val="00536488"/>
    <w:rsid w:val="00540AC4"/>
    <w:rsid w:val="00540BC0"/>
    <w:rsid w:val="005434FF"/>
    <w:rsid w:val="00546BCD"/>
    <w:rsid w:val="005473CF"/>
    <w:rsid w:val="00547C4D"/>
    <w:rsid w:val="005605E5"/>
    <w:rsid w:val="00560E2D"/>
    <w:rsid w:val="00561587"/>
    <w:rsid w:val="00567D61"/>
    <w:rsid w:val="00567EAA"/>
    <w:rsid w:val="00573C7D"/>
    <w:rsid w:val="005762A0"/>
    <w:rsid w:val="00577AA5"/>
    <w:rsid w:val="005813A9"/>
    <w:rsid w:val="00582B98"/>
    <w:rsid w:val="00582DB3"/>
    <w:rsid w:val="00585854"/>
    <w:rsid w:val="00586666"/>
    <w:rsid w:val="00590A6D"/>
    <w:rsid w:val="005938FD"/>
    <w:rsid w:val="005A2D26"/>
    <w:rsid w:val="005B21EB"/>
    <w:rsid w:val="005B5119"/>
    <w:rsid w:val="005B609D"/>
    <w:rsid w:val="005C14B0"/>
    <w:rsid w:val="005C150D"/>
    <w:rsid w:val="005C1761"/>
    <w:rsid w:val="005C1DC5"/>
    <w:rsid w:val="005D7BA2"/>
    <w:rsid w:val="005E6650"/>
    <w:rsid w:val="005E7AF4"/>
    <w:rsid w:val="005F3381"/>
    <w:rsid w:val="00601FF4"/>
    <w:rsid w:val="00603A3F"/>
    <w:rsid w:val="006074C5"/>
    <w:rsid w:val="00610CB2"/>
    <w:rsid w:val="00612304"/>
    <w:rsid w:val="00620B6D"/>
    <w:rsid w:val="00636323"/>
    <w:rsid w:val="00636830"/>
    <w:rsid w:val="00640346"/>
    <w:rsid w:val="00644FF4"/>
    <w:rsid w:val="00646AE4"/>
    <w:rsid w:val="006549AE"/>
    <w:rsid w:val="006560E2"/>
    <w:rsid w:val="00660155"/>
    <w:rsid w:val="00666282"/>
    <w:rsid w:val="00672401"/>
    <w:rsid w:val="00676DCE"/>
    <w:rsid w:val="006A152B"/>
    <w:rsid w:val="006A277D"/>
    <w:rsid w:val="006A65C0"/>
    <w:rsid w:val="006B1637"/>
    <w:rsid w:val="006B2722"/>
    <w:rsid w:val="006B2E08"/>
    <w:rsid w:val="006C3040"/>
    <w:rsid w:val="006C6586"/>
    <w:rsid w:val="006D021A"/>
    <w:rsid w:val="006D08CF"/>
    <w:rsid w:val="006D1785"/>
    <w:rsid w:val="006D1C0C"/>
    <w:rsid w:val="006D4AD3"/>
    <w:rsid w:val="006D5981"/>
    <w:rsid w:val="006F08D0"/>
    <w:rsid w:val="006F34F0"/>
    <w:rsid w:val="006F5E1E"/>
    <w:rsid w:val="00701529"/>
    <w:rsid w:val="0070189D"/>
    <w:rsid w:val="00702AA3"/>
    <w:rsid w:val="00705593"/>
    <w:rsid w:val="00707440"/>
    <w:rsid w:val="0071014C"/>
    <w:rsid w:val="00713554"/>
    <w:rsid w:val="00716BE9"/>
    <w:rsid w:val="00721A32"/>
    <w:rsid w:val="0072362A"/>
    <w:rsid w:val="00727283"/>
    <w:rsid w:val="0073049A"/>
    <w:rsid w:val="00734700"/>
    <w:rsid w:val="00736173"/>
    <w:rsid w:val="00750747"/>
    <w:rsid w:val="00751D52"/>
    <w:rsid w:val="00753C54"/>
    <w:rsid w:val="007617EA"/>
    <w:rsid w:val="007651B9"/>
    <w:rsid w:val="007709A0"/>
    <w:rsid w:val="007730A0"/>
    <w:rsid w:val="007777DE"/>
    <w:rsid w:val="0078315C"/>
    <w:rsid w:val="00784757"/>
    <w:rsid w:val="007905D3"/>
    <w:rsid w:val="00792903"/>
    <w:rsid w:val="00793E74"/>
    <w:rsid w:val="007A0375"/>
    <w:rsid w:val="007A56D0"/>
    <w:rsid w:val="007A58F1"/>
    <w:rsid w:val="007B0D63"/>
    <w:rsid w:val="007B5806"/>
    <w:rsid w:val="007D1F8A"/>
    <w:rsid w:val="007E173E"/>
    <w:rsid w:val="007E69F6"/>
    <w:rsid w:val="007F2723"/>
    <w:rsid w:val="007F4479"/>
    <w:rsid w:val="007F7F8D"/>
    <w:rsid w:val="00802927"/>
    <w:rsid w:val="0080429C"/>
    <w:rsid w:val="00804CB1"/>
    <w:rsid w:val="008144BC"/>
    <w:rsid w:val="008167A3"/>
    <w:rsid w:val="008204E8"/>
    <w:rsid w:val="00820DC6"/>
    <w:rsid w:val="0082219B"/>
    <w:rsid w:val="00822996"/>
    <w:rsid w:val="0083142E"/>
    <w:rsid w:val="00832469"/>
    <w:rsid w:val="00833123"/>
    <w:rsid w:val="00842103"/>
    <w:rsid w:val="00844273"/>
    <w:rsid w:val="008448D6"/>
    <w:rsid w:val="0085230A"/>
    <w:rsid w:val="00854EAC"/>
    <w:rsid w:val="008611CA"/>
    <w:rsid w:val="00863449"/>
    <w:rsid w:val="00867870"/>
    <w:rsid w:val="00883E22"/>
    <w:rsid w:val="00886B70"/>
    <w:rsid w:val="008A02B5"/>
    <w:rsid w:val="008A06F6"/>
    <w:rsid w:val="008A1990"/>
    <w:rsid w:val="008A2337"/>
    <w:rsid w:val="008A5E9E"/>
    <w:rsid w:val="008B4C0D"/>
    <w:rsid w:val="008B69FC"/>
    <w:rsid w:val="008C3028"/>
    <w:rsid w:val="008C3EBB"/>
    <w:rsid w:val="008C454C"/>
    <w:rsid w:val="008C599B"/>
    <w:rsid w:val="008D1792"/>
    <w:rsid w:val="008D2DD7"/>
    <w:rsid w:val="008D4E60"/>
    <w:rsid w:val="008D70EB"/>
    <w:rsid w:val="008E0C69"/>
    <w:rsid w:val="008E55A8"/>
    <w:rsid w:val="008F173A"/>
    <w:rsid w:val="008F7D64"/>
    <w:rsid w:val="00911208"/>
    <w:rsid w:val="00912C0E"/>
    <w:rsid w:val="00912FDA"/>
    <w:rsid w:val="0091449A"/>
    <w:rsid w:val="00922510"/>
    <w:rsid w:val="00922D56"/>
    <w:rsid w:val="009254B8"/>
    <w:rsid w:val="009306C9"/>
    <w:rsid w:val="0093250C"/>
    <w:rsid w:val="009335AF"/>
    <w:rsid w:val="009341EA"/>
    <w:rsid w:val="0094302B"/>
    <w:rsid w:val="0094497D"/>
    <w:rsid w:val="00963094"/>
    <w:rsid w:val="0096522C"/>
    <w:rsid w:val="009657FB"/>
    <w:rsid w:val="00966258"/>
    <w:rsid w:val="009716A5"/>
    <w:rsid w:val="009751F5"/>
    <w:rsid w:val="00980A8F"/>
    <w:rsid w:val="009914FA"/>
    <w:rsid w:val="009A4C3C"/>
    <w:rsid w:val="009A5CCA"/>
    <w:rsid w:val="009B495B"/>
    <w:rsid w:val="009C2AD6"/>
    <w:rsid w:val="009C4060"/>
    <w:rsid w:val="009C489B"/>
    <w:rsid w:val="009C6F4F"/>
    <w:rsid w:val="009D11BC"/>
    <w:rsid w:val="009D522D"/>
    <w:rsid w:val="009E136B"/>
    <w:rsid w:val="009E1DB2"/>
    <w:rsid w:val="009E2397"/>
    <w:rsid w:val="009E3E4D"/>
    <w:rsid w:val="009E4D0B"/>
    <w:rsid w:val="009E798D"/>
    <w:rsid w:val="009F2858"/>
    <w:rsid w:val="009F659E"/>
    <w:rsid w:val="009F736D"/>
    <w:rsid w:val="00A0080C"/>
    <w:rsid w:val="00A05628"/>
    <w:rsid w:val="00A10C53"/>
    <w:rsid w:val="00A132D7"/>
    <w:rsid w:val="00A164F9"/>
    <w:rsid w:val="00A25B12"/>
    <w:rsid w:val="00A26066"/>
    <w:rsid w:val="00A26855"/>
    <w:rsid w:val="00A3061A"/>
    <w:rsid w:val="00A30EFC"/>
    <w:rsid w:val="00A310C9"/>
    <w:rsid w:val="00A317EF"/>
    <w:rsid w:val="00A32CB7"/>
    <w:rsid w:val="00A35C90"/>
    <w:rsid w:val="00A37538"/>
    <w:rsid w:val="00A475EA"/>
    <w:rsid w:val="00A559F2"/>
    <w:rsid w:val="00A633A8"/>
    <w:rsid w:val="00A6431F"/>
    <w:rsid w:val="00A6632F"/>
    <w:rsid w:val="00A717E6"/>
    <w:rsid w:val="00A76EB2"/>
    <w:rsid w:val="00A81C19"/>
    <w:rsid w:val="00A821E7"/>
    <w:rsid w:val="00A84141"/>
    <w:rsid w:val="00A94F26"/>
    <w:rsid w:val="00A9581A"/>
    <w:rsid w:val="00AA4960"/>
    <w:rsid w:val="00AB518B"/>
    <w:rsid w:val="00AB7E7F"/>
    <w:rsid w:val="00AC3E19"/>
    <w:rsid w:val="00AD24F7"/>
    <w:rsid w:val="00AD4712"/>
    <w:rsid w:val="00AD7043"/>
    <w:rsid w:val="00AE3D2A"/>
    <w:rsid w:val="00AF53BD"/>
    <w:rsid w:val="00B03E13"/>
    <w:rsid w:val="00B10A78"/>
    <w:rsid w:val="00B169D8"/>
    <w:rsid w:val="00B20CA5"/>
    <w:rsid w:val="00B270FB"/>
    <w:rsid w:val="00B27F63"/>
    <w:rsid w:val="00B313D0"/>
    <w:rsid w:val="00B333AD"/>
    <w:rsid w:val="00B576D3"/>
    <w:rsid w:val="00B62218"/>
    <w:rsid w:val="00B703F2"/>
    <w:rsid w:val="00B8267F"/>
    <w:rsid w:val="00B826C2"/>
    <w:rsid w:val="00B84DC5"/>
    <w:rsid w:val="00B87256"/>
    <w:rsid w:val="00B9384A"/>
    <w:rsid w:val="00B96A0A"/>
    <w:rsid w:val="00B97B7A"/>
    <w:rsid w:val="00BA5726"/>
    <w:rsid w:val="00BA6AF8"/>
    <w:rsid w:val="00BB1210"/>
    <w:rsid w:val="00BC06E0"/>
    <w:rsid w:val="00BC1119"/>
    <w:rsid w:val="00BC7477"/>
    <w:rsid w:val="00BD42AF"/>
    <w:rsid w:val="00BD6A4E"/>
    <w:rsid w:val="00BE2CA2"/>
    <w:rsid w:val="00BE4DB2"/>
    <w:rsid w:val="00BF1C4F"/>
    <w:rsid w:val="00BF36AB"/>
    <w:rsid w:val="00BF6487"/>
    <w:rsid w:val="00BF741E"/>
    <w:rsid w:val="00C00642"/>
    <w:rsid w:val="00C02FAB"/>
    <w:rsid w:val="00C03F6A"/>
    <w:rsid w:val="00C05D0B"/>
    <w:rsid w:val="00C11528"/>
    <w:rsid w:val="00C1590D"/>
    <w:rsid w:val="00C15CF9"/>
    <w:rsid w:val="00C23CA7"/>
    <w:rsid w:val="00C26373"/>
    <w:rsid w:val="00C3154F"/>
    <w:rsid w:val="00C37604"/>
    <w:rsid w:val="00C542A0"/>
    <w:rsid w:val="00C66FC5"/>
    <w:rsid w:val="00C70C82"/>
    <w:rsid w:val="00C716F6"/>
    <w:rsid w:val="00C74B3A"/>
    <w:rsid w:val="00C93A2E"/>
    <w:rsid w:val="00C94D03"/>
    <w:rsid w:val="00CA1E7C"/>
    <w:rsid w:val="00CA35D6"/>
    <w:rsid w:val="00CA501B"/>
    <w:rsid w:val="00CA59B8"/>
    <w:rsid w:val="00CA5C4A"/>
    <w:rsid w:val="00CA5EB2"/>
    <w:rsid w:val="00CB0AE7"/>
    <w:rsid w:val="00CB2DCC"/>
    <w:rsid w:val="00CB5D4A"/>
    <w:rsid w:val="00CB66CC"/>
    <w:rsid w:val="00CC21FA"/>
    <w:rsid w:val="00CC33CE"/>
    <w:rsid w:val="00CC36EF"/>
    <w:rsid w:val="00CC49A9"/>
    <w:rsid w:val="00CD0E26"/>
    <w:rsid w:val="00CD4890"/>
    <w:rsid w:val="00CE02C6"/>
    <w:rsid w:val="00CE10E3"/>
    <w:rsid w:val="00CE55D6"/>
    <w:rsid w:val="00CF1782"/>
    <w:rsid w:val="00CF1875"/>
    <w:rsid w:val="00CF3986"/>
    <w:rsid w:val="00CF4807"/>
    <w:rsid w:val="00CF547A"/>
    <w:rsid w:val="00CF58F9"/>
    <w:rsid w:val="00CF6471"/>
    <w:rsid w:val="00D0386E"/>
    <w:rsid w:val="00D049E6"/>
    <w:rsid w:val="00D056C8"/>
    <w:rsid w:val="00D063AE"/>
    <w:rsid w:val="00D0669C"/>
    <w:rsid w:val="00D07419"/>
    <w:rsid w:val="00D075DA"/>
    <w:rsid w:val="00D11C8B"/>
    <w:rsid w:val="00D20015"/>
    <w:rsid w:val="00D24ECB"/>
    <w:rsid w:val="00D3259F"/>
    <w:rsid w:val="00D32AC1"/>
    <w:rsid w:val="00D32B1C"/>
    <w:rsid w:val="00D3511B"/>
    <w:rsid w:val="00D37B90"/>
    <w:rsid w:val="00D437B8"/>
    <w:rsid w:val="00D501E7"/>
    <w:rsid w:val="00D5234E"/>
    <w:rsid w:val="00D60AA5"/>
    <w:rsid w:val="00D62FCA"/>
    <w:rsid w:val="00D6364D"/>
    <w:rsid w:val="00D654A5"/>
    <w:rsid w:val="00D6587A"/>
    <w:rsid w:val="00D71F05"/>
    <w:rsid w:val="00D75EE3"/>
    <w:rsid w:val="00D76E8E"/>
    <w:rsid w:val="00D811A0"/>
    <w:rsid w:val="00D8546F"/>
    <w:rsid w:val="00D9538F"/>
    <w:rsid w:val="00D9644B"/>
    <w:rsid w:val="00D971EF"/>
    <w:rsid w:val="00D97A11"/>
    <w:rsid w:val="00DA3953"/>
    <w:rsid w:val="00DA3AD2"/>
    <w:rsid w:val="00DA4FB7"/>
    <w:rsid w:val="00DB401F"/>
    <w:rsid w:val="00DC067A"/>
    <w:rsid w:val="00DC395A"/>
    <w:rsid w:val="00DD4DB1"/>
    <w:rsid w:val="00DE2B4C"/>
    <w:rsid w:val="00DE4FD5"/>
    <w:rsid w:val="00DE6177"/>
    <w:rsid w:val="00DF36E6"/>
    <w:rsid w:val="00DF5E18"/>
    <w:rsid w:val="00DF6DB4"/>
    <w:rsid w:val="00E01F7B"/>
    <w:rsid w:val="00E02509"/>
    <w:rsid w:val="00E06607"/>
    <w:rsid w:val="00E21F75"/>
    <w:rsid w:val="00E27382"/>
    <w:rsid w:val="00E310A2"/>
    <w:rsid w:val="00E33269"/>
    <w:rsid w:val="00E421C1"/>
    <w:rsid w:val="00E42C36"/>
    <w:rsid w:val="00E46FDD"/>
    <w:rsid w:val="00E47793"/>
    <w:rsid w:val="00E52ABB"/>
    <w:rsid w:val="00E53544"/>
    <w:rsid w:val="00E5471B"/>
    <w:rsid w:val="00E6378F"/>
    <w:rsid w:val="00E64462"/>
    <w:rsid w:val="00E754B8"/>
    <w:rsid w:val="00E809E2"/>
    <w:rsid w:val="00E82485"/>
    <w:rsid w:val="00E83FB6"/>
    <w:rsid w:val="00E86B89"/>
    <w:rsid w:val="00E86C82"/>
    <w:rsid w:val="00E87F10"/>
    <w:rsid w:val="00EA0DB3"/>
    <w:rsid w:val="00EA3B63"/>
    <w:rsid w:val="00EA417D"/>
    <w:rsid w:val="00EA660B"/>
    <w:rsid w:val="00EC2F38"/>
    <w:rsid w:val="00EC558E"/>
    <w:rsid w:val="00EC7BF1"/>
    <w:rsid w:val="00ED5E25"/>
    <w:rsid w:val="00ED6F8D"/>
    <w:rsid w:val="00ED74A7"/>
    <w:rsid w:val="00EE370A"/>
    <w:rsid w:val="00EF6C8A"/>
    <w:rsid w:val="00F0158D"/>
    <w:rsid w:val="00F03BD8"/>
    <w:rsid w:val="00F04913"/>
    <w:rsid w:val="00F06D86"/>
    <w:rsid w:val="00F06FA9"/>
    <w:rsid w:val="00F10D31"/>
    <w:rsid w:val="00F22E5A"/>
    <w:rsid w:val="00F30B65"/>
    <w:rsid w:val="00F43864"/>
    <w:rsid w:val="00F43E0D"/>
    <w:rsid w:val="00F508F0"/>
    <w:rsid w:val="00F5184F"/>
    <w:rsid w:val="00F52975"/>
    <w:rsid w:val="00F56729"/>
    <w:rsid w:val="00F621B7"/>
    <w:rsid w:val="00F651C2"/>
    <w:rsid w:val="00F653CC"/>
    <w:rsid w:val="00F71639"/>
    <w:rsid w:val="00F71EBB"/>
    <w:rsid w:val="00F74C2B"/>
    <w:rsid w:val="00F75BB3"/>
    <w:rsid w:val="00F774EE"/>
    <w:rsid w:val="00F8027E"/>
    <w:rsid w:val="00F86DCD"/>
    <w:rsid w:val="00F9483F"/>
    <w:rsid w:val="00F96116"/>
    <w:rsid w:val="00F970EE"/>
    <w:rsid w:val="00FA493E"/>
    <w:rsid w:val="00FA4E5B"/>
    <w:rsid w:val="00FB5282"/>
    <w:rsid w:val="00FC0E21"/>
    <w:rsid w:val="00FC4391"/>
    <w:rsid w:val="00FC79CC"/>
    <w:rsid w:val="00FD5055"/>
    <w:rsid w:val="00FF4EA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E406BE"/>
  <w15:chartTrackingRefBased/>
  <w15:docId w15:val="{22148034-8FB9-435E-A981-B8227BF7D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0B95"/>
    <w:pPr>
      <w:spacing w:after="200" w:line="276" w:lineRule="auto"/>
    </w:pPr>
    <w:rPr>
      <w:rFonts w:ascii="Calibri" w:hAnsi="Calibri" w:cs="Calibri"/>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sid w:val="00666282"/>
    <w:rPr>
      <w:rFonts w:cs="Times New Roman"/>
      <w:color w:val="0000FF"/>
      <w:u w:val="single"/>
    </w:rPr>
  </w:style>
  <w:style w:type="paragraph" w:styleId="a4">
    <w:name w:val="header"/>
    <w:basedOn w:val="a"/>
    <w:link w:val="a5"/>
    <w:rsid w:val="00666282"/>
    <w:pPr>
      <w:widowControl w:val="0"/>
      <w:tabs>
        <w:tab w:val="center" w:pos="4677"/>
        <w:tab w:val="right" w:pos="9355"/>
      </w:tabs>
      <w:autoSpaceDE w:val="0"/>
      <w:autoSpaceDN w:val="0"/>
      <w:adjustRightInd w:val="0"/>
      <w:spacing w:after="0" w:line="240" w:lineRule="auto"/>
    </w:pPr>
    <w:rPr>
      <w:sz w:val="20"/>
      <w:szCs w:val="20"/>
      <w:lang w:val="ru-RU" w:eastAsia="ru-RU"/>
    </w:rPr>
  </w:style>
  <w:style w:type="character" w:customStyle="1" w:styleId="a5">
    <w:name w:val="Верхній колонтитул Знак"/>
    <w:link w:val="a4"/>
    <w:locked/>
    <w:rsid w:val="00666282"/>
    <w:rPr>
      <w:rFonts w:ascii="Calibri" w:hAnsi="Calibri" w:cs="Calibri"/>
      <w:lang w:val="ru-RU" w:eastAsia="ru-RU" w:bidi="ar-SA"/>
    </w:rPr>
  </w:style>
  <w:style w:type="paragraph" w:customStyle="1" w:styleId="ListParagraph1">
    <w:name w:val="List Paragraph1"/>
    <w:basedOn w:val="a"/>
    <w:rsid w:val="00666282"/>
    <w:pPr>
      <w:ind w:left="720"/>
    </w:pPr>
  </w:style>
  <w:style w:type="character" w:customStyle="1" w:styleId="rvts23">
    <w:name w:val="rvts23"/>
    <w:rsid w:val="00666282"/>
    <w:rPr>
      <w:rFonts w:cs="Times New Roman"/>
    </w:rPr>
  </w:style>
  <w:style w:type="paragraph" w:customStyle="1" w:styleId="NoSpacing1">
    <w:name w:val="No Spacing1"/>
    <w:rsid w:val="00666282"/>
    <w:rPr>
      <w:rFonts w:ascii="Calibri" w:hAnsi="Calibri" w:cs="Calibri"/>
      <w:sz w:val="22"/>
      <w:szCs w:val="22"/>
      <w:lang w:val="ru-RU" w:eastAsia="en-US"/>
    </w:rPr>
  </w:style>
  <w:style w:type="character" w:styleId="a6">
    <w:name w:val="page number"/>
    <w:basedOn w:val="a0"/>
    <w:rsid w:val="00666282"/>
  </w:style>
  <w:style w:type="paragraph" w:styleId="a7">
    <w:name w:val="footer"/>
    <w:basedOn w:val="a"/>
    <w:rsid w:val="00666282"/>
    <w:pPr>
      <w:tabs>
        <w:tab w:val="center" w:pos="4819"/>
        <w:tab w:val="right" w:pos="9639"/>
      </w:tabs>
    </w:pPr>
  </w:style>
  <w:style w:type="paragraph" w:customStyle="1" w:styleId="rvps12">
    <w:name w:val="rvps12"/>
    <w:basedOn w:val="a"/>
    <w:rsid w:val="00AE3D2A"/>
    <w:pPr>
      <w:spacing w:before="100" w:beforeAutospacing="1" w:after="100" w:afterAutospacing="1" w:line="240" w:lineRule="auto"/>
    </w:pPr>
    <w:rPr>
      <w:rFonts w:ascii="Times New Roman" w:hAnsi="Times New Roman" w:cs="Times New Roman"/>
      <w:sz w:val="24"/>
      <w:szCs w:val="24"/>
      <w:lang w:val="ru-RU" w:eastAsia="ru-RU"/>
    </w:rPr>
  </w:style>
  <w:style w:type="character" w:customStyle="1" w:styleId="rvts15">
    <w:name w:val="rvts15"/>
    <w:basedOn w:val="a0"/>
    <w:rsid w:val="00AE3D2A"/>
  </w:style>
  <w:style w:type="paragraph" w:customStyle="1" w:styleId="rvps2">
    <w:name w:val="rvps2"/>
    <w:basedOn w:val="a"/>
    <w:rsid w:val="00AE3D2A"/>
    <w:pPr>
      <w:spacing w:before="100" w:beforeAutospacing="1" w:after="100" w:afterAutospacing="1" w:line="240" w:lineRule="auto"/>
    </w:pPr>
    <w:rPr>
      <w:rFonts w:ascii="Times New Roman" w:hAnsi="Times New Roman" w:cs="Times New Roman"/>
      <w:sz w:val="24"/>
      <w:szCs w:val="24"/>
      <w:lang w:val="ru-RU" w:eastAsia="ru-RU"/>
    </w:rPr>
  </w:style>
  <w:style w:type="character" w:customStyle="1" w:styleId="rvts58">
    <w:name w:val="rvts58"/>
    <w:basedOn w:val="a0"/>
    <w:rsid w:val="00AE3D2A"/>
  </w:style>
  <w:style w:type="paragraph" w:customStyle="1" w:styleId="rvps14">
    <w:name w:val="rvps14"/>
    <w:basedOn w:val="a"/>
    <w:rsid w:val="00AE3D2A"/>
    <w:pPr>
      <w:spacing w:before="100" w:beforeAutospacing="1" w:after="100" w:afterAutospacing="1" w:line="240" w:lineRule="auto"/>
    </w:pPr>
    <w:rPr>
      <w:rFonts w:ascii="Times New Roman" w:hAnsi="Times New Roman" w:cs="Times New Roman"/>
      <w:sz w:val="24"/>
      <w:szCs w:val="24"/>
      <w:lang w:val="ru-RU" w:eastAsia="ru-RU"/>
    </w:rPr>
  </w:style>
  <w:style w:type="paragraph" w:customStyle="1" w:styleId="rvps8">
    <w:name w:val="rvps8"/>
    <w:basedOn w:val="a"/>
    <w:rsid w:val="00AE3D2A"/>
    <w:pPr>
      <w:spacing w:before="100" w:beforeAutospacing="1" w:after="100" w:afterAutospacing="1" w:line="240" w:lineRule="auto"/>
    </w:pPr>
    <w:rPr>
      <w:rFonts w:ascii="Times New Roman" w:hAnsi="Times New Roman" w:cs="Times New Roman"/>
      <w:sz w:val="24"/>
      <w:szCs w:val="24"/>
      <w:lang w:val="ru-RU" w:eastAsia="ru-RU"/>
    </w:rPr>
  </w:style>
  <w:style w:type="character" w:customStyle="1" w:styleId="rvts82">
    <w:name w:val="rvts82"/>
    <w:basedOn w:val="a0"/>
    <w:rsid w:val="00AE3D2A"/>
  </w:style>
  <w:style w:type="paragraph" w:customStyle="1" w:styleId="a8">
    <w:name w:val="Стиль"/>
    <w:basedOn w:val="a"/>
    <w:rsid w:val="00D0669C"/>
    <w:pPr>
      <w:spacing w:after="0" w:line="240" w:lineRule="auto"/>
    </w:pPr>
    <w:rPr>
      <w:rFonts w:ascii="Verdana" w:hAnsi="Verdana" w:cs="Verdana"/>
      <w:sz w:val="20"/>
      <w:szCs w:val="20"/>
    </w:rPr>
  </w:style>
  <w:style w:type="paragraph" w:styleId="HTML">
    <w:name w:val="HTML Preformatted"/>
    <w:basedOn w:val="a"/>
    <w:link w:val="HTML0"/>
    <w:uiPriority w:val="99"/>
    <w:unhideWhenUsed/>
    <w:rsid w:val="00335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ru-RU" w:eastAsia="ru-RU"/>
    </w:rPr>
  </w:style>
  <w:style w:type="character" w:customStyle="1" w:styleId="HTML0">
    <w:name w:val="Стандартний HTML Знак"/>
    <w:link w:val="HTML"/>
    <w:uiPriority w:val="99"/>
    <w:rsid w:val="00335D5B"/>
    <w:rPr>
      <w:rFonts w:ascii="Courier New" w:hAnsi="Courier New" w:cs="Courier New"/>
    </w:rPr>
  </w:style>
  <w:style w:type="paragraph" w:styleId="a9">
    <w:name w:val="List Paragraph"/>
    <w:basedOn w:val="a"/>
    <w:uiPriority w:val="34"/>
    <w:qFormat/>
    <w:rsid w:val="00734700"/>
    <w:pPr>
      <w:ind w:left="720"/>
      <w:contextualSpacing/>
    </w:pPr>
  </w:style>
  <w:style w:type="character" w:customStyle="1" w:styleId="apple-converted-space">
    <w:name w:val="apple-converted-space"/>
    <w:basedOn w:val="a0"/>
    <w:rsid w:val="00E53544"/>
  </w:style>
  <w:style w:type="paragraph" w:styleId="2">
    <w:name w:val="Body Text Indent 2"/>
    <w:basedOn w:val="a"/>
    <w:link w:val="20"/>
    <w:rsid w:val="009254B8"/>
    <w:pPr>
      <w:spacing w:after="120" w:line="480" w:lineRule="auto"/>
      <w:ind w:left="283"/>
    </w:pPr>
    <w:rPr>
      <w:rFonts w:ascii="Times New Roman" w:hAnsi="Times New Roman" w:cs="Times New Roman"/>
      <w:sz w:val="28"/>
      <w:szCs w:val="20"/>
      <w:lang w:val="x-none" w:eastAsia="ru-RU"/>
    </w:rPr>
  </w:style>
  <w:style w:type="character" w:customStyle="1" w:styleId="20">
    <w:name w:val="Основний текст з відступом 2 Знак"/>
    <w:link w:val="2"/>
    <w:rsid w:val="009254B8"/>
    <w:rPr>
      <w:sz w:val="28"/>
      <w:lang w:val="x-none"/>
    </w:rPr>
  </w:style>
  <w:style w:type="paragraph" w:customStyle="1" w:styleId="a50">
    <w:name w:val="a5"/>
    <w:basedOn w:val="a"/>
    <w:uiPriority w:val="99"/>
    <w:rsid w:val="009E1DB2"/>
    <w:pPr>
      <w:spacing w:before="100" w:beforeAutospacing="1" w:after="100" w:afterAutospacing="1" w:line="240" w:lineRule="auto"/>
    </w:pPr>
    <w:rPr>
      <w:rFonts w:ascii="Times New Roman" w:hAnsi="Times New Roman" w:cs="Times New Roman"/>
      <w:sz w:val="24"/>
      <w:szCs w:val="24"/>
      <w:lang w:val="ru-RU" w:eastAsia="ru-RU"/>
    </w:rPr>
  </w:style>
  <w:style w:type="table" w:customStyle="1" w:styleId="1">
    <w:name w:val="Сетка таблицы1"/>
    <w:basedOn w:val="a1"/>
    <w:next w:val="aa"/>
    <w:uiPriority w:val="39"/>
    <w:rsid w:val="002C07A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rsid w:val="002C07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a"/>
    <w:uiPriority w:val="39"/>
    <w:rsid w:val="00B97B7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ітка таблиці1"/>
    <w:basedOn w:val="a1"/>
    <w:next w:val="aa"/>
    <w:rsid w:val="004503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Balloon Text"/>
    <w:basedOn w:val="a"/>
    <w:link w:val="ac"/>
    <w:uiPriority w:val="99"/>
    <w:semiHidden/>
    <w:unhideWhenUsed/>
    <w:rsid w:val="003F7387"/>
    <w:pPr>
      <w:spacing w:after="0" w:line="240" w:lineRule="auto"/>
    </w:pPr>
    <w:rPr>
      <w:rFonts w:ascii="Segoe UI" w:eastAsia="Calibri" w:hAnsi="Segoe UI" w:cs="Segoe UI"/>
      <w:sz w:val="18"/>
      <w:szCs w:val="18"/>
      <w:lang w:val="uk-UA"/>
    </w:rPr>
  </w:style>
  <w:style w:type="character" w:customStyle="1" w:styleId="ac">
    <w:name w:val="Текст у виносці Знак"/>
    <w:link w:val="ab"/>
    <w:uiPriority w:val="99"/>
    <w:semiHidden/>
    <w:rsid w:val="003F7387"/>
    <w:rPr>
      <w:rFonts w:ascii="Segoe UI" w:eastAsia="Calibri" w:hAnsi="Segoe UI" w:cs="Segoe UI"/>
      <w:sz w:val="18"/>
      <w:szCs w:val="18"/>
      <w:lang w:val="uk-UA" w:eastAsia="en-US"/>
    </w:rPr>
  </w:style>
  <w:style w:type="character" w:customStyle="1" w:styleId="ad">
    <w:name w:val="Основной текст_"/>
    <w:link w:val="11"/>
    <w:locked/>
    <w:rsid w:val="003F7387"/>
    <w:rPr>
      <w:i/>
      <w:spacing w:val="-2"/>
      <w:sz w:val="26"/>
      <w:shd w:val="clear" w:color="auto" w:fill="FFFFFF"/>
    </w:rPr>
  </w:style>
  <w:style w:type="paragraph" w:customStyle="1" w:styleId="11">
    <w:name w:val="Основной текст1"/>
    <w:basedOn w:val="a"/>
    <w:link w:val="ad"/>
    <w:rsid w:val="003F7387"/>
    <w:pPr>
      <w:widowControl w:val="0"/>
      <w:shd w:val="clear" w:color="auto" w:fill="FFFFFF"/>
      <w:spacing w:after="240" w:line="317" w:lineRule="exact"/>
      <w:ind w:hanging="360"/>
      <w:jc w:val="both"/>
    </w:pPr>
    <w:rPr>
      <w:rFonts w:ascii="Times New Roman" w:hAnsi="Times New Roman" w:cs="Times New Roman"/>
      <w:i/>
      <w:spacing w:val="-2"/>
      <w:sz w:val="26"/>
      <w:szCs w:val="20"/>
      <w:lang w:val="x-none" w:eastAsia="x-none"/>
    </w:rPr>
  </w:style>
  <w:style w:type="character" w:customStyle="1" w:styleId="ng-star-inserted1">
    <w:name w:val="ng-star-inserted1"/>
    <w:basedOn w:val="a0"/>
    <w:rsid w:val="00CA5C4A"/>
  </w:style>
  <w:style w:type="paragraph" w:styleId="ae">
    <w:name w:val="Normal (Web)"/>
    <w:basedOn w:val="a"/>
    <w:uiPriority w:val="99"/>
    <w:semiHidden/>
    <w:unhideWhenUsed/>
    <w:rsid w:val="00716BE9"/>
    <w:pPr>
      <w:spacing w:before="100" w:beforeAutospacing="1" w:after="100" w:afterAutospacing="1" w:line="240" w:lineRule="auto"/>
    </w:pPr>
    <w:rPr>
      <w:rFonts w:ascii="Times New Roman" w:hAnsi="Times New Roman" w:cs="Times New Roman"/>
      <w:sz w:val="24"/>
      <w:szCs w:val="24"/>
      <w:lang w:val="ru-RU" w:eastAsia="ru-RU"/>
    </w:rPr>
  </w:style>
  <w:style w:type="paragraph" w:customStyle="1" w:styleId="rvps3">
    <w:name w:val="rvps3"/>
    <w:basedOn w:val="a"/>
    <w:rsid w:val="003D5CCE"/>
    <w:pPr>
      <w:spacing w:before="100" w:beforeAutospacing="1" w:after="100" w:afterAutospacing="1" w:line="240" w:lineRule="auto"/>
    </w:pPr>
    <w:rPr>
      <w:rFonts w:ascii="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07290">
      <w:bodyDiv w:val="1"/>
      <w:marLeft w:val="0"/>
      <w:marRight w:val="0"/>
      <w:marTop w:val="0"/>
      <w:marBottom w:val="0"/>
      <w:divBdr>
        <w:top w:val="none" w:sz="0" w:space="0" w:color="auto"/>
        <w:left w:val="none" w:sz="0" w:space="0" w:color="auto"/>
        <w:bottom w:val="none" w:sz="0" w:space="0" w:color="auto"/>
        <w:right w:val="none" w:sz="0" w:space="0" w:color="auto"/>
      </w:divBdr>
    </w:div>
    <w:div w:id="112019432">
      <w:bodyDiv w:val="1"/>
      <w:marLeft w:val="0"/>
      <w:marRight w:val="0"/>
      <w:marTop w:val="0"/>
      <w:marBottom w:val="0"/>
      <w:divBdr>
        <w:top w:val="none" w:sz="0" w:space="0" w:color="auto"/>
        <w:left w:val="none" w:sz="0" w:space="0" w:color="auto"/>
        <w:bottom w:val="none" w:sz="0" w:space="0" w:color="auto"/>
        <w:right w:val="none" w:sz="0" w:space="0" w:color="auto"/>
      </w:divBdr>
    </w:div>
    <w:div w:id="212691969">
      <w:bodyDiv w:val="1"/>
      <w:marLeft w:val="0"/>
      <w:marRight w:val="0"/>
      <w:marTop w:val="0"/>
      <w:marBottom w:val="0"/>
      <w:divBdr>
        <w:top w:val="none" w:sz="0" w:space="0" w:color="auto"/>
        <w:left w:val="none" w:sz="0" w:space="0" w:color="auto"/>
        <w:bottom w:val="none" w:sz="0" w:space="0" w:color="auto"/>
        <w:right w:val="none" w:sz="0" w:space="0" w:color="auto"/>
      </w:divBdr>
    </w:div>
    <w:div w:id="414480736">
      <w:bodyDiv w:val="1"/>
      <w:marLeft w:val="0"/>
      <w:marRight w:val="0"/>
      <w:marTop w:val="0"/>
      <w:marBottom w:val="0"/>
      <w:divBdr>
        <w:top w:val="none" w:sz="0" w:space="0" w:color="auto"/>
        <w:left w:val="none" w:sz="0" w:space="0" w:color="auto"/>
        <w:bottom w:val="none" w:sz="0" w:space="0" w:color="auto"/>
        <w:right w:val="none" w:sz="0" w:space="0" w:color="auto"/>
      </w:divBdr>
    </w:div>
    <w:div w:id="718938211">
      <w:bodyDiv w:val="1"/>
      <w:marLeft w:val="0"/>
      <w:marRight w:val="0"/>
      <w:marTop w:val="0"/>
      <w:marBottom w:val="0"/>
      <w:divBdr>
        <w:top w:val="none" w:sz="0" w:space="0" w:color="auto"/>
        <w:left w:val="none" w:sz="0" w:space="0" w:color="auto"/>
        <w:bottom w:val="none" w:sz="0" w:space="0" w:color="auto"/>
        <w:right w:val="none" w:sz="0" w:space="0" w:color="auto"/>
      </w:divBdr>
    </w:div>
    <w:div w:id="995231792">
      <w:bodyDiv w:val="1"/>
      <w:marLeft w:val="0"/>
      <w:marRight w:val="0"/>
      <w:marTop w:val="0"/>
      <w:marBottom w:val="0"/>
      <w:divBdr>
        <w:top w:val="none" w:sz="0" w:space="0" w:color="auto"/>
        <w:left w:val="none" w:sz="0" w:space="0" w:color="auto"/>
        <w:bottom w:val="none" w:sz="0" w:space="0" w:color="auto"/>
        <w:right w:val="none" w:sz="0" w:space="0" w:color="auto"/>
      </w:divBdr>
      <w:divsChild>
        <w:div w:id="1872452444">
          <w:marLeft w:val="0"/>
          <w:marRight w:val="0"/>
          <w:marTop w:val="150"/>
          <w:marBottom w:val="150"/>
          <w:divBdr>
            <w:top w:val="none" w:sz="0" w:space="0" w:color="auto"/>
            <w:left w:val="none" w:sz="0" w:space="0" w:color="auto"/>
            <w:bottom w:val="none" w:sz="0" w:space="0" w:color="auto"/>
            <w:right w:val="none" w:sz="0" w:space="0" w:color="auto"/>
          </w:divBdr>
        </w:div>
      </w:divsChild>
    </w:div>
    <w:div w:id="1081171966">
      <w:bodyDiv w:val="1"/>
      <w:marLeft w:val="0"/>
      <w:marRight w:val="0"/>
      <w:marTop w:val="0"/>
      <w:marBottom w:val="0"/>
      <w:divBdr>
        <w:top w:val="none" w:sz="0" w:space="0" w:color="auto"/>
        <w:left w:val="none" w:sz="0" w:space="0" w:color="auto"/>
        <w:bottom w:val="none" w:sz="0" w:space="0" w:color="auto"/>
        <w:right w:val="none" w:sz="0" w:space="0" w:color="auto"/>
      </w:divBdr>
      <w:divsChild>
        <w:div w:id="1463884991">
          <w:marLeft w:val="0"/>
          <w:marRight w:val="0"/>
          <w:marTop w:val="0"/>
          <w:marBottom w:val="0"/>
          <w:divBdr>
            <w:top w:val="none" w:sz="0" w:space="0" w:color="auto"/>
            <w:left w:val="none" w:sz="0" w:space="0" w:color="auto"/>
            <w:bottom w:val="none" w:sz="0" w:space="0" w:color="auto"/>
            <w:right w:val="none" w:sz="0" w:space="0" w:color="auto"/>
          </w:divBdr>
        </w:div>
        <w:div w:id="1641299887">
          <w:marLeft w:val="0"/>
          <w:marRight w:val="0"/>
          <w:marTop w:val="0"/>
          <w:marBottom w:val="0"/>
          <w:divBdr>
            <w:top w:val="none" w:sz="0" w:space="0" w:color="auto"/>
            <w:left w:val="none" w:sz="0" w:space="0" w:color="auto"/>
            <w:bottom w:val="none" w:sz="0" w:space="0" w:color="auto"/>
            <w:right w:val="none" w:sz="0" w:space="0" w:color="auto"/>
          </w:divBdr>
        </w:div>
      </w:divsChild>
    </w:div>
    <w:div w:id="1159420519">
      <w:bodyDiv w:val="1"/>
      <w:marLeft w:val="0"/>
      <w:marRight w:val="0"/>
      <w:marTop w:val="0"/>
      <w:marBottom w:val="0"/>
      <w:divBdr>
        <w:top w:val="none" w:sz="0" w:space="0" w:color="auto"/>
        <w:left w:val="none" w:sz="0" w:space="0" w:color="auto"/>
        <w:bottom w:val="none" w:sz="0" w:space="0" w:color="auto"/>
        <w:right w:val="none" w:sz="0" w:space="0" w:color="auto"/>
      </w:divBdr>
    </w:div>
    <w:div w:id="1337876328">
      <w:bodyDiv w:val="1"/>
      <w:marLeft w:val="0"/>
      <w:marRight w:val="0"/>
      <w:marTop w:val="0"/>
      <w:marBottom w:val="0"/>
      <w:divBdr>
        <w:top w:val="none" w:sz="0" w:space="0" w:color="auto"/>
        <w:left w:val="none" w:sz="0" w:space="0" w:color="auto"/>
        <w:bottom w:val="none" w:sz="0" w:space="0" w:color="auto"/>
        <w:right w:val="none" w:sz="0" w:space="0" w:color="auto"/>
      </w:divBdr>
    </w:div>
    <w:div w:id="1352146287">
      <w:bodyDiv w:val="1"/>
      <w:marLeft w:val="0"/>
      <w:marRight w:val="0"/>
      <w:marTop w:val="0"/>
      <w:marBottom w:val="0"/>
      <w:divBdr>
        <w:top w:val="none" w:sz="0" w:space="0" w:color="auto"/>
        <w:left w:val="none" w:sz="0" w:space="0" w:color="auto"/>
        <w:bottom w:val="none" w:sz="0" w:space="0" w:color="auto"/>
        <w:right w:val="none" w:sz="0" w:space="0" w:color="auto"/>
      </w:divBdr>
    </w:div>
    <w:div w:id="1864855617">
      <w:bodyDiv w:val="1"/>
      <w:marLeft w:val="0"/>
      <w:marRight w:val="0"/>
      <w:marTop w:val="0"/>
      <w:marBottom w:val="0"/>
      <w:divBdr>
        <w:top w:val="none" w:sz="0" w:space="0" w:color="auto"/>
        <w:left w:val="none" w:sz="0" w:space="0" w:color="auto"/>
        <w:bottom w:val="none" w:sz="0" w:space="0" w:color="auto"/>
        <w:right w:val="none" w:sz="0" w:space="0" w:color="auto"/>
      </w:divBdr>
    </w:div>
    <w:div w:id="1978492850">
      <w:bodyDiv w:val="1"/>
      <w:marLeft w:val="0"/>
      <w:marRight w:val="0"/>
      <w:marTop w:val="0"/>
      <w:marBottom w:val="0"/>
      <w:divBdr>
        <w:top w:val="none" w:sz="0" w:space="0" w:color="auto"/>
        <w:left w:val="none" w:sz="0" w:space="0" w:color="auto"/>
        <w:bottom w:val="none" w:sz="0" w:space="0" w:color="auto"/>
        <w:right w:val="none" w:sz="0" w:space="0" w:color="auto"/>
      </w:divBdr>
    </w:div>
    <w:div w:id="2109427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1F875-77CF-46E9-9B69-FC092BCCA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4313</Words>
  <Characters>29332</Characters>
  <Application>Microsoft Office Word</Application>
  <DocSecurity>0</DocSecurity>
  <Lines>715</Lines>
  <Paragraphs>314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DKLGU</Company>
  <LinksUpToDate>false</LinksUpToDate>
  <CharactersWithSpaces>33331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k52-2</dc:creator>
  <cp:keywords/>
  <cp:lastModifiedBy>Dell</cp:lastModifiedBy>
  <cp:revision>2</cp:revision>
  <cp:lastPrinted>2023-06-07T07:23:00Z</cp:lastPrinted>
  <dcterms:created xsi:type="dcterms:W3CDTF">2025-11-10T07:07:00Z</dcterms:created>
  <dcterms:modified xsi:type="dcterms:W3CDTF">2025-11-10T07:07:00Z</dcterms:modified>
</cp:coreProperties>
</file>