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06270" w14:textId="17BE6E11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РЕГУЛЯТОРНОГО ВПЛИВУ</w:t>
      </w:r>
    </w:p>
    <w:p w14:paraId="2BBA2061" w14:textId="646ED6B5" w:rsidR="009716A5" w:rsidRPr="00FA493E" w:rsidRDefault="00FA4E5B" w:rsidP="00644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проє</w:t>
      </w:r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кту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постанови </w:t>
      </w:r>
      <w:proofErr w:type="spellStart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Кабінету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Міністрів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="00640346" w:rsidRPr="00FA49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Hlk83375246"/>
    </w:p>
    <w:bookmarkEnd w:id="0"/>
    <w:p w14:paraId="3BAD5BD9" w14:textId="183F93C2" w:rsidR="009E1DB2" w:rsidRPr="00FA4E5B" w:rsidRDefault="004E061F" w:rsidP="00FA4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Деякі</w:t>
      </w:r>
      <w:proofErr w:type="spellEnd"/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питання</w:t>
      </w:r>
      <w:proofErr w:type="spellEnd"/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лісовпорядкування</w:t>
      </w:r>
      <w:proofErr w:type="spellEnd"/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4E061F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proofErr w:type="spellStart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далі</w:t>
      </w:r>
      <w:proofErr w:type="spellEnd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E1DB2" w:rsidRPr="00FA493E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</w:t>
      </w:r>
      <w:r w:rsidR="00FA4E5B">
        <w:rPr>
          <w:rFonts w:ascii="Times New Roman" w:hAnsi="Times New Roman" w:cs="Times New Roman"/>
          <w:b/>
          <w:bCs/>
          <w:sz w:val="28"/>
          <w:szCs w:val="28"/>
          <w:lang w:val="ru-RU"/>
        </w:rPr>
        <w:t>є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кт</w:t>
      </w:r>
      <w:proofErr w:type="spellEnd"/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0346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акта</w:t>
      </w:r>
      <w:r w:rsidR="009E1DB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4A962BC" w14:textId="77777777" w:rsidR="00BC7477" w:rsidRPr="00536488" w:rsidRDefault="00BC7477" w:rsidP="00842103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3D8409" w14:textId="77777777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Визначення проблеми</w:t>
      </w:r>
    </w:p>
    <w:p w14:paraId="5FFF40E2" w14:textId="77777777" w:rsidR="00833123" w:rsidRPr="00536488" w:rsidRDefault="00833123" w:rsidP="00842103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FBC6EC" w14:textId="77777777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Наказом Міністерства захисту довкілля та природних ресурсів України від 15.11.2021 № 749 «Про затвердження Порядку ведення лісовпорядкування», який зареєстровано в Міністерстві юстиції України 21.12.2021 за № 1644/37266 передбачено, що наказ про затвердження матеріалів лісовпорядкування скасовується наказом територіального органу </w:t>
      </w:r>
      <w:proofErr w:type="spellStart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Держлісагентства</w:t>
      </w:r>
      <w:proofErr w:type="spellEnd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після закінчення 15-річного строку з дня затвердження матеріалів базового лісовпорядкування або при затвердженні матеріалів базового лісовпорядкування на новий </w:t>
      </w:r>
      <w:proofErr w:type="spellStart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проєктний</w:t>
      </w:r>
      <w:proofErr w:type="spellEnd"/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період.</w:t>
      </w:r>
    </w:p>
    <w:p w14:paraId="730B226C" w14:textId="77777777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Норма про скасування наказу про затвердження матеріалів лісовпорядкування по закінченню 15-річного строку їх дії у законодавстві була застосована вперше.</w:t>
      </w:r>
    </w:p>
    <w:p w14:paraId="0D348F82" w14:textId="19E9B70E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Кабінетом Міністрів України 7 лютого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2023 року прийнята постанова № </w:t>
      </w: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112 «Про затвердження порядку здійснення лісовпорядкування» (Далі – Порядок), у відповідності до пункту 2 якої Міністерством захисту довкілля та природних ресурсів України прийнято наказ від 22.03.2023 № 168 (зареєстрований в Мін’юсті 06.04.2023 за № 589/39645) «Про визнання таким, що втратив чинність, наказу Міністерства захисту довкілля та природних ресурсів України від 15 листопада 2021 року № 749».</w:t>
      </w:r>
    </w:p>
    <w:p w14:paraId="347234E3" w14:textId="7A7A0CEE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Норма про скасування наказу про затвердження матеріалів лісовпорядкування по закінченню 15-річного строку їх дії у Порядку збережена та уточнена. Виходячи зі змісту зазначеної норми, після закінчення 15-річного строку з дня затвердження матеріалів лісовпорядкування постійний лісокористувач (власник лісів) не може в повній мірі проводити лісогосподарські заходи.</w:t>
      </w:r>
    </w:p>
    <w:p w14:paraId="1C63A6F5" w14:textId="596D830B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Відповідно до пункту 13 Порядку лісовпорядкування лісів передбачає проведення підготовчих, польових та камеральних робіт. Крім того, Порядком передбачені граничні терміни проходження та погодження матеріалів лісовпорядкування.</w:t>
      </w:r>
    </w:p>
    <w:p w14:paraId="3608CB36" w14:textId="19278047" w:rsidR="005B609D" w:rsidRPr="005B609D" w:rsidRDefault="005B609D" w:rsidP="005B6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609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Таким чином в Україні склалася ситуація, коли постійний лісокористувач (власник лісів) розпочав процедуру здійснення лісовпорядкування, але по закінченню 15-річного строку з дня затвердження попередніх матеріалів лісовпорядкування ще не має нових матеріалів лісовпорядкування.</w:t>
      </w:r>
    </w:p>
    <w:p w14:paraId="4CA60CF5" w14:textId="56B62864" w:rsidR="00F30B65" w:rsidRPr="00536488" w:rsidRDefault="00F30B65" w:rsidP="00B826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0F9BFC" w14:textId="77777777" w:rsidR="00666282" w:rsidRPr="00FA493E" w:rsidRDefault="00666282" w:rsidP="006F08D0">
      <w:pPr>
        <w:pStyle w:val="a4"/>
        <w:tabs>
          <w:tab w:val="clear" w:pos="4677"/>
          <w:tab w:val="center" w:pos="709"/>
        </w:tabs>
        <w:ind w:firstLine="709"/>
        <w:jc w:val="center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FA493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Основні групи (підгрупи), на які проблема справляє вплив</w:t>
      </w:r>
    </w:p>
    <w:tbl>
      <w:tblPr>
        <w:tblW w:w="4925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9"/>
        <w:gridCol w:w="1389"/>
        <w:gridCol w:w="1290"/>
      </w:tblGrid>
      <w:tr w:rsidR="00666282" w:rsidRPr="00FA493E" w14:paraId="77B88751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2DFD0F6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Групи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підгрупи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F6052F8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D5BD99F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Ні</w:t>
            </w:r>
            <w:proofErr w:type="spellEnd"/>
          </w:p>
        </w:tc>
      </w:tr>
      <w:tr w:rsidR="00666282" w:rsidRPr="00FA493E" w14:paraId="4139CED7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D2C379E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Громадяни</w:t>
            </w:r>
            <w:proofErr w:type="spellEnd"/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245E98B8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C15891C" w14:textId="77777777" w:rsidR="00666282" w:rsidRPr="00FA493E" w:rsidRDefault="00A10C53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666282" w:rsidRPr="00FA493E" w14:paraId="4D47C172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1C0D583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Держава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DCBE067" w14:textId="77777777" w:rsidR="00666282" w:rsidRPr="00FA493E" w:rsidRDefault="00666282" w:rsidP="00C7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16C92C7" w14:textId="77777777" w:rsidR="00666282" w:rsidRPr="00FA493E" w:rsidRDefault="00666282" w:rsidP="00842103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6282" w:rsidRPr="00FA493E" w14:paraId="0046B72E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4D5147F" w14:textId="77777777" w:rsidR="00666282" w:rsidRPr="00FA493E" w:rsidRDefault="00666282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Суб’єкти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господа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рювання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D801D10" w14:textId="77777777" w:rsidR="00666282" w:rsidRPr="00FA493E" w:rsidRDefault="00666282" w:rsidP="00C7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6E7A8E3" w14:textId="77777777" w:rsidR="00666282" w:rsidRPr="00FA493E" w:rsidRDefault="00666282" w:rsidP="00842103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282" w:rsidRPr="00FA493E" w14:paraId="5A967273" w14:textId="77777777" w:rsidTr="00355697">
        <w:tc>
          <w:tcPr>
            <w:tcW w:w="3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3EE015B" w14:textId="77777777" w:rsidR="00666282" w:rsidRPr="00FA493E" w:rsidRDefault="006C3040" w:rsidP="00842103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тому </w:t>
            </w:r>
            <w:proofErr w:type="spellStart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суб’єкти</w:t>
            </w:r>
            <w:proofErr w:type="spellEnd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 w:rsidR="0066628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підприємництва</w:t>
            </w:r>
            <w:proofErr w:type="spellEnd"/>
          </w:p>
        </w:tc>
        <w:tc>
          <w:tcPr>
            <w:tcW w:w="7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CB6C8E4" w14:textId="77777777" w:rsidR="00666282" w:rsidRPr="00FA493E" w:rsidRDefault="00666282" w:rsidP="00C74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1B45A9F9" w14:textId="77777777" w:rsidR="00666282" w:rsidRPr="00FA493E" w:rsidRDefault="00A10C53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</w:tbl>
    <w:p w14:paraId="58B17A12" w14:textId="77777777" w:rsidR="00B576D3" w:rsidRPr="00536488" w:rsidRDefault="00B576D3" w:rsidP="000A31C9">
      <w:pPr>
        <w:pStyle w:val="a4"/>
        <w:tabs>
          <w:tab w:val="clear" w:pos="4677"/>
          <w:tab w:val="center" w:pos="709"/>
        </w:tabs>
        <w:ind w:firstLine="709"/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14:paraId="29454B57" w14:textId="77777777" w:rsidR="004E061F" w:rsidRDefault="004E061F" w:rsidP="00644FF4">
      <w:pPr>
        <w:pStyle w:val="a4"/>
        <w:tabs>
          <w:tab w:val="clear" w:pos="4677"/>
          <w:tab w:val="center" w:pos="709"/>
        </w:tabs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14:paraId="2BA4EBA4" w14:textId="7F743C96" w:rsidR="00666282" w:rsidRPr="00FA493E" w:rsidRDefault="00666282" w:rsidP="00644FF4">
      <w:pPr>
        <w:pStyle w:val="a4"/>
        <w:tabs>
          <w:tab w:val="clear" w:pos="4677"/>
          <w:tab w:val="center" w:pos="709"/>
        </w:tabs>
        <w:jc w:val="center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bookmarkStart w:id="1" w:name="_GoBack"/>
      <w:bookmarkEnd w:id="1"/>
      <w:r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lastRenderedPageBreak/>
        <w:t>І</w:t>
      </w:r>
      <w:r w:rsidR="00396478"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en-US"/>
        </w:rPr>
        <w:t>I</w:t>
      </w:r>
      <w:r w:rsidR="000F4FEB"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. Цілі державного </w:t>
      </w:r>
      <w:r w:rsidRPr="00FA493E"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>регулювання</w:t>
      </w:r>
    </w:p>
    <w:p w14:paraId="70F0CA04" w14:textId="77777777" w:rsidR="000250B6" w:rsidRPr="00536488" w:rsidRDefault="000250B6" w:rsidP="000A31C9">
      <w:pPr>
        <w:pStyle w:val="a4"/>
        <w:tabs>
          <w:tab w:val="clear" w:pos="4677"/>
          <w:tab w:val="center" w:pos="709"/>
        </w:tabs>
        <w:ind w:firstLine="709"/>
        <w:jc w:val="both"/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</w:p>
    <w:p w14:paraId="3549DCD4" w14:textId="5FDBDE6A" w:rsidR="00290582" w:rsidRDefault="005B609D" w:rsidP="00290582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proofErr w:type="spellStart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запропоновано визначити, що </w:t>
      </w:r>
      <w:r w:rsidR="00290582"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матеріали лісовпорядкування, які затверджені більше ніж 15 років до дня набрання чинності цим актом, є чинними 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 втрачають чинність </w:t>
      </w:r>
      <w:r w:rsidR="00290582" w:rsidRPr="00CA59B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через 2 роки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з дня припинення або скасування воєнного стану на території України за умови</w:t>
      </w:r>
      <w:r w:rsidR="00C70C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що такі матеріали</w:t>
      </w:r>
      <w:r w:rsidR="00290582"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лісовпорядкування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були розроблені </w:t>
      </w:r>
      <w:r w:rsidR="00C70C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для постійних лісокористувачів, території яких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знаходяться в межах районів, територіальні громади яких відповідно до постанови Кабінету Міністрів України від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6 грудня 2022 року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 1364 “Деякі питання формування переліку територій, на яких ведуться (велися) бойові дії або тимчасово окупованих Російською Федерацією” (Офіційний вісник України, 2022 р., № 99, ст. 6191; 2023 р.,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 16, ст. 999, № 31, ст. 1686,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№ 51, ст. 2832; 2024 р., 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№ 9, ст. 502, № 43, ст. 2622, №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> 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100, с</w:t>
      </w:r>
      <w:r w:rsidR="0029058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т. 6405; 2025 р. № 12, ст. 952)</w:t>
      </w:r>
      <w:r w:rsidR="00290582"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включені або були включені до переліку територій, на яких ведуться (велися) бойові дії або тимчасово окупованих Російською Федерацією, затвердженого Міністерством розвитку громад та територій</w:t>
      </w:r>
      <w:r w:rsidR="00290582"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</w:t>
      </w:r>
    </w:p>
    <w:p w14:paraId="7D75C47A" w14:textId="2DE46225" w:rsidR="00276803" w:rsidRPr="00276803" w:rsidRDefault="00276803" w:rsidP="00276803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У випадку, коли </w:t>
      </w:r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матеріали лісовпорядкування постійних лісокористувачів (власників лісів), території яких не знаходяться в межах районів, територіальні громади яких відповідно до постанови Кабінету Міністрів України від 6 грудня 2022 року № 1364 “Деякі питання формування переліку територій, на яких ведуться (велися) бойові дії або тимчасово окупованих Російською Федерацією” (Офіційний вісник України, 2022 р., № 99, ст. 6191; 2023 р.,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№ 16, ст. 999, № 31, ст. 1686, </w:t>
      </w:r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№ 51, ст. 2832; 2024 р., № 9, ст. 502, № 43, ст. 2622, № 100, ст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. 6405; 2025 р. № 12, ст. 952) </w:t>
      </w:r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включені або були включені до переліку територій, на яких ведуться (велися) бойові дії або тимчасово окупованих Російською Федерацією, затвердженого Міністерством розвитку громад та </w:t>
      </w:r>
      <w:proofErr w:type="spellStart"/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територій,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та</w:t>
      </w:r>
      <w:proofErr w:type="spellEnd"/>
      <w:r w:rsidRPr="0027680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які затверджені 14 і більше років до дня набрання чинності цією постановою, залишаються чинними до 1 січня 2028 року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</w:t>
      </w:r>
    </w:p>
    <w:p w14:paraId="3025F906" w14:textId="77777777" w:rsidR="005B609D" w:rsidRPr="005B609D" w:rsidRDefault="005B609D" w:rsidP="005B609D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Уточнено, що втрата чинності матеріалів лісовпорядкування, які затверджені більше ніж 15 років до дня чинності цим актом, не вимагатиме видачі наказу територіального органу </w:t>
      </w:r>
      <w:proofErr w:type="spellStart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Держлісагентства</w:t>
      </w:r>
      <w:proofErr w:type="spellEnd"/>
      <w:r w:rsidRPr="005B609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</w:t>
      </w:r>
    </w:p>
    <w:p w14:paraId="148B7103" w14:textId="77777777" w:rsidR="005B609D" w:rsidRPr="005B609D" w:rsidRDefault="005B609D" w:rsidP="005B609D">
      <w:pPr>
        <w:pStyle w:val="a4"/>
        <w:tabs>
          <w:tab w:val="center" w:pos="709"/>
        </w:tabs>
        <w:ind w:firstLine="709"/>
        <w:jc w:val="both"/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</w:pPr>
      <w:proofErr w:type="spellStart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>Проєктом</w:t>
      </w:r>
      <w:proofErr w:type="spellEnd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5B609D">
        <w:rPr>
          <w:rFonts w:ascii="Times New Roman" w:hAnsi="Times New Roman" w:cs="Times New Roman"/>
          <w:iCs/>
          <w:color w:val="1D1D1B"/>
          <w:sz w:val="28"/>
          <w:szCs w:val="28"/>
          <w:shd w:val="clear" w:color="auto" w:fill="FFFFFF"/>
          <w:lang w:val="uk-UA"/>
        </w:rPr>
        <w:t xml:space="preserve"> пропонується унормувати подовження дії матеріалів лісовпорядкування, які затверджені більше ніж 15 років до набрання чинності цим актом. </w:t>
      </w:r>
    </w:p>
    <w:p w14:paraId="53D0B260" w14:textId="6011EDFC" w:rsidR="00455D04" w:rsidRDefault="00455D04" w:rsidP="005C14B0">
      <w:pPr>
        <w:pStyle w:val="a4"/>
        <w:tabs>
          <w:tab w:val="clear" w:pos="4677"/>
          <w:tab w:val="center" w:pos="709"/>
        </w:tabs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14:paraId="2AE3BD81" w14:textId="77777777" w:rsidR="008167A3" w:rsidRPr="00536488" w:rsidRDefault="008167A3" w:rsidP="005C14B0">
      <w:pPr>
        <w:pStyle w:val="a4"/>
        <w:tabs>
          <w:tab w:val="clear" w:pos="4677"/>
          <w:tab w:val="center" w:pos="709"/>
        </w:tabs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14:paraId="741CDF74" w14:textId="35DFF980" w:rsidR="00666282" w:rsidRPr="00FA493E" w:rsidRDefault="00D60AA5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ІІІ.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альтернативних</w:t>
      </w:r>
      <w:proofErr w:type="spellEnd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способів</w:t>
      </w:r>
      <w:proofErr w:type="spellEnd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досягнення</w:t>
      </w:r>
      <w:proofErr w:type="spellEnd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цілей</w:t>
      </w:r>
      <w:proofErr w:type="spellEnd"/>
    </w:p>
    <w:p w14:paraId="12B562A6" w14:textId="77777777" w:rsidR="00636323" w:rsidRPr="00FA493E" w:rsidRDefault="00636323" w:rsidP="00842103">
      <w:pPr>
        <w:pStyle w:val="ListParagraph1"/>
        <w:spacing w:after="0" w:line="240" w:lineRule="auto"/>
        <w:ind w:left="0" w:firstLine="53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6375F" w14:textId="77777777" w:rsidR="00666282" w:rsidRPr="00FA493E" w:rsidRDefault="00666282" w:rsidP="00644FF4">
      <w:pPr>
        <w:pStyle w:val="ListParagraph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493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альтернативних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</w:p>
    <w:p w14:paraId="44D712C6" w14:textId="77777777" w:rsidR="00666282" w:rsidRPr="00FA493E" w:rsidRDefault="00666282" w:rsidP="00842103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4904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62"/>
        <w:gridCol w:w="7085"/>
      </w:tblGrid>
      <w:tr w:rsidR="00666282" w:rsidRPr="00FA493E" w14:paraId="2214AB30" w14:textId="77777777" w:rsidTr="000E1BCF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9F818EA" w14:textId="77777777" w:rsidR="00666282" w:rsidRPr="00FA493E" w:rsidRDefault="00666282" w:rsidP="0058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DE07A77" w14:textId="77777777" w:rsidR="00666282" w:rsidRPr="00FA493E" w:rsidRDefault="00666282" w:rsidP="0058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</w:p>
          <w:p w14:paraId="77C6D635" w14:textId="77777777" w:rsidR="00666282" w:rsidRPr="00FA493E" w:rsidRDefault="00666282" w:rsidP="0058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282" w:rsidRPr="00C70C82" w14:paraId="73B84C97" w14:textId="77777777" w:rsidTr="000E1BCF">
        <w:trPr>
          <w:trHeight w:val="703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DF814B3" w14:textId="77777777" w:rsidR="00666282" w:rsidRPr="00FA493E" w:rsidRDefault="00666282" w:rsidP="000E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Альтернатива 1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14:paraId="013EDCB7" w14:textId="77777777" w:rsidR="00666282" w:rsidRPr="00FA493E" w:rsidRDefault="00D5234E" w:rsidP="000E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з</w:t>
            </w:r>
            <w:proofErr w:type="spellStart"/>
            <w:r w:rsidR="0003256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eastAsia="ru-RU"/>
              </w:rPr>
              <w:t>береження</w:t>
            </w:r>
            <w:proofErr w:type="spellEnd"/>
            <w:r w:rsidR="0003256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eastAsia="ru-RU"/>
              </w:rPr>
              <w:t xml:space="preserve"> status quo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3A6091B" w14:textId="79F4687A" w:rsidR="00666282" w:rsidRPr="00FA493E" w:rsidRDefault="00582B98" w:rsidP="005B6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льтернатива</w:t>
            </w:r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неприйнятн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ою</w:t>
            </w:r>
            <w:proofErr w:type="spellEnd"/>
            <w:r w:rsidR="000E1BCF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відповідає</w:t>
            </w:r>
            <w:proofErr w:type="spellEnd"/>
            <w:r w:rsidR="0003256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вимогам</w:t>
            </w:r>
            <w:proofErr w:type="spellEnd"/>
            <w:r w:rsidR="00C37604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статті</w:t>
            </w:r>
            <w:proofErr w:type="spellEnd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 </w:t>
            </w:r>
            <w:proofErr w:type="spellStart"/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</w:t>
            </w:r>
            <w:r w:rsidR="00CC21F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кодекс</w:t>
            </w:r>
            <w:r w:rsidR="00CC21F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76D3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323F5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обов'язку</w:t>
            </w:r>
            <w:proofErr w:type="spellEnd"/>
            <w:r w:rsidR="005B6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вести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лісове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господарство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лісовпорядкування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лісових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способами,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забезпечують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оздоровчих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захисних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властивостей</w:t>
            </w:r>
            <w:proofErr w:type="spellEnd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 w:rsidRP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лісів</w:t>
            </w:r>
            <w:proofErr w:type="spellEnd"/>
          </w:p>
        </w:tc>
      </w:tr>
      <w:tr w:rsidR="00666282" w:rsidRPr="00C70C82" w14:paraId="1DD101CA" w14:textId="77777777" w:rsidTr="000E1BCF"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05F24DC" w14:textId="77777777" w:rsidR="00666282" w:rsidRPr="00FA493E" w:rsidRDefault="00666282" w:rsidP="000E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Альтернатива 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14:paraId="5D15C3E4" w14:textId="592BAB48" w:rsidR="00666282" w:rsidRPr="00FA493E" w:rsidRDefault="00D5234E" w:rsidP="00A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рийняття</w:t>
            </w:r>
            <w:proofErr w:type="spellEnd"/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A7A1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2708F5F8" w14:textId="76A2672F" w:rsidR="003A6A14" w:rsidRPr="00FA493E" w:rsidRDefault="00E53544" w:rsidP="005B21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/>
              </w:rPr>
              <w:t>Обраний</w:t>
            </w:r>
            <w:r w:rsidR="00335D5B" w:rsidRPr="00FA493E">
              <w:rPr>
                <w:rFonts w:ascii="Times New Roman" w:hAnsi="Times New Roman" w:cs="Times New Roman"/>
                <w:color w:val="211F1F"/>
                <w:sz w:val="24"/>
                <w:szCs w:val="24"/>
              </w:rPr>
              <w:t xml:space="preserve"> </w:t>
            </w:r>
            <w:proofErr w:type="spellStart"/>
            <w:r w:rsidR="00335D5B" w:rsidRPr="00FA493E">
              <w:rPr>
                <w:rFonts w:ascii="Times New Roman" w:hAnsi="Times New Roman" w:cs="Times New Roman"/>
                <w:color w:val="211F1F"/>
                <w:sz w:val="24"/>
                <w:szCs w:val="24"/>
              </w:rPr>
              <w:t>спосіб</w:t>
            </w:r>
            <w:proofErr w:type="spellEnd"/>
            <w:r w:rsidR="00335D5B" w:rsidRPr="00FA493E">
              <w:rPr>
                <w:rFonts w:ascii="Times New Roman" w:hAnsi="Times New Roman" w:cs="Times New Roman"/>
                <w:color w:val="211F1F"/>
                <w:sz w:val="24"/>
                <w:szCs w:val="24"/>
              </w:rPr>
              <w:t xml:space="preserve"> </w:t>
            </w:r>
            <w:r w:rsidR="005B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унормує</w:t>
            </w:r>
            <w:r w:rsidR="005B609D" w:rsidRPr="005B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подовження дії матеріалів лісовпорядкування, які затверджені більше ніж 15 років до набрання чинності цим актом</w:t>
            </w:r>
          </w:p>
        </w:tc>
      </w:tr>
    </w:tbl>
    <w:p w14:paraId="5E031976" w14:textId="52507F50" w:rsidR="00753C54" w:rsidRPr="00FA493E" w:rsidRDefault="00753C54" w:rsidP="00177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59801E" w14:textId="13709640" w:rsidR="00666282" w:rsidRPr="00FA493E" w:rsidRDefault="00753C54" w:rsidP="00644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вибраних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альтернативних</w:t>
      </w:r>
      <w:proofErr w:type="spellEnd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282" w:rsidRPr="00FA493E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</w:p>
    <w:p w14:paraId="7194E3D3" w14:textId="77777777" w:rsidR="00D049E6" w:rsidRPr="00536488" w:rsidRDefault="00D049E6" w:rsidP="00D04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F50930" w14:textId="77777777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на сферу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</w:p>
    <w:p w14:paraId="0E6E7A3D" w14:textId="77777777" w:rsidR="00F774EE" w:rsidRPr="00FA493E" w:rsidRDefault="00F774EE" w:rsidP="00F7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849" w:type="pct"/>
        <w:tblInd w:w="8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5"/>
        <w:gridCol w:w="2778"/>
        <w:gridCol w:w="4478"/>
      </w:tblGrid>
      <w:tr w:rsidR="00666282" w:rsidRPr="00FA493E" w14:paraId="2233D881" w14:textId="77777777" w:rsidTr="00242891">
        <w:trPr>
          <w:trHeight w:val="268"/>
        </w:trPr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3F543D1E" w14:textId="77777777" w:rsidR="00666282" w:rsidRPr="00FA493E" w:rsidRDefault="00666282" w:rsidP="00582DB3">
            <w:pPr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98244" w14:textId="77777777" w:rsidR="00666282" w:rsidRPr="00FA493E" w:rsidRDefault="00666282" w:rsidP="0058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2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70C7206D" w14:textId="77777777" w:rsidR="00666282" w:rsidRPr="00FA493E" w:rsidRDefault="00666282" w:rsidP="0058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</w:tr>
      <w:tr w:rsidR="00666282" w:rsidRPr="00C70C82" w14:paraId="2D1C84C9" w14:textId="77777777" w:rsidTr="00242891">
        <w:trPr>
          <w:trHeight w:val="593"/>
        </w:trPr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A059DB6" w14:textId="5F849954" w:rsidR="00666282" w:rsidRPr="00FA493E" w:rsidRDefault="00666282" w:rsidP="00D5234E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Альтернатива 1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2896" w14:textId="77777777" w:rsidR="00666282" w:rsidRPr="00FA493E" w:rsidRDefault="00473DDC" w:rsidP="002E7936">
            <w:pPr>
              <w:spacing w:after="0" w:line="240" w:lineRule="auto"/>
              <w:ind w:firstLine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  <w:proofErr w:type="spellEnd"/>
          </w:p>
        </w:tc>
        <w:tc>
          <w:tcPr>
            <w:tcW w:w="2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3A1B153" w14:textId="0361D5A5" w:rsidR="00666282" w:rsidRPr="00FA493E" w:rsidRDefault="00C3154F" w:rsidP="001D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C3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еможливість</w:t>
            </w:r>
            <w:proofErr w:type="spellEnd"/>
            <w:r w:rsidRPr="00C3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здійснювати використання лісових ресурсів з урахуванням стану та перспектив економічного і соціального розвитку регіону, безперервності та </w:t>
            </w:r>
            <w:proofErr w:type="spellStart"/>
            <w:r w:rsidRPr="00C3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невиснажливості</w:t>
            </w:r>
            <w:proofErr w:type="spellEnd"/>
          </w:p>
        </w:tc>
      </w:tr>
      <w:tr w:rsidR="00666282" w:rsidRPr="00644FF4" w14:paraId="597F5766" w14:textId="77777777" w:rsidTr="00242891">
        <w:trPr>
          <w:trHeight w:val="563"/>
        </w:trPr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A1EDF5F" w14:textId="761482C5" w:rsidR="00666282" w:rsidRPr="00FA493E" w:rsidRDefault="00666282" w:rsidP="00A25B12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Альтернатива 2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5234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A25B1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1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1CDF" w14:textId="19B46015" w:rsidR="00666282" w:rsidRPr="00FA493E" w:rsidRDefault="0034619F" w:rsidP="00C3154F">
            <w:pPr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чітких</w:t>
            </w:r>
            <w:proofErr w:type="spellEnd"/>
            <w:r w:rsidR="001D60D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термінів</w:t>
            </w:r>
            <w:proofErr w:type="spellEnd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дії</w:t>
            </w:r>
            <w:proofErr w:type="spellEnd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1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лісовпорядкування</w:t>
            </w:r>
            <w:proofErr w:type="spellEnd"/>
            <w:r w:rsidR="0064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79C7D4A" w14:textId="7082AFB5" w:rsidR="00666282" w:rsidRPr="00FA493E" w:rsidRDefault="00342C19" w:rsidP="00676DCE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14:paraId="24B1B59D" w14:textId="77777777" w:rsidR="00F22E5A" w:rsidRPr="00FA493E" w:rsidRDefault="00F22E5A" w:rsidP="00E5354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</w:pPr>
    </w:p>
    <w:p w14:paraId="538FC184" w14:textId="03BA7F49" w:rsidR="00D049E6" w:rsidRPr="00FA493E" w:rsidRDefault="00D049E6" w:rsidP="00E5354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Оцінка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впливу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на сферу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інтересів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>громадян</w:t>
      </w:r>
      <w:proofErr w:type="spellEnd"/>
      <w:r w:rsidR="00E53544" w:rsidRPr="00FA493E">
        <w:rPr>
          <w:rFonts w:ascii="Times New Roman" w:hAnsi="Times New Roman" w:cs="Times New Roman"/>
          <w:color w:val="211F1F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4CFFCDED" w14:textId="77777777" w:rsidR="00D049E6" w:rsidRPr="00FA493E" w:rsidRDefault="00D049E6" w:rsidP="00D049E6">
      <w:pPr>
        <w:shd w:val="clear" w:color="auto" w:fill="FFFFFF"/>
        <w:spacing w:before="31" w:after="0" w:line="240" w:lineRule="auto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4821"/>
        <w:gridCol w:w="2692"/>
      </w:tblGrid>
      <w:tr w:rsidR="00025C50" w:rsidRPr="00644FF4" w14:paraId="64ACB01D" w14:textId="77777777" w:rsidTr="00D063AE">
        <w:tc>
          <w:tcPr>
            <w:tcW w:w="1107" w:type="pct"/>
            <w:shd w:val="clear" w:color="auto" w:fill="FFFFFF"/>
            <w:hideMark/>
          </w:tcPr>
          <w:p w14:paraId="0C8BE94C" w14:textId="77777777" w:rsidR="00025C50" w:rsidRPr="00644FF4" w:rsidRDefault="00025C50" w:rsidP="00CA501B">
            <w:pPr>
              <w:spacing w:before="31" w:after="0" w:line="240" w:lineRule="auto"/>
              <w:ind w:firstLine="365"/>
              <w:jc w:val="center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альтернативи</w:t>
            </w:r>
            <w:proofErr w:type="spellEnd"/>
          </w:p>
        </w:tc>
        <w:tc>
          <w:tcPr>
            <w:tcW w:w="2498" w:type="pct"/>
            <w:shd w:val="clear" w:color="auto" w:fill="FFFFFF"/>
            <w:hideMark/>
          </w:tcPr>
          <w:p w14:paraId="6E81C72C" w14:textId="77777777" w:rsidR="00025C50" w:rsidRPr="00644FF4" w:rsidRDefault="00025C50" w:rsidP="00CA501B">
            <w:pPr>
              <w:spacing w:before="31" w:after="0" w:line="240" w:lineRule="auto"/>
              <w:ind w:firstLine="365"/>
              <w:jc w:val="center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proofErr w:type="spellStart"/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Вигоди</w:t>
            </w:r>
            <w:proofErr w:type="spellEnd"/>
          </w:p>
        </w:tc>
        <w:tc>
          <w:tcPr>
            <w:tcW w:w="1395" w:type="pct"/>
            <w:shd w:val="clear" w:color="auto" w:fill="FFFFFF"/>
            <w:hideMark/>
          </w:tcPr>
          <w:p w14:paraId="03C2D687" w14:textId="77777777" w:rsidR="00025C50" w:rsidRPr="00644FF4" w:rsidRDefault="00025C50" w:rsidP="00CA501B">
            <w:pPr>
              <w:spacing w:before="31" w:after="0" w:line="240" w:lineRule="auto"/>
              <w:ind w:firstLine="365"/>
              <w:jc w:val="center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proofErr w:type="spellStart"/>
            <w:r w:rsidRPr="00644FF4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</w:tr>
      <w:tr w:rsidR="00CA501B" w:rsidRPr="00C70C82" w14:paraId="7A7BE3A4" w14:textId="77777777" w:rsidTr="00D063AE">
        <w:trPr>
          <w:trHeight w:val="525"/>
        </w:trPr>
        <w:tc>
          <w:tcPr>
            <w:tcW w:w="1107" w:type="pct"/>
            <w:shd w:val="clear" w:color="auto" w:fill="FFFFFF"/>
            <w:hideMark/>
          </w:tcPr>
          <w:p w14:paraId="4FED35C8" w14:textId="77777777" w:rsidR="00CA501B" w:rsidRPr="00FA493E" w:rsidRDefault="00CA501B" w:rsidP="009657FB">
            <w:pPr>
              <w:spacing w:after="0" w:line="240" w:lineRule="auto"/>
              <w:ind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8" w:type="pct"/>
            <w:shd w:val="clear" w:color="auto" w:fill="FFFFFF"/>
            <w:hideMark/>
          </w:tcPr>
          <w:p w14:paraId="5A350D0D" w14:textId="5D8BC051" w:rsidR="00CA501B" w:rsidRPr="00FA493E" w:rsidRDefault="003311D3" w:rsidP="009657FB">
            <w:pPr>
              <w:spacing w:before="31" w:after="0" w:line="240" w:lineRule="auto"/>
              <w:ind w:left="142"/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Відсутні</w:t>
            </w:r>
            <w:proofErr w:type="spellEnd"/>
            <w:r w:rsidR="0072362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5" w:type="pct"/>
            <w:shd w:val="clear" w:color="auto" w:fill="FFFFFF"/>
            <w:hideMark/>
          </w:tcPr>
          <w:p w14:paraId="53FF0BFE" w14:textId="35694924" w:rsidR="00CA501B" w:rsidRPr="00FA493E" w:rsidRDefault="00A559F2" w:rsidP="00B20CA5">
            <w:pPr>
              <w:spacing w:before="31" w:after="0" w:line="240" w:lineRule="auto"/>
              <w:ind w:left="142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Правова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неврегульованість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призводить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до негативного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сприйняття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громадскістю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самого принципу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як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наслідок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виникають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суспільні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обмеження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рубок,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спричиняє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погіршення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екологічної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ситуації</w:t>
            </w:r>
            <w:proofErr w:type="spellEnd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лісових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екосистемах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і в </w:t>
            </w:r>
            <w:proofErr w:type="spellStart"/>
            <w:r w:rsidR="003311D3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країні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</w:t>
            </w:r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цілому</w:t>
            </w:r>
            <w:proofErr w:type="spellEnd"/>
          </w:p>
        </w:tc>
      </w:tr>
      <w:tr w:rsidR="00CA501B" w:rsidRPr="00FA493E" w14:paraId="5C63B6C6" w14:textId="77777777" w:rsidTr="00D063AE">
        <w:trPr>
          <w:trHeight w:val="1021"/>
        </w:trPr>
        <w:tc>
          <w:tcPr>
            <w:tcW w:w="1107" w:type="pct"/>
            <w:shd w:val="clear" w:color="auto" w:fill="FFFFFF"/>
            <w:hideMark/>
          </w:tcPr>
          <w:p w14:paraId="7DD8F8A5" w14:textId="15018FCB" w:rsidR="00CA501B" w:rsidRPr="00FA493E" w:rsidRDefault="00CA501B" w:rsidP="00191EBC">
            <w:pPr>
              <w:spacing w:after="0" w:line="240" w:lineRule="auto"/>
              <w:ind w:left="154"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2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191EBC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191EBC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2498" w:type="pct"/>
            <w:shd w:val="clear" w:color="auto" w:fill="FFFFFF"/>
          </w:tcPr>
          <w:p w14:paraId="07C7CBB4" w14:textId="5FC11219" w:rsidR="00CA501B" w:rsidRPr="00FA493E" w:rsidRDefault="0072362A" w:rsidP="00526B59">
            <w:pPr>
              <w:spacing w:before="31" w:after="0" w:line="240" w:lineRule="auto"/>
              <w:ind w:left="142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про</w:t>
            </w:r>
            <w:r w:rsidR="00191EBC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кту </w:t>
            </w:r>
            <w:r w:rsidR="00191EBC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акта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матиме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позитивний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вплив</w:t>
            </w:r>
            <w:proofErr w:type="spellEnd"/>
            <w:r w:rsidR="00191EBC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r w:rsidR="007F7F8D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–</w:t>
            </w:r>
            <w:r w:rsidR="005473CF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чітке</w:t>
            </w:r>
            <w:proofErr w:type="spellEnd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унормування</w:t>
            </w:r>
            <w:proofErr w:type="spellEnd"/>
            <w:r w:rsidR="00F970E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термінів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умов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дії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лісовпорядкування</w:t>
            </w:r>
            <w:proofErr w:type="spellEnd"/>
          </w:p>
        </w:tc>
        <w:tc>
          <w:tcPr>
            <w:tcW w:w="1395" w:type="pct"/>
            <w:shd w:val="clear" w:color="auto" w:fill="FFFFFF"/>
          </w:tcPr>
          <w:p w14:paraId="16DE7250" w14:textId="77777777" w:rsidR="007F7F8D" w:rsidRPr="00FA493E" w:rsidRDefault="00CF6471" w:rsidP="00191EBC">
            <w:pPr>
              <w:spacing w:after="0" w:line="240" w:lineRule="auto"/>
              <w:ind w:left="141"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7F8D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  <w:proofErr w:type="spellEnd"/>
            <w:r w:rsidR="007F7F8D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D42A32" w14:textId="77777777" w:rsidR="00CA501B" w:rsidRPr="00FA493E" w:rsidRDefault="00CA501B" w:rsidP="009657FB">
            <w:pPr>
              <w:spacing w:after="0" w:line="240" w:lineRule="auto"/>
              <w:ind w:right="68" w:firstLine="365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</w:p>
        </w:tc>
      </w:tr>
    </w:tbl>
    <w:p w14:paraId="7867B872" w14:textId="77777777" w:rsidR="00666282" w:rsidRPr="00FA493E" w:rsidRDefault="00666282" w:rsidP="0084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1BEA8B" w14:textId="77777777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на сферу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господарювання</w:t>
      </w:r>
      <w:proofErr w:type="spellEnd"/>
    </w:p>
    <w:p w14:paraId="5001BD86" w14:textId="77777777" w:rsidR="006D1C0C" w:rsidRPr="00FA493E" w:rsidRDefault="006D1C0C" w:rsidP="0084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923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3"/>
        <w:gridCol w:w="1132"/>
        <w:gridCol w:w="1235"/>
        <w:gridCol w:w="1345"/>
        <w:gridCol w:w="1259"/>
        <w:gridCol w:w="880"/>
      </w:tblGrid>
      <w:tr w:rsidR="00666282" w:rsidRPr="00FA493E" w14:paraId="05323881" w14:textId="77777777" w:rsidTr="007F7F8D"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DD08E26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4EA4B27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Великі</w:t>
            </w:r>
            <w:proofErr w:type="spellEnd"/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B52010A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Середні</w:t>
            </w:r>
            <w:proofErr w:type="spellEnd"/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3FECFCB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Малі</w:t>
            </w:r>
            <w:proofErr w:type="spellEnd"/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1176A5EB" w14:textId="5DDB586C" w:rsidR="00666282" w:rsidRPr="00FA493E" w:rsidRDefault="00307143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282" w:rsidRPr="00FA493E">
              <w:rPr>
                <w:rFonts w:ascii="Times New Roman" w:hAnsi="Times New Roman" w:cs="Times New Roman"/>
                <w:sz w:val="24"/>
                <w:szCs w:val="24"/>
              </w:rPr>
              <w:t>ікро</w:t>
            </w:r>
            <w:proofErr w:type="spellEnd"/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0FC7F5ED" w14:textId="77777777" w:rsidR="00666282" w:rsidRPr="00FA493E" w:rsidRDefault="00666282" w:rsidP="00B3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  <w:proofErr w:type="spellEnd"/>
          </w:p>
        </w:tc>
      </w:tr>
      <w:tr w:rsidR="00666282" w:rsidRPr="00FA493E" w14:paraId="4FF4818A" w14:textId="77777777" w:rsidTr="009657FB"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2AE5133" w14:textId="77777777" w:rsidR="00666282" w:rsidRPr="00FA493E" w:rsidRDefault="00666282" w:rsidP="0084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="005473CF"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(власники лісів, постійні лісокористувачі)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підпадають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46E1567" w14:textId="634663F9" w:rsidR="00666282" w:rsidRPr="00536488" w:rsidRDefault="00536488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E37DE45" w14:textId="07EE9400" w:rsidR="00666282" w:rsidRPr="00FA493E" w:rsidRDefault="00D9538F" w:rsidP="0053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3056CC58" w14:textId="41053EDC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469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CEA0631" w14:textId="3BB4A33D" w:rsidR="00666282" w:rsidRPr="00D9538F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382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08FC3E73" w14:textId="6934E919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</w:t>
            </w:r>
          </w:p>
        </w:tc>
      </w:tr>
      <w:tr w:rsidR="00666282" w:rsidRPr="00FA493E" w14:paraId="02A4C9C7" w14:textId="77777777" w:rsidTr="009657FB">
        <w:tc>
          <w:tcPr>
            <w:tcW w:w="19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21A7B13" w14:textId="77777777" w:rsidR="00666282" w:rsidRPr="00FA493E" w:rsidRDefault="00666282" w:rsidP="0084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Питома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вага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загальній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кількості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відсотків</w:t>
            </w:r>
            <w:proofErr w:type="spellEnd"/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7CF06FF9" w14:textId="66212557" w:rsidR="00666282" w:rsidRPr="00536488" w:rsidRDefault="00536488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F04AF33" w14:textId="35790B01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36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61C20839" w14:textId="420D10EB" w:rsidR="00666282" w:rsidRPr="00FA493E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6BC26498" w14:textId="2024B2F1" w:rsidR="00666282" w:rsidRPr="00D9538F" w:rsidRDefault="00D9538F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1B9A1F05" w14:textId="77777777" w:rsidR="00666282" w:rsidRPr="00FA493E" w:rsidRDefault="00666282" w:rsidP="0096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3D2273A" w14:textId="2247EFA9" w:rsidR="006D1C0C" w:rsidRPr="00644FF4" w:rsidRDefault="006D1C0C" w:rsidP="008421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917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7"/>
        <w:gridCol w:w="4206"/>
        <w:gridCol w:w="3359"/>
      </w:tblGrid>
      <w:tr w:rsidR="00666282" w:rsidRPr="00FA493E" w14:paraId="5299EF6B" w14:textId="77777777" w:rsidTr="00F651C2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037BB3A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9423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E3DC420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Витрати</w:t>
            </w:r>
            <w:proofErr w:type="spellEnd"/>
          </w:p>
        </w:tc>
      </w:tr>
      <w:tr w:rsidR="00666282" w:rsidRPr="00C70C82" w14:paraId="1EE9F8B6" w14:textId="77777777" w:rsidTr="00374303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682B602" w14:textId="77777777" w:rsidR="00666282" w:rsidRPr="00FA493E" w:rsidRDefault="00707440" w:rsidP="009C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6282"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D5846" w14:textId="1254783E" w:rsidR="00666282" w:rsidRPr="00FA493E" w:rsidRDefault="007B5806" w:rsidP="00374303">
            <w:pPr>
              <w:spacing w:after="0" w:line="240" w:lineRule="auto"/>
              <w:ind w:right="102"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C803E7C" w14:textId="586AFA23" w:rsidR="00666282" w:rsidRPr="00FA493E" w:rsidRDefault="00526B59" w:rsidP="000A2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Неможливість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повному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обсязі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збереження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відтворення</w:t>
            </w:r>
            <w:proofErr w:type="spellEnd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лісів</w:t>
            </w:r>
            <w:proofErr w:type="spellEnd"/>
            <w:r w:rsidR="007B5806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A5F0F" w:rsidRPr="00FA493E" w14:paraId="4D769341" w14:textId="77777777" w:rsidTr="00374303">
        <w:trPr>
          <w:trHeight w:val="1469"/>
        </w:trPr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10F7138B" w14:textId="44365495" w:rsidR="004A5F0F" w:rsidRPr="00FA493E" w:rsidRDefault="004A5F0F" w:rsidP="004A5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2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676DC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526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</w:t>
            </w:r>
            <w:r w:rsidR="00676DCE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71B58287" w14:textId="77777777" w:rsidR="004A5F0F" w:rsidRPr="00FA493E" w:rsidRDefault="004A5F0F" w:rsidP="0084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D5660" w14:textId="53346919" w:rsidR="00644FF4" w:rsidRPr="00FA493E" w:rsidRDefault="00676DCE" w:rsidP="00526B59">
            <w:pPr>
              <w:pStyle w:val="a9"/>
              <w:spacing w:before="31"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Раціональне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лісових</w:t>
            </w:r>
            <w:proofErr w:type="spellEnd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="00883E22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екологічного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ресурсного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потенціалу</w:t>
            </w:r>
            <w:proofErr w:type="spellEnd"/>
            <w:r w:rsidR="00526B59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6C778EB" w14:textId="04B3EE9F" w:rsidR="004A5F0F" w:rsidRPr="00FA493E" w:rsidRDefault="00374303" w:rsidP="00374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14:paraId="5C1F2D51" w14:textId="0AE056D9" w:rsidR="0045031B" w:rsidRPr="00FA493E" w:rsidRDefault="0045031B" w:rsidP="004503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5B706E97" w14:textId="23635CB2" w:rsidR="00374303" w:rsidRDefault="00374303" w:rsidP="00644F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A493E">
        <w:rPr>
          <w:rFonts w:ascii="Times New Roman" w:hAnsi="Times New Roman" w:cs="Times New Roman"/>
          <w:sz w:val="28"/>
          <w:szCs w:val="28"/>
          <w:lang w:val="uk-UA" w:eastAsia="uk-UA"/>
        </w:rPr>
        <w:t>Оцінка впливу на довкілля</w:t>
      </w:r>
    </w:p>
    <w:tbl>
      <w:tblPr>
        <w:tblW w:w="4917" w:type="pct"/>
        <w:tblInd w:w="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7"/>
        <w:gridCol w:w="4206"/>
        <w:gridCol w:w="3359"/>
      </w:tblGrid>
      <w:tr w:rsidR="000B0B95" w:rsidRPr="00FA493E" w14:paraId="1B6DF672" w14:textId="77777777" w:rsidTr="00465B80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47D1B685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F67D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7240202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</w:rPr>
              <w:t>Витрати</w:t>
            </w:r>
            <w:proofErr w:type="spellEnd"/>
          </w:p>
        </w:tc>
      </w:tr>
      <w:tr w:rsidR="000B0B95" w:rsidRPr="00C70C82" w14:paraId="3C78A3D3" w14:textId="77777777" w:rsidTr="00465B80"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4944695" w14:textId="77777777" w:rsidR="000B0B95" w:rsidRPr="00FA493E" w:rsidRDefault="000B0B95" w:rsidP="0046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4B3CC" w14:textId="77777777" w:rsidR="000B0B95" w:rsidRPr="00FA493E" w:rsidRDefault="000B0B95" w:rsidP="00465B80">
            <w:pPr>
              <w:spacing w:after="0" w:line="240" w:lineRule="auto"/>
              <w:ind w:right="102"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5D5261A3" w14:textId="3D0839CC" w:rsidR="000B0B95" w:rsidRPr="00536488" w:rsidRDefault="009C2AD6" w:rsidP="009C2AD6">
            <w:pPr>
              <w:spacing w:after="0" w:line="240" w:lineRule="auto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Н</w:t>
            </w:r>
            <w:r w:rsidR="00AF53BD"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еможливість </w:t>
            </w:r>
            <w:r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забезпечення збереження лісових екосистем</w:t>
            </w:r>
          </w:p>
        </w:tc>
      </w:tr>
      <w:tr w:rsidR="000B0B95" w:rsidRPr="00FA493E" w14:paraId="0111B831" w14:textId="77777777" w:rsidTr="00465B80">
        <w:trPr>
          <w:trHeight w:val="1469"/>
        </w:trPr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B31A7EC" w14:textId="77777777" w:rsidR="000B0B95" w:rsidRPr="00FA493E" w:rsidRDefault="000B0B95" w:rsidP="0046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2 –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проекту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аката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3B03F382" w14:textId="77777777" w:rsidR="000B0B95" w:rsidRPr="00FA493E" w:rsidRDefault="000B0B95" w:rsidP="0046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95EC" w14:textId="01DBE79D" w:rsidR="000B0B95" w:rsidRPr="00FA493E" w:rsidRDefault="000B0B95" w:rsidP="00465B80">
            <w:pPr>
              <w:pStyle w:val="a9"/>
              <w:spacing w:before="31"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Раціональне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лісових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екологічного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ресурсного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потенціалу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рубок </w:t>
            </w:r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та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встановлених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правил,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обов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язковими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сфері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лісового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сприяють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загальному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функціонуванню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національної</w:t>
            </w:r>
            <w:proofErr w:type="spellEnd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40AC4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ru-RU" w:eastAsia="ru-RU"/>
              </w:rPr>
              <w:t>економіки</w:t>
            </w:r>
            <w:proofErr w:type="spellEnd"/>
          </w:p>
        </w:tc>
        <w:tc>
          <w:tcPr>
            <w:tcW w:w="1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4F015474" w14:textId="77777777" w:rsidR="000B0B95" w:rsidRPr="00FA493E" w:rsidRDefault="000B0B95" w:rsidP="00465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14:paraId="766BC2AD" w14:textId="17BF4923" w:rsidR="0045031B" w:rsidRDefault="0045031B" w:rsidP="00842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2EFF38" w14:textId="77777777" w:rsidR="00644FF4" w:rsidRDefault="00644FF4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F144F" w14:textId="52AE3B8A" w:rsidR="00666282" w:rsidRPr="00FA493E" w:rsidRDefault="00666282" w:rsidP="00644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Вибір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найбільш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оптимального альтернативного способу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досягнення</w:t>
      </w:r>
      <w:proofErr w:type="spellEnd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sz w:val="28"/>
          <w:szCs w:val="28"/>
          <w:lang w:val="ru-RU"/>
        </w:rPr>
        <w:t>цілей</w:t>
      </w:r>
      <w:proofErr w:type="spellEnd"/>
    </w:p>
    <w:p w14:paraId="46DAEE3F" w14:textId="77777777" w:rsidR="00E310A2" w:rsidRPr="00FA493E" w:rsidRDefault="00E310A2" w:rsidP="008421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F2AEAB" w14:textId="73C3609B" w:rsidR="00666282" w:rsidRPr="00FA493E" w:rsidRDefault="00666282" w:rsidP="00842103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вищенаведені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альтернативних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мети,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>цільно</w:t>
      </w:r>
      <w:proofErr w:type="spellEnd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>розроблений</w:t>
      </w:r>
      <w:proofErr w:type="spellEnd"/>
      <w:r w:rsidR="001005F0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="006C6586" w:rsidRPr="00FA493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кт </w:t>
      </w:r>
      <w:r w:rsidR="006C6586" w:rsidRPr="00FA493E">
        <w:rPr>
          <w:rFonts w:ascii="Times New Roman" w:hAnsi="Times New Roman" w:cs="Times New Roman"/>
          <w:sz w:val="28"/>
          <w:szCs w:val="28"/>
          <w:lang w:val="ru-RU"/>
        </w:rPr>
        <w:t>акта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23B06A" w14:textId="77777777" w:rsidR="00666282" w:rsidRPr="00FA493E" w:rsidRDefault="00666282" w:rsidP="00842103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4919" w:type="pct"/>
        <w:tblInd w:w="6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"/>
        <w:gridCol w:w="2183"/>
        <w:gridCol w:w="2125"/>
        <w:gridCol w:w="2807"/>
        <w:gridCol w:w="2333"/>
        <w:gridCol w:w="13"/>
      </w:tblGrid>
      <w:tr w:rsidR="00666282" w:rsidRPr="00C70C82" w14:paraId="7938152F" w14:textId="77777777" w:rsidTr="00644FF4">
        <w:trPr>
          <w:gridBefore w:val="1"/>
          <w:gridAfter w:val="1"/>
          <w:wBefore w:w="8" w:type="pct"/>
          <w:wAfter w:w="7" w:type="pct"/>
        </w:trPr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38338144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Рейтинг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результа-тивності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досягнення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цілей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під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вирішення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проблеми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2AF2CE5E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Бал</w:t>
            </w:r>
          </w:p>
          <w:p w14:paraId="3FE3BC9F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результа-тивності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чотири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-бальною системою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оцінки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7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  <w:vAlign w:val="center"/>
          </w:tcPr>
          <w:p w14:paraId="1EC7FCC0" w14:textId="77777777" w:rsidR="00666282" w:rsidRPr="00FA493E" w:rsidRDefault="00666282" w:rsidP="009D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Коментарі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щодо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присвоєння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бала</w:t>
            </w:r>
          </w:p>
        </w:tc>
      </w:tr>
      <w:tr w:rsidR="00666282" w:rsidRPr="00FA493E" w14:paraId="47876468" w14:textId="77777777" w:rsidTr="00644FF4">
        <w:trPr>
          <w:gridBefore w:val="1"/>
          <w:gridAfter w:val="1"/>
          <w:wBefore w:w="8" w:type="pct"/>
          <w:wAfter w:w="7" w:type="pct"/>
        </w:trPr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77919831" w14:textId="77777777" w:rsidR="00666282" w:rsidRPr="00FA493E" w:rsidRDefault="00D07419" w:rsidP="00011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1 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27889433" w14:textId="77777777" w:rsidR="00666282" w:rsidRPr="00FA493E" w:rsidRDefault="00666282" w:rsidP="00842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DAA40DE" w14:textId="77777777" w:rsidR="00666282" w:rsidRPr="00FA493E" w:rsidRDefault="009D11BC" w:rsidP="001B5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продовжуватимуть існувати</w:t>
            </w:r>
            <w:r w:rsidR="003A58E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310A2" w:rsidRPr="00C70C82" w14:paraId="4E9F33E6" w14:textId="77777777" w:rsidTr="00644FF4">
        <w:trPr>
          <w:gridBefore w:val="1"/>
          <w:gridAfter w:val="1"/>
          <w:wBefore w:w="8" w:type="pct"/>
          <w:wAfter w:w="7" w:type="pct"/>
        </w:trPr>
        <w:tc>
          <w:tcPr>
            <w:tcW w:w="1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023C8DE" w14:textId="77777777" w:rsidR="00E310A2" w:rsidRPr="00FA493E" w:rsidRDefault="00E310A2" w:rsidP="00751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Альтернатива </w:t>
            </w:r>
            <w:r w:rsidR="00751D52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67DDB361" w14:textId="4F89EC64" w:rsidR="00E310A2" w:rsidRPr="00FA493E" w:rsidRDefault="009C4060" w:rsidP="003A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1" w:type="dxa"/>
              <w:bottom w:w="0" w:type="dxa"/>
              <w:right w:w="108" w:type="dxa"/>
            </w:tcMar>
          </w:tcPr>
          <w:p w14:paraId="3F377C0F" w14:textId="21B44A88" w:rsidR="00E310A2" w:rsidRPr="00FA493E" w:rsidRDefault="00001596" w:rsidP="004617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цілі </w:t>
            </w:r>
            <w:r w:rsidR="00FC79CC" w:rsidRPr="00FA49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регулювання будуть досягнуті</w:t>
            </w:r>
            <w:r w:rsidR="004617DA" w:rsidRPr="00FA49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2220D" w:rsidRPr="00C70C82" w14:paraId="0A676178" w14:textId="16870D29" w:rsidTr="00644FF4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286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D497" w14:textId="265FD586" w:rsidR="0002220D" w:rsidRPr="00FA493E" w:rsidRDefault="0002220D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n160"/>
            <w:bookmarkEnd w:id="2"/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Рейтинг результативності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A76" w14:textId="342EAF81" w:rsidR="0002220D" w:rsidRPr="00FA493E" w:rsidRDefault="0002220D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Вигоди (підсумок)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007" w14:textId="089604EA" w:rsidR="0002220D" w:rsidRPr="00FA493E" w:rsidRDefault="0002220D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Витрати (підсумок)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544" w14:textId="5D7DA1D7" w:rsidR="0002220D" w:rsidRPr="00FA493E" w:rsidRDefault="0021701B" w:rsidP="00FC79CC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Обґрунтування відповідного місця альтернативи у рейтингу</w:t>
            </w:r>
          </w:p>
        </w:tc>
      </w:tr>
      <w:tr w:rsidR="00883E22" w:rsidRPr="00C70C82" w14:paraId="3C958049" w14:textId="553B3475" w:rsidTr="00644FF4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4FC9" w14:textId="77777777" w:rsidR="00883E22" w:rsidRPr="00FA493E" w:rsidRDefault="00883E22" w:rsidP="00883E22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Альтернатива 1</w:t>
            </w:r>
          </w:p>
          <w:p w14:paraId="3B12F510" w14:textId="7CEC96F3" w:rsidR="00883E22" w:rsidRPr="00FA493E" w:rsidRDefault="00883E22" w:rsidP="00883E22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існує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0B1" w14:textId="6D036EE6" w:rsidR="00883E22" w:rsidRPr="00FA493E" w:rsidRDefault="000A2616" w:rsidP="000A2616">
            <w:pPr>
              <w:spacing w:after="0" w:line="240" w:lineRule="auto"/>
              <w:ind w:right="-168" w:firstLine="133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Відсутні</w:t>
            </w:r>
          </w:p>
        </w:tc>
        <w:tc>
          <w:tcPr>
            <w:tcW w:w="14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68D3E3" w14:textId="4BF1F267" w:rsidR="00883E22" w:rsidRPr="00FA493E" w:rsidRDefault="00422D6E" w:rsidP="009C2AD6">
            <w:pPr>
              <w:spacing w:before="150" w:after="15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Неможливість згідно 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з 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діючо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ю 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нормативно-правово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ю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баз</w:t>
            </w:r>
            <w:r w:rsidR="000A261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ою</w:t>
            </w:r>
            <w:r w:rsidRPr="00536488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</w:t>
            </w:r>
            <w:r w:rsidR="009C2AD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використовувати матеріали лісовпорядкування після 15-ти річного терміну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5C7" w14:textId="1E875167" w:rsidR="00883E22" w:rsidRPr="00FA493E" w:rsidRDefault="00883E22" w:rsidP="00883E22">
            <w:pPr>
              <w:spacing w:before="150" w:after="15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Проблема продовжує існувати, що не забезпечить досягнення поставленої мети</w:t>
            </w:r>
          </w:p>
        </w:tc>
      </w:tr>
      <w:tr w:rsidR="0002220D" w:rsidRPr="00C70C82" w14:paraId="23B027A8" w14:textId="66DF94FF" w:rsidTr="009C2AD6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804" w14:textId="77777777" w:rsidR="0002220D" w:rsidRPr="00FA493E" w:rsidRDefault="0002220D" w:rsidP="00822996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Альтернатива 2</w:t>
            </w:r>
          </w:p>
          <w:p w14:paraId="4E673BAC" w14:textId="04288813" w:rsidR="0002220D" w:rsidRPr="00FA493E" w:rsidRDefault="0002220D" w:rsidP="00822996">
            <w:pPr>
              <w:spacing w:before="150" w:after="15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 w:rsidR="00D075D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кту </w:t>
            </w:r>
            <w:r w:rsidR="00D075DA" w:rsidRPr="00FA4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  <w:r w:rsidRPr="00FA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1670" w14:textId="66947B88" w:rsidR="0002220D" w:rsidRPr="00FA493E" w:rsidRDefault="0002220D" w:rsidP="009C2AD6">
            <w:pPr>
              <w:spacing w:before="150" w:after="150" w:line="240" w:lineRule="auto"/>
              <w:ind w:left="59"/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</w:pP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Прийняття про</w:t>
            </w:r>
            <w:r w:rsidR="00D075DA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е</w:t>
            </w:r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кту </w:t>
            </w:r>
            <w:proofErr w:type="spellStart"/>
            <w:r w:rsidR="00D075DA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матиме позитивний вплив – </w:t>
            </w:r>
            <w:r w:rsidR="009C2AD6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>унормується питання ведення лісового господарства</w:t>
            </w:r>
            <w:r w:rsidR="00422D6E" w:rsidRPr="00FA493E">
              <w:rPr>
                <w:rFonts w:ascii="Times New Roman" w:hAnsi="Times New Roman" w:cs="Times New Roman"/>
                <w:color w:val="211F1F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C889" w14:textId="1D5B8AD6" w:rsidR="0002220D" w:rsidRPr="00FA493E" w:rsidRDefault="00422D6E" w:rsidP="00A164F9">
            <w:pPr>
              <w:spacing w:before="150" w:after="15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Відсутні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572" w14:textId="76B95BFB" w:rsidR="0002220D" w:rsidRPr="00FA493E" w:rsidRDefault="00422D6E" w:rsidP="00883E22">
            <w:pPr>
              <w:spacing w:before="150" w:after="15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Наявна проблема буде вирішена</w:t>
            </w:r>
            <w:r w:rsidR="0021701B" w:rsidRPr="00FA49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що повністю забезпечить досягнення поставленої мети</w:t>
            </w:r>
          </w:p>
        </w:tc>
      </w:tr>
    </w:tbl>
    <w:p w14:paraId="66A22FC3" w14:textId="2A462E33" w:rsidR="00A164F9" w:rsidRDefault="00A164F9" w:rsidP="00450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" w:name="_Hlk87272007"/>
    </w:p>
    <w:p w14:paraId="616719D7" w14:textId="2913FA4B" w:rsidR="00644FF4" w:rsidRDefault="00644FF4" w:rsidP="00450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E75D3E0" w14:textId="77777777" w:rsidR="00644FF4" w:rsidRPr="000A2616" w:rsidRDefault="00644FF4" w:rsidP="004503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3691"/>
        <w:gridCol w:w="3254"/>
      </w:tblGrid>
      <w:tr w:rsidR="0045031B" w:rsidRPr="00C70C82" w14:paraId="689469D6" w14:textId="77777777" w:rsidTr="00EC7BF1">
        <w:tc>
          <w:tcPr>
            <w:tcW w:w="2689" w:type="dxa"/>
            <w:vAlign w:val="center"/>
          </w:tcPr>
          <w:p w14:paraId="0B19741A" w14:textId="77777777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Рейтинг</w:t>
            </w:r>
          </w:p>
        </w:tc>
        <w:tc>
          <w:tcPr>
            <w:tcW w:w="3691" w:type="dxa"/>
            <w:vAlign w:val="center"/>
          </w:tcPr>
          <w:p w14:paraId="6A87B38E" w14:textId="77777777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254" w:type="dxa"/>
            <w:vAlign w:val="center"/>
          </w:tcPr>
          <w:p w14:paraId="73002B92" w14:textId="77777777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акта</w:t>
            </w:r>
            <w:proofErr w:type="spellEnd"/>
          </w:p>
        </w:tc>
      </w:tr>
      <w:tr w:rsidR="0045031B" w:rsidRPr="00FA493E" w14:paraId="15B81161" w14:textId="77777777" w:rsidTr="00EC7BF1">
        <w:tc>
          <w:tcPr>
            <w:tcW w:w="2689" w:type="dxa"/>
          </w:tcPr>
          <w:p w14:paraId="20AD22DE" w14:textId="77777777" w:rsidR="0045031B" w:rsidRPr="00FA493E" w:rsidRDefault="0045031B" w:rsidP="00450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Альтернатива 1</w:t>
            </w:r>
          </w:p>
          <w:p w14:paraId="2D1F563F" w14:textId="77777777" w:rsidR="0045031B" w:rsidRPr="00FA493E" w:rsidRDefault="0045031B" w:rsidP="004503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Збереження ситуації, яка існує</w:t>
            </w:r>
            <w:r w:rsidRPr="00FA493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на цей час</w:t>
            </w:r>
          </w:p>
        </w:tc>
        <w:tc>
          <w:tcPr>
            <w:tcW w:w="3691" w:type="dxa"/>
          </w:tcPr>
          <w:p w14:paraId="263C8030" w14:textId="678AD844" w:rsidR="0045031B" w:rsidRPr="00FA493E" w:rsidRDefault="0045031B" w:rsidP="000918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Проблема продовжує існувати</w:t>
            </w:r>
          </w:p>
        </w:tc>
        <w:tc>
          <w:tcPr>
            <w:tcW w:w="3254" w:type="dxa"/>
          </w:tcPr>
          <w:p w14:paraId="7A0E67FB" w14:textId="342744FE" w:rsidR="0045031B" w:rsidRPr="00FA493E" w:rsidRDefault="0045031B" w:rsidP="00450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Відсутній</w:t>
            </w:r>
          </w:p>
        </w:tc>
      </w:tr>
      <w:tr w:rsidR="0045031B" w:rsidRPr="00FA493E" w14:paraId="6BBEA0CC" w14:textId="77777777" w:rsidTr="00EC7BF1">
        <w:tc>
          <w:tcPr>
            <w:tcW w:w="2689" w:type="dxa"/>
          </w:tcPr>
          <w:p w14:paraId="517F8031" w14:textId="77777777" w:rsidR="0045031B" w:rsidRPr="00FA493E" w:rsidRDefault="0045031B" w:rsidP="00EC2F3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Альтернатива 2</w:t>
            </w:r>
          </w:p>
          <w:p w14:paraId="2365BC5B" w14:textId="67BC4965" w:rsidR="0045031B" w:rsidRPr="00FA493E" w:rsidRDefault="0045031B" w:rsidP="00EC2F3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Прийняття </w:t>
            </w:r>
            <w:proofErr w:type="spellStart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прийняття</w:t>
            </w:r>
            <w:proofErr w:type="spellEnd"/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про</w:t>
            </w:r>
            <w:r w:rsidR="00EC2F38"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е</w:t>
            </w: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кту </w:t>
            </w:r>
            <w:r w:rsidR="00EC2F38" w:rsidRPr="00FA493E"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  <w:t>акта</w:t>
            </w: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91" w:type="dxa"/>
          </w:tcPr>
          <w:p w14:paraId="10F7BFC2" w14:textId="3F0A9FDF" w:rsidR="0045031B" w:rsidRPr="00FA493E" w:rsidRDefault="0045031B" w:rsidP="00091870">
            <w:pPr>
              <w:tabs>
                <w:tab w:val="left" w:pos="650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Повністю забезпечить вирішення проблеми</w:t>
            </w:r>
          </w:p>
        </w:tc>
        <w:tc>
          <w:tcPr>
            <w:tcW w:w="3254" w:type="dxa"/>
          </w:tcPr>
          <w:p w14:paraId="0B844102" w14:textId="5249DCFF" w:rsidR="0045031B" w:rsidRPr="00FA493E" w:rsidRDefault="0045031B" w:rsidP="0045031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A493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Відсутній</w:t>
            </w:r>
          </w:p>
        </w:tc>
      </w:tr>
      <w:bookmarkEnd w:id="3"/>
    </w:tbl>
    <w:p w14:paraId="27C27491" w14:textId="77777777" w:rsidR="0045031B" w:rsidRPr="000A2616" w:rsidRDefault="0045031B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</w:p>
    <w:p w14:paraId="53291EA7" w14:textId="67A872FC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uk-UA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V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uk-UA" w:eastAsia="ru-RU"/>
        </w:rPr>
        <w:t>. Механізми та заходи, які забезпечать розв’язання визначеної проблеми</w:t>
      </w:r>
    </w:p>
    <w:p w14:paraId="6B89DD95" w14:textId="77777777" w:rsidR="00011B6E" w:rsidRPr="000A2616" w:rsidRDefault="00011B6E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</w:pPr>
    </w:p>
    <w:p w14:paraId="321C8BBF" w14:textId="72A859EE" w:rsidR="005762A0" w:rsidRPr="00FA493E" w:rsidRDefault="001F162D" w:rsidP="005762A0">
      <w:pPr>
        <w:tabs>
          <w:tab w:val="left" w:pos="567"/>
        </w:tabs>
        <w:spacing w:after="0" w:line="240" w:lineRule="auto"/>
        <w:ind w:firstLine="709"/>
        <w:jc w:val="both"/>
        <w:rPr>
          <w:rStyle w:val="rvts23"/>
          <w:rFonts w:ascii="Times New Roman" w:hAnsi="Times New Roman" w:cs="Calibri"/>
          <w:sz w:val="28"/>
          <w:szCs w:val="28"/>
          <w:shd w:val="clear" w:color="auto" w:fill="FFFFFF"/>
          <w:lang w:val="uk-UA"/>
        </w:rPr>
      </w:pPr>
      <w:bookmarkStart w:id="4" w:name="n162"/>
      <w:bookmarkStart w:id="5" w:name="n166"/>
      <w:bookmarkEnd w:id="4"/>
      <w:bookmarkEnd w:id="5"/>
      <w:r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Затвердження нормативно-правового акту дозволить </w:t>
      </w:r>
      <w:r w:rsidR="005762A0" w:rsidRPr="00FA49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урегулювати </w:t>
      </w:r>
      <w:proofErr w:type="spellStart"/>
      <w:r w:rsidR="005762A0" w:rsidRPr="00536488">
        <w:rPr>
          <w:rFonts w:ascii="Times New Roman" w:hAnsi="Times New Roman"/>
          <w:sz w:val="28"/>
          <w:szCs w:val="28"/>
          <w:lang w:val="ru-RU" w:eastAsia="uk-UA"/>
        </w:rPr>
        <w:t>питання</w:t>
      </w:r>
      <w:proofErr w:type="spellEnd"/>
      <w:r w:rsidR="005762A0" w:rsidRPr="00536488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терміну</w:t>
      </w:r>
      <w:proofErr w:type="spellEnd"/>
      <w:r w:rsidR="009C2AD6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дії</w:t>
      </w:r>
      <w:proofErr w:type="spellEnd"/>
      <w:r w:rsidR="009C2AD6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матеріалів</w:t>
      </w:r>
      <w:proofErr w:type="spellEnd"/>
      <w:r w:rsidR="009C2AD6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C2AD6">
        <w:rPr>
          <w:rFonts w:ascii="Times New Roman" w:hAnsi="Times New Roman"/>
          <w:sz w:val="28"/>
          <w:szCs w:val="28"/>
          <w:lang w:val="ru-RU" w:eastAsia="uk-UA"/>
        </w:rPr>
        <w:t>лісовпорядкування</w:t>
      </w:r>
      <w:proofErr w:type="spellEnd"/>
    </w:p>
    <w:p w14:paraId="4E44C96B" w14:textId="214012C3" w:rsidR="00C00642" w:rsidRPr="00FA493E" w:rsidRDefault="001F162D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</w:pPr>
      <w:r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Проект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акта</w:t>
      </w:r>
      <w:proofErr w:type="spellEnd"/>
      <w:r w:rsidR="00636830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</w:t>
      </w:r>
      <w:r w:rsidR="00C0064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оприлюднен</w:t>
      </w:r>
      <w:r w:rsidR="00636830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ий</w:t>
      </w:r>
      <w:r w:rsidR="00751D5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на </w:t>
      </w:r>
      <w:r w:rsidR="00C0064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офіційному веб-сайті</w:t>
      </w:r>
      <w:r w:rsidR="00E21F75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</w:t>
      </w:r>
      <w:proofErr w:type="spellStart"/>
      <w:r w:rsidR="00E21F75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Держлісагентства</w:t>
      </w:r>
      <w:proofErr w:type="spellEnd"/>
      <w:r w:rsidR="00751D52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.</w:t>
      </w:r>
    </w:p>
    <w:p w14:paraId="3FEFEA55" w14:textId="77777777" w:rsidR="00BC1119" w:rsidRPr="00FA493E" w:rsidRDefault="007730A0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Для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впровадження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виконання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вимог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регуляторного акта органам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державної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влади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потрібно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додаткових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витрат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з бюджету.</w:t>
      </w:r>
    </w:p>
    <w:p w14:paraId="71FD9E43" w14:textId="398A3733" w:rsidR="007730A0" w:rsidRPr="00FA493E" w:rsidRDefault="00232437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ричини,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які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могли би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заважати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впровадженню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9C489B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</w:t>
      </w:r>
      <w:r w:rsidR="009C489B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кту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акта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відсутні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29AD52F2" w14:textId="77777777" w:rsidR="00005F61" w:rsidRPr="00FA493E" w:rsidRDefault="001B551A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Заподіяння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шкоди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суб</w:t>
      </w:r>
      <w:r w:rsidR="00011B6E" w:rsidRPr="00FA49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’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єктам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господарювання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або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громадянам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норм акта </w:t>
      </w:r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не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передбачається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а тому характеристика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механізму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повної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або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часткової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її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компенсації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визначалась</w:t>
      </w:r>
      <w:proofErr w:type="spellEnd"/>
      <w:r w:rsidR="007730A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7953E940" w14:textId="6FCF3083" w:rsidR="00863449" w:rsidRPr="00FA493E" w:rsidRDefault="000C0ECC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Суб’єктам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господарювання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необхідно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ознайомитися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із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регуляторним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актом,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затвердити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необхідні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внутрішні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документи</w:t>
      </w:r>
      <w:proofErr w:type="spellEnd"/>
      <w:r w:rsidR="008E0C6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дотримуватись</w:t>
      </w:r>
      <w:proofErr w:type="spellEnd"/>
      <w:r w:rsidR="00C03F6A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3C7B5F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його</w:t>
      </w:r>
      <w:proofErr w:type="spellEnd"/>
      <w:r w:rsidR="003C7B5F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3C7B5F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вимог</w:t>
      </w:r>
      <w:proofErr w:type="spellEnd"/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  <w:r w:rsidR="006F34F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</w:p>
    <w:p w14:paraId="56CD2B29" w14:textId="77777777" w:rsidR="000C0ECC" w:rsidRPr="000A2616" w:rsidRDefault="000C0ECC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23282633" w14:textId="77777777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lastRenderedPageBreak/>
        <w:t>VI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Оцінка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виконання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вимог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залежно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від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ресурсів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якими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розпоряджаються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органи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виконавчої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влади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чи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органи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місцевого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самоврядування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фізичні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юридичні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особи,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які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повинні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проваджувати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або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виконувати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ці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вимоги</w:t>
      </w:r>
      <w:proofErr w:type="spellEnd"/>
    </w:p>
    <w:p w14:paraId="564E465F" w14:textId="77777777" w:rsidR="00CB2DCC" w:rsidRPr="000A2616" w:rsidRDefault="00CB2DCC" w:rsidP="007730A0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</w:p>
    <w:p w14:paraId="0F59F87A" w14:textId="29C414EB" w:rsidR="008C3EBB" w:rsidRPr="000A2616" w:rsidRDefault="00E27382" w:rsidP="008C3EBB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Здійснення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додаткових</w:t>
      </w:r>
      <w:proofErr w:type="spellEnd"/>
      <w:r w:rsidR="008204E8"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фінансових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витрат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з державного бюджету та місцевих бюдже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т</w:t>
      </w:r>
      <w:r w:rsidR="008204E8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ів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на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виконання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вимог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</w:t>
      </w:r>
      <w:r w:rsidR="00867870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є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кту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акта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для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органів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виконавчої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влади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органів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місцевого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самоврядування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фізичних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та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юридичних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осіб</w:t>
      </w:r>
      <w:proofErr w:type="spellEnd"/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</w:t>
      </w:r>
      <w:r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передбачається</w:t>
      </w:r>
      <w:proofErr w:type="spellEnd"/>
      <w:r w:rsidR="008C3EBB" w:rsidRP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41D0D16D" w14:textId="24B1E0E1" w:rsidR="00E27382" w:rsidRPr="00FA493E" w:rsidRDefault="00867870" w:rsidP="00E27382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F961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</w:t>
      </w:r>
      <w:r w:rsidR="00F961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кту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акта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поширюється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на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суб’єктів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малого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підприємництва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у </w:t>
      </w:r>
      <w:proofErr w:type="spellStart"/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>звязку</w:t>
      </w:r>
      <w:proofErr w:type="spellEnd"/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uk-UA" w:eastAsia="ru-RU"/>
        </w:rPr>
        <w:t xml:space="preserve"> з цим</w:t>
      </w:r>
      <w:r w:rsidR="008C3EBB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0A2616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-тест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проводився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02FF1938" w14:textId="3976F629" w:rsidR="00E27382" w:rsidRPr="00FA493E" w:rsidRDefault="00867870" w:rsidP="00E27382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рийняття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r w:rsidR="00EC7BF1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проекту акта</w:t>
      </w:r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передбачає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утворення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державних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структур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управління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і не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потребує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додаткових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матеріальних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та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інших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витрат</w:t>
      </w:r>
      <w:proofErr w:type="spellEnd"/>
      <w:r w:rsidR="001F50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з боку </w:t>
      </w:r>
      <w:proofErr w:type="spellStart"/>
      <w:r w:rsidR="001F5016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держави</w:t>
      </w:r>
      <w:proofErr w:type="spellEnd"/>
      <w:r w:rsidR="00E27382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17053DB8" w14:textId="06E4CF31" w:rsidR="008D2DD7" w:rsidRDefault="002C07A0" w:rsidP="000A2616">
      <w:pPr>
        <w:spacing w:before="31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Вимоги регуляторного акту будуть впроваджуватися </w:t>
      </w:r>
      <w:r w:rsidR="002D4A65"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постійними лісокористувачами</w:t>
      </w:r>
      <w:r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Держлісагентством</w:t>
      </w:r>
      <w:proofErr w:type="spellEnd"/>
      <w:r w:rsidR="006A277D" w:rsidRPr="00FA493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14:paraId="12ED2C39" w14:textId="77777777" w:rsidR="000A2616" w:rsidRPr="00FA493E" w:rsidRDefault="000A2616" w:rsidP="000A2616">
      <w:pPr>
        <w:spacing w:before="31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55DEE812" w14:textId="7D9225AD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VII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Обґрунтування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запропонованого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строку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</w:t>
      </w:r>
    </w:p>
    <w:p w14:paraId="55CF4826" w14:textId="77777777" w:rsidR="00E86B89" w:rsidRPr="00FA493E" w:rsidRDefault="00E86B89" w:rsidP="00E86B8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Термін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регуляторного акта</w:t>
      </w:r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,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який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розроблений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відповідно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до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діючих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норм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Лісового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кодексу </w:t>
      </w:r>
      <w:proofErr w:type="spellStart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України</w:t>
      </w:r>
      <w:proofErr w:type="spellEnd"/>
      <w:r w:rsidR="00A32CB7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,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необмежений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Зміна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строку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регуляторного акта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можлива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в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разі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зміни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законодавчих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актів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України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вищої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юридичної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сили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. </w:t>
      </w:r>
    </w:p>
    <w:p w14:paraId="0C0FB6CB" w14:textId="77777777" w:rsidR="00E86B89" w:rsidRPr="00FA493E" w:rsidRDefault="00F96116" w:rsidP="00E86B8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Р</w:t>
      </w:r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егуляторний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акт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набирає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чинності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після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його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офіційного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оприлюднення</w:t>
      </w:r>
      <w:proofErr w:type="spellEnd"/>
      <w:r w:rsidR="00E86B89"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51E44D2E" w14:textId="77777777" w:rsidR="00A310C9" w:rsidRPr="000A2616" w:rsidRDefault="00A310C9" w:rsidP="00A310C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3E71C9D5" w14:textId="77777777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VIII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Визначення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показників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</w:t>
      </w:r>
    </w:p>
    <w:p w14:paraId="2E58CE57" w14:textId="77777777" w:rsidR="009254B8" w:rsidRPr="000A2616" w:rsidRDefault="009254B8" w:rsidP="00A310C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1FF0B0E8" w14:textId="53ABBF46" w:rsidR="009254B8" w:rsidRPr="00FA493E" w:rsidRDefault="009254B8" w:rsidP="009254B8">
      <w:pPr>
        <w:pStyle w:val="2"/>
        <w:tabs>
          <w:tab w:val="left" w:pos="322"/>
        </w:tabs>
        <w:spacing w:after="0" w:line="240" w:lineRule="auto"/>
        <w:ind w:left="0" w:firstLine="709"/>
        <w:jc w:val="both"/>
      </w:pPr>
      <w:r w:rsidRPr="00FA493E">
        <w:t xml:space="preserve">Прогнозними значеннями показників результативності регуляторного </w:t>
      </w:r>
      <w:proofErr w:type="spellStart"/>
      <w:r w:rsidRPr="00FA493E">
        <w:t>акта</w:t>
      </w:r>
      <w:proofErr w:type="spellEnd"/>
      <w:r w:rsidRPr="00FA493E">
        <w:t xml:space="preserve"> є:</w:t>
      </w:r>
    </w:p>
    <w:p w14:paraId="6555B794" w14:textId="7002A62A" w:rsidR="009C2AD6" w:rsidRDefault="009C2AD6" w:rsidP="009C489B">
      <w:pPr>
        <w:pStyle w:val="2"/>
        <w:tabs>
          <w:tab w:val="left" w:pos="0"/>
          <w:tab w:val="left" w:pos="322"/>
        </w:tabs>
        <w:spacing w:after="0" w:line="240" w:lineRule="auto"/>
        <w:ind w:left="-142" w:firstLine="851"/>
        <w:jc w:val="both"/>
        <w:rPr>
          <w:lang w:val="uk-UA"/>
        </w:rPr>
      </w:pPr>
      <w:r w:rsidRPr="009C2AD6">
        <w:rPr>
          <w:lang w:val="uk-UA"/>
        </w:rPr>
        <w:t>кількість суб’єктів господарювання</w:t>
      </w:r>
      <w:r>
        <w:rPr>
          <w:lang w:val="uk-UA"/>
        </w:rPr>
        <w:t>, які проводять заходи з лісовпорядкування;</w:t>
      </w:r>
    </w:p>
    <w:p w14:paraId="6FBF6AD4" w14:textId="075328B1" w:rsidR="009254B8" w:rsidRPr="00FA493E" w:rsidRDefault="00F43E0D" w:rsidP="009C489B">
      <w:pPr>
        <w:pStyle w:val="2"/>
        <w:tabs>
          <w:tab w:val="left" w:pos="0"/>
          <w:tab w:val="left" w:pos="322"/>
        </w:tabs>
        <w:spacing w:after="0" w:line="240" w:lineRule="auto"/>
        <w:ind w:left="-142" w:firstLine="851"/>
        <w:jc w:val="both"/>
      </w:pPr>
      <w:r w:rsidRPr="00FA493E">
        <w:rPr>
          <w:lang w:val="uk-UA"/>
        </w:rPr>
        <w:t>к</w:t>
      </w:r>
      <w:proofErr w:type="spellStart"/>
      <w:r w:rsidR="009254B8" w:rsidRPr="00FA493E">
        <w:t>ількість</w:t>
      </w:r>
      <w:proofErr w:type="spellEnd"/>
      <w:r w:rsidR="009254B8" w:rsidRPr="00FA493E">
        <w:t xml:space="preserve"> суб’єктів господарювання</w:t>
      </w:r>
      <w:r w:rsidR="009C489B" w:rsidRPr="00FA493E">
        <w:rPr>
          <w:lang w:val="uk-UA"/>
        </w:rPr>
        <w:t>,</w:t>
      </w:r>
      <w:r w:rsidR="009C489B" w:rsidRPr="00FA493E">
        <w:t xml:space="preserve"> </w:t>
      </w:r>
      <w:r w:rsidR="009254B8" w:rsidRPr="00FA493E">
        <w:t xml:space="preserve">на яких поширюється дія </w:t>
      </w:r>
      <w:proofErr w:type="spellStart"/>
      <w:r w:rsidR="009254B8" w:rsidRPr="00FA493E">
        <w:t>акта</w:t>
      </w:r>
      <w:proofErr w:type="spellEnd"/>
      <w:r w:rsidR="008204E8" w:rsidRPr="00FA493E">
        <w:rPr>
          <w:lang w:val="uk-UA"/>
        </w:rPr>
        <w:t xml:space="preserve"> </w:t>
      </w:r>
      <w:r w:rsidR="00F651C2" w:rsidRPr="00FA493E">
        <w:rPr>
          <w:lang w:val="uk-UA"/>
        </w:rPr>
        <w:t>–</w:t>
      </w:r>
      <w:r w:rsidR="008204E8" w:rsidRPr="00FA493E">
        <w:rPr>
          <w:lang w:val="uk-UA"/>
        </w:rPr>
        <w:t xml:space="preserve"> </w:t>
      </w:r>
      <w:r w:rsidR="00296211">
        <w:rPr>
          <w:lang w:val="uk-UA"/>
        </w:rPr>
        <w:t>499</w:t>
      </w:r>
      <w:r w:rsidR="00751D52" w:rsidRPr="00FA493E">
        <w:rPr>
          <w:lang w:val="uk-UA"/>
        </w:rPr>
        <w:t>;</w:t>
      </w:r>
      <w:r w:rsidR="009254B8" w:rsidRPr="00FA493E">
        <w:t xml:space="preserve"> </w:t>
      </w:r>
    </w:p>
    <w:p w14:paraId="1D7229D9" w14:textId="6F4E699C" w:rsidR="009254B8" w:rsidRPr="00FA493E" w:rsidRDefault="00F43E0D" w:rsidP="009254B8">
      <w:pPr>
        <w:pStyle w:val="2"/>
        <w:tabs>
          <w:tab w:val="left" w:pos="322"/>
          <w:tab w:val="left" w:pos="1134"/>
        </w:tabs>
        <w:spacing w:after="0" w:line="240" w:lineRule="auto"/>
        <w:ind w:left="0" w:firstLine="709"/>
        <w:jc w:val="both"/>
      </w:pPr>
      <w:r w:rsidRPr="00FA493E">
        <w:rPr>
          <w:lang w:val="uk-UA"/>
        </w:rPr>
        <w:t>р</w:t>
      </w:r>
      <w:proofErr w:type="spellStart"/>
      <w:r w:rsidR="009254B8" w:rsidRPr="00FA493E">
        <w:t>івень</w:t>
      </w:r>
      <w:proofErr w:type="spellEnd"/>
      <w:r w:rsidR="009254B8" w:rsidRPr="00FA493E">
        <w:t xml:space="preserve"> поінформованості суб’єктів господарювання з основних положень регуляторного </w:t>
      </w:r>
      <w:proofErr w:type="spellStart"/>
      <w:r w:rsidR="009254B8" w:rsidRPr="00FA493E">
        <w:t>акта</w:t>
      </w:r>
      <w:proofErr w:type="spellEnd"/>
      <w:r w:rsidR="009254B8" w:rsidRPr="00FA493E">
        <w:t xml:space="preserve"> – </w:t>
      </w:r>
      <w:r w:rsidR="001A5FB1" w:rsidRPr="00FA493E">
        <w:rPr>
          <w:lang w:val="uk-UA"/>
        </w:rPr>
        <w:t>середній</w:t>
      </w:r>
      <w:r w:rsidR="00751D52" w:rsidRPr="00FA493E">
        <w:rPr>
          <w:lang w:val="uk-UA"/>
        </w:rPr>
        <w:t xml:space="preserve"> (</w:t>
      </w:r>
      <w:r w:rsidR="00EC7BF1" w:rsidRPr="00FA493E">
        <w:rPr>
          <w:color w:val="211F1F"/>
          <w:szCs w:val="28"/>
          <w:lang w:val="ru-RU"/>
        </w:rPr>
        <w:t xml:space="preserve">проекту акта </w:t>
      </w:r>
      <w:r w:rsidR="009254B8" w:rsidRPr="00FA493E">
        <w:t xml:space="preserve">та аналіз регуляторного впливу </w:t>
      </w:r>
      <w:proofErr w:type="spellStart"/>
      <w:r w:rsidR="009254B8" w:rsidRPr="00FA493E">
        <w:t>акта</w:t>
      </w:r>
      <w:proofErr w:type="spellEnd"/>
      <w:r w:rsidR="009254B8" w:rsidRPr="00FA493E">
        <w:t xml:space="preserve"> розміщ</w:t>
      </w:r>
      <w:r w:rsidRPr="00FA493E">
        <w:rPr>
          <w:lang w:val="uk-UA"/>
        </w:rPr>
        <w:t>ується</w:t>
      </w:r>
      <w:r w:rsidR="009254B8" w:rsidRPr="00FA493E">
        <w:t xml:space="preserve"> на офіційн</w:t>
      </w:r>
      <w:r w:rsidR="006A277D" w:rsidRPr="00FA493E">
        <w:rPr>
          <w:lang w:val="uk-UA"/>
        </w:rPr>
        <w:t>ому</w:t>
      </w:r>
      <w:r w:rsidR="009254B8" w:rsidRPr="00FA493E">
        <w:t xml:space="preserve"> веб-сайт</w:t>
      </w:r>
      <w:r w:rsidR="006A277D" w:rsidRPr="00FA493E">
        <w:rPr>
          <w:lang w:val="uk-UA"/>
        </w:rPr>
        <w:t>і</w:t>
      </w:r>
      <w:r w:rsidR="009254B8" w:rsidRPr="00FA493E">
        <w:t xml:space="preserve"> </w:t>
      </w:r>
      <w:proofErr w:type="spellStart"/>
      <w:r w:rsidR="00867870" w:rsidRPr="00FA493E">
        <w:rPr>
          <w:rStyle w:val="rvts23"/>
          <w:color w:val="000000"/>
          <w:szCs w:val="28"/>
          <w:lang w:val="uk-UA"/>
        </w:rPr>
        <w:t>Держлісагентства</w:t>
      </w:r>
      <w:proofErr w:type="spellEnd"/>
      <w:r w:rsidR="00751D52" w:rsidRPr="00FA493E">
        <w:rPr>
          <w:rStyle w:val="rvts23"/>
          <w:color w:val="000000"/>
          <w:szCs w:val="28"/>
          <w:lang w:val="uk-UA"/>
        </w:rPr>
        <w:t>)</w:t>
      </w:r>
      <w:r w:rsidR="009254B8" w:rsidRPr="00FA493E">
        <w:t>.</w:t>
      </w:r>
    </w:p>
    <w:p w14:paraId="454A82F9" w14:textId="0417AC68" w:rsidR="00C26373" w:rsidRPr="000A2616" w:rsidRDefault="00C26373" w:rsidP="00C26373">
      <w:pPr>
        <w:pStyle w:val="2"/>
        <w:tabs>
          <w:tab w:val="left" w:pos="322"/>
          <w:tab w:val="left" w:pos="1134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14:paraId="56918313" w14:textId="77777777" w:rsidR="00672401" w:rsidRPr="00FA493E" w:rsidRDefault="00672401" w:rsidP="00644FF4">
      <w:pPr>
        <w:shd w:val="clear" w:color="auto" w:fill="FFFFFF"/>
        <w:spacing w:before="31" w:after="0" w:line="240" w:lineRule="auto"/>
        <w:jc w:val="center"/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</w:pPr>
      <w:bookmarkStart w:id="6" w:name="n167"/>
      <w:bookmarkStart w:id="7" w:name="n168"/>
      <w:bookmarkStart w:id="8" w:name="n170"/>
      <w:bookmarkEnd w:id="6"/>
      <w:bookmarkEnd w:id="7"/>
      <w:bookmarkEnd w:id="8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eastAsia="ru-RU"/>
        </w:rPr>
        <w:t>IX</w:t>
      </w:r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.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Визначення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заходів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, за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допомогою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яких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здійснюватиметься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>дії</w:t>
      </w:r>
      <w:proofErr w:type="spellEnd"/>
      <w:r w:rsidRPr="00FA493E">
        <w:rPr>
          <w:rFonts w:ascii="Times New Roman" w:hAnsi="Times New Roman" w:cs="Times New Roman"/>
          <w:b/>
          <w:bCs/>
          <w:color w:val="211F1F"/>
          <w:sz w:val="28"/>
          <w:szCs w:val="28"/>
          <w:lang w:val="ru-RU" w:eastAsia="ru-RU"/>
        </w:rPr>
        <w:t xml:space="preserve"> регуляторного акта</w:t>
      </w:r>
    </w:p>
    <w:p w14:paraId="275E434D" w14:textId="77777777" w:rsidR="00A310C9" w:rsidRPr="000A2616" w:rsidRDefault="00A310C9" w:rsidP="00A310C9">
      <w:pPr>
        <w:shd w:val="clear" w:color="auto" w:fill="FFFFFF"/>
        <w:spacing w:before="31"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</w:p>
    <w:p w14:paraId="0A682676" w14:textId="03516742" w:rsidR="00BF741E" w:rsidRPr="00FA493E" w:rsidRDefault="00BF741E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n171"/>
      <w:bookmarkStart w:id="10" w:name="n235"/>
      <w:bookmarkStart w:id="11" w:name="n234"/>
      <w:bookmarkStart w:id="12" w:name="n176"/>
      <w:bookmarkStart w:id="13" w:name="n232"/>
      <w:bookmarkStart w:id="14" w:name="n231"/>
      <w:bookmarkStart w:id="15" w:name="n189"/>
      <w:bookmarkEnd w:id="9"/>
      <w:bookmarkEnd w:id="10"/>
      <w:bookmarkEnd w:id="11"/>
      <w:bookmarkEnd w:id="12"/>
      <w:bookmarkEnd w:id="13"/>
      <w:bookmarkEnd w:id="14"/>
      <w:bookmarkEnd w:id="15"/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Базове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регуляторного акта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меть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9BC" w:rsidRPr="00FA493E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455D04" w:rsidRPr="00FA493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49BC" w:rsidRPr="00FA493E">
        <w:rPr>
          <w:rFonts w:ascii="Times New Roman" w:hAnsi="Times New Roman" w:cs="Times New Roman"/>
          <w:sz w:val="28"/>
          <w:szCs w:val="28"/>
          <w:lang w:val="uk-UA"/>
        </w:rPr>
        <w:t xml:space="preserve"> рік після набрання чинності</w:t>
      </w:r>
      <w:r w:rsidR="00444B2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регуляторного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729" w:rsidRPr="00FA493E">
        <w:rPr>
          <w:rFonts w:ascii="Times New Roman" w:hAnsi="Times New Roman" w:cs="Times New Roman"/>
          <w:sz w:val="28"/>
          <w:szCs w:val="28"/>
          <w:lang w:val="ru-RU"/>
        </w:rPr>
        <w:t>акта</w:t>
      </w:r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, але не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дня, з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починається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повторного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акта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982ADF" w14:textId="008AA388" w:rsidR="00BF741E" w:rsidRPr="00FA493E" w:rsidRDefault="00BF741E" w:rsidP="00455D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</w:pP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Повторне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 xml:space="preserve">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регуляторного акта</w:t>
      </w:r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набрання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акту, але не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набрання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актом. У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встановлюється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кількісне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якісне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для кожного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показника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результативності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455D04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акта</w:t>
      </w:r>
      <w:r w:rsidRPr="00FA493E">
        <w:rPr>
          <w:rFonts w:ascii="Times New Roman" w:hAnsi="Times New Roman" w:cs="Times New Roman"/>
          <w:color w:val="211F1F"/>
          <w:sz w:val="28"/>
          <w:szCs w:val="28"/>
          <w:lang w:val="ru-RU" w:eastAsia="ru-RU"/>
        </w:rPr>
        <w:t>.</w:t>
      </w:r>
    </w:p>
    <w:p w14:paraId="60B19B14" w14:textId="7F5A6E9F" w:rsidR="00BF741E" w:rsidRPr="00FA493E" w:rsidRDefault="00BF741E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Періодичн</w:t>
      </w:r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здійсню</w:t>
      </w:r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ються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раз на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кожні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три роки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80429C" w:rsidRPr="00FA493E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з повторного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1A5FB1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акта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52B67B" w14:textId="6608D0EC" w:rsidR="001A5FB1" w:rsidRPr="00FA493E" w:rsidRDefault="001A5FB1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Метод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статистичний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43CAF1" w14:textId="2C6E1FFF" w:rsidR="001A5FB1" w:rsidRPr="00FA493E" w:rsidRDefault="001A5FB1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Вид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відстеження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результативності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статистичні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35AF">
        <w:rPr>
          <w:rFonts w:ascii="Times New Roman" w:hAnsi="Times New Roman" w:cs="Times New Roman"/>
          <w:sz w:val="28"/>
          <w:szCs w:val="28"/>
          <w:lang w:val="uk-UA"/>
        </w:rPr>
        <w:t>лісовпорядкування</w:t>
      </w:r>
      <w:r w:rsidR="004E76C7" w:rsidRPr="00FA493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9747F4" w14:textId="77777777" w:rsidR="00BF741E" w:rsidRPr="00FA493E" w:rsidRDefault="00BF741E" w:rsidP="00455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неврегульованих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проблемних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моментів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акта,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моменти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виправлено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внесенням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493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A49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B00E83" w14:textId="77777777" w:rsidR="00620B6D" w:rsidRPr="00FA493E" w:rsidRDefault="00620B6D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29C49B" w14:textId="2C66DB7B" w:rsidR="00005F61" w:rsidRPr="00FA493E" w:rsidRDefault="00005F61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FEB642" w14:textId="23E8ACB7" w:rsidR="00D97A11" w:rsidRDefault="00D97A11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36A34D" w14:textId="77777777" w:rsidR="003B1091" w:rsidRPr="00FA493E" w:rsidRDefault="003B1091" w:rsidP="00B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962"/>
        <w:gridCol w:w="1417"/>
        <w:gridCol w:w="3341"/>
      </w:tblGrid>
      <w:tr w:rsidR="00666282" w:rsidRPr="00AA0825" w14:paraId="285ACB4C" w14:textId="77777777" w:rsidTr="00C1590D">
        <w:tc>
          <w:tcPr>
            <w:tcW w:w="4962" w:type="dxa"/>
          </w:tcPr>
          <w:p w14:paraId="1ECA354F" w14:textId="034EC8E6" w:rsidR="00666282" w:rsidRPr="00FA493E" w:rsidRDefault="00666282" w:rsidP="00C159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16" w:name="n206"/>
            <w:bookmarkEnd w:id="16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Голов</w:t>
            </w:r>
            <w:r w:rsidR="003C7B5F"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Держ</w:t>
            </w:r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авного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агентства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лісових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ресурсів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1417" w:type="dxa"/>
          </w:tcPr>
          <w:p w14:paraId="4E6BD105" w14:textId="77777777" w:rsidR="00666282" w:rsidRPr="00FA493E" w:rsidRDefault="00666282" w:rsidP="00842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</w:tcPr>
          <w:p w14:paraId="193E84EF" w14:textId="77777777" w:rsidR="00666282" w:rsidRPr="00FA493E" w:rsidRDefault="00666282" w:rsidP="008421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E7E8FAE" w14:textId="673DA905" w:rsidR="00666282" w:rsidRPr="00AA0825" w:rsidRDefault="00F71639" w:rsidP="00620B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Віктор</w:t>
            </w:r>
            <w:proofErr w:type="spellEnd"/>
            <w:r w:rsidRPr="00FA49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СМАЛЬ</w:t>
            </w:r>
          </w:p>
        </w:tc>
      </w:tr>
    </w:tbl>
    <w:p w14:paraId="3E35E838" w14:textId="77777777" w:rsidR="0071014C" w:rsidRDefault="0071014C" w:rsidP="00842103">
      <w:pPr>
        <w:spacing w:after="0"/>
      </w:pPr>
    </w:p>
    <w:sectPr w:rsidR="0071014C" w:rsidSect="00455D0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37C0" w14:textId="77777777" w:rsidR="00BF36AB" w:rsidRDefault="00BF36AB">
      <w:r>
        <w:separator/>
      </w:r>
    </w:p>
  </w:endnote>
  <w:endnote w:type="continuationSeparator" w:id="0">
    <w:p w14:paraId="70AC732E" w14:textId="77777777" w:rsidR="00BF36AB" w:rsidRDefault="00BF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1FE91" w14:textId="77777777" w:rsidR="00BF36AB" w:rsidRDefault="00BF36AB">
      <w:r>
        <w:separator/>
      </w:r>
    </w:p>
  </w:footnote>
  <w:footnote w:type="continuationSeparator" w:id="0">
    <w:p w14:paraId="35A57DF9" w14:textId="77777777" w:rsidR="00BF36AB" w:rsidRDefault="00BF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3878" w14:textId="77777777" w:rsidR="00EC7BF1" w:rsidRDefault="00EC7BF1" w:rsidP="0058585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891F58" w14:textId="77777777" w:rsidR="00EC7BF1" w:rsidRDefault="00EC7B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6894" w14:textId="6AD6D201" w:rsidR="00EC7BF1" w:rsidRPr="00666282" w:rsidRDefault="00EC7BF1" w:rsidP="00585854">
    <w:pPr>
      <w:pStyle w:val="a4"/>
      <w:framePr w:wrap="around" w:vAnchor="text" w:hAnchor="margin" w:xAlign="center" w:y="1"/>
      <w:rPr>
        <w:rStyle w:val="a6"/>
        <w:rFonts w:ascii="Times New Roman" w:hAnsi="Times New Roman" w:cs="Times New Roman"/>
        <w:sz w:val="24"/>
        <w:szCs w:val="24"/>
      </w:rPr>
    </w:pPr>
    <w:r w:rsidRPr="00666282">
      <w:rPr>
        <w:rStyle w:val="a6"/>
        <w:rFonts w:ascii="Times New Roman" w:hAnsi="Times New Roman" w:cs="Times New Roman"/>
        <w:sz w:val="24"/>
        <w:szCs w:val="24"/>
      </w:rPr>
      <w:fldChar w:fldCharType="begin"/>
    </w:r>
    <w:r w:rsidRPr="00666282">
      <w:rPr>
        <w:rStyle w:val="a6"/>
        <w:rFonts w:ascii="Times New Roman" w:hAnsi="Times New Roman" w:cs="Times New Roman"/>
        <w:sz w:val="24"/>
        <w:szCs w:val="24"/>
      </w:rPr>
      <w:instrText xml:space="preserve">PAGE  </w:instrText>
    </w:r>
    <w:r w:rsidRPr="00666282">
      <w:rPr>
        <w:rStyle w:val="a6"/>
        <w:rFonts w:ascii="Times New Roman" w:hAnsi="Times New Roman" w:cs="Times New Roman"/>
        <w:sz w:val="24"/>
        <w:szCs w:val="24"/>
      </w:rPr>
      <w:fldChar w:fldCharType="separate"/>
    </w:r>
    <w:r w:rsidR="004E061F">
      <w:rPr>
        <w:rStyle w:val="a6"/>
        <w:rFonts w:ascii="Times New Roman" w:hAnsi="Times New Roman" w:cs="Times New Roman"/>
        <w:noProof/>
        <w:sz w:val="24"/>
        <w:szCs w:val="24"/>
      </w:rPr>
      <w:t>7</w:t>
    </w:r>
    <w:r w:rsidRPr="00666282">
      <w:rPr>
        <w:rStyle w:val="a6"/>
        <w:rFonts w:ascii="Times New Roman" w:hAnsi="Times New Roman" w:cs="Times New Roman"/>
        <w:sz w:val="24"/>
        <w:szCs w:val="24"/>
      </w:rPr>
      <w:fldChar w:fldCharType="end"/>
    </w:r>
  </w:p>
  <w:p w14:paraId="1ECBF0A6" w14:textId="77777777" w:rsidR="00EC7BF1" w:rsidRDefault="00EC7B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370B"/>
    <w:multiLevelType w:val="hybridMultilevel"/>
    <w:tmpl w:val="48625DD4"/>
    <w:lvl w:ilvl="0" w:tplc="5BC40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2B83"/>
    <w:multiLevelType w:val="hybridMultilevel"/>
    <w:tmpl w:val="74C086CE"/>
    <w:lvl w:ilvl="0" w:tplc="BDEA5B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2487"/>
    <w:multiLevelType w:val="hybridMultilevel"/>
    <w:tmpl w:val="10FE66E0"/>
    <w:lvl w:ilvl="0" w:tplc="8D0A2E5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A25326"/>
    <w:multiLevelType w:val="hybridMultilevel"/>
    <w:tmpl w:val="015EB6CA"/>
    <w:lvl w:ilvl="0" w:tplc="C3202E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82"/>
    <w:rsid w:val="00001596"/>
    <w:rsid w:val="00005C21"/>
    <w:rsid w:val="00005F61"/>
    <w:rsid w:val="0001122E"/>
    <w:rsid w:val="00011B6E"/>
    <w:rsid w:val="00012B26"/>
    <w:rsid w:val="00012BD8"/>
    <w:rsid w:val="000166A4"/>
    <w:rsid w:val="0002220D"/>
    <w:rsid w:val="00022AB1"/>
    <w:rsid w:val="000250B6"/>
    <w:rsid w:val="0002582A"/>
    <w:rsid w:val="00025C50"/>
    <w:rsid w:val="00025FCD"/>
    <w:rsid w:val="0003256E"/>
    <w:rsid w:val="000341A3"/>
    <w:rsid w:val="000347CF"/>
    <w:rsid w:val="00056195"/>
    <w:rsid w:val="00061A5E"/>
    <w:rsid w:val="0006471F"/>
    <w:rsid w:val="0008094D"/>
    <w:rsid w:val="0009100E"/>
    <w:rsid w:val="00091870"/>
    <w:rsid w:val="000954A6"/>
    <w:rsid w:val="000965D4"/>
    <w:rsid w:val="000A12AD"/>
    <w:rsid w:val="000A2616"/>
    <w:rsid w:val="000A31C9"/>
    <w:rsid w:val="000A7A1E"/>
    <w:rsid w:val="000B0B95"/>
    <w:rsid w:val="000B3A4A"/>
    <w:rsid w:val="000B40FC"/>
    <w:rsid w:val="000C0ECC"/>
    <w:rsid w:val="000D0469"/>
    <w:rsid w:val="000D1734"/>
    <w:rsid w:val="000D34BE"/>
    <w:rsid w:val="000D68DA"/>
    <w:rsid w:val="000E1BCF"/>
    <w:rsid w:val="000E51AC"/>
    <w:rsid w:val="000E7E7D"/>
    <w:rsid w:val="000F4FEB"/>
    <w:rsid w:val="001005F0"/>
    <w:rsid w:val="00117139"/>
    <w:rsid w:val="00121CE8"/>
    <w:rsid w:val="00124A34"/>
    <w:rsid w:val="00130584"/>
    <w:rsid w:val="0013227F"/>
    <w:rsid w:val="00142F07"/>
    <w:rsid w:val="001507D2"/>
    <w:rsid w:val="00150A6F"/>
    <w:rsid w:val="0016557B"/>
    <w:rsid w:val="00167C46"/>
    <w:rsid w:val="00177E2F"/>
    <w:rsid w:val="00191EBC"/>
    <w:rsid w:val="001A2E77"/>
    <w:rsid w:val="001A432A"/>
    <w:rsid w:val="001A5FB1"/>
    <w:rsid w:val="001B03D5"/>
    <w:rsid w:val="001B49BC"/>
    <w:rsid w:val="001B551A"/>
    <w:rsid w:val="001D3365"/>
    <w:rsid w:val="001D430B"/>
    <w:rsid w:val="001D60D2"/>
    <w:rsid w:val="001E1B58"/>
    <w:rsid w:val="001E7821"/>
    <w:rsid w:val="001F162D"/>
    <w:rsid w:val="001F5016"/>
    <w:rsid w:val="00211FF1"/>
    <w:rsid w:val="0021701B"/>
    <w:rsid w:val="0021728E"/>
    <w:rsid w:val="002234C7"/>
    <w:rsid w:val="00224787"/>
    <w:rsid w:val="0023224C"/>
    <w:rsid w:val="00232437"/>
    <w:rsid w:val="00232944"/>
    <w:rsid w:val="00241082"/>
    <w:rsid w:val="00242891"/>
    <w:rsid w:val="00245E31"/>
    <w:rsid w:val="002521BC"/>
    <w:rsid w:val="00260F30"/>
    <w:rsid w:val="00261B20"/>
    <w:rsid w:val="002622CB"/>
    <w:rsid w:val="00263F4E"/>
    <w:rsid w:val="00275044"/>
    <w:rsid w:val="00276803"/>
    <w:rsid w:val="00282142"/>
    <w:rsid w:val="0028668E"/>
    <w:rsid w:val="0028671C"/>
    <w:rsid w:val="00290582"/>
    <w:rsid w:val="00296211"/>
    <w:rsid w:val="00297CCE"/>
    <w:rsid w:val="002A7A6C"/>
    <w:rsid w:val="002B03B6"/>
    <w:rsid w:val="002B6E16"/>
    <w:rsid w:val="002C07A0"/>
    <w:rsid w:val="002C0EAB"/>
    <w:rsid w:val="002C140B"/>
    <w:rsid w:val="002C1635"/>
    <w:rsid w:val="002C3C6D"/>
    <w:rsid w:val="002C55D9"/>
    <w:rsid w:val="002D0343"/>
    <w:rsid w:val="002D4457"/>
    <w:rsid w:val="002D4A65"/>
    <w:rsid w:val="002E25E7"/>
    <w:rsid w:val="002E31B5"/>
    <w:rsid w:val="002E4557"/>
    <w:rsid w:val="002E7936"/>
    <w:rsid w:val="00301DA6"/>
    <w:rsid w:val="0030202A"/>
    <w:rsid w:val="00307143"/>
    <w:rsid w:val="00310BB4"/>
    <w:rsid w:val="00311974"/>
    <w:rsid w:val="003203AC"/>
    <w:rsid w:val="00323EA1"/>
    <w:rsid w:val="00323F52"/>
    <w:rsid w:val="0032563C"/>
    <w:rsid w:val="00325BA5"/>
    <w:rsid w:val="003311D3"/>
    <w:rsid w:val="003320D3"/>
    <w:rsid w:val="003359CA"/>
    <w:rsid w:val="00335D5B"/>
    <w:rsid w:val="00336429"/>
    <w:rsid w:val="00342C19"/>
    <w:rsid w:val="00343CAC"/>
    <w:rsid w:val="0034619F"/>
    <w:rsid w:val="0034794D"/>
    <w:rsid w:val="00352A7C"/>
    <w:rsid w:val="00354953"/>
    <w:rsid w:val="00355697"/>
    <w:rsid w:val="00357828"/>
    <w:rsid w:val="00372F4E"/>
    <w:rsid w:val="00374303"/>
    <w:rsid w:val="00375855"/>
    <w:rsid w:val="003868AC"/>
    <w:rsid w:val="003868EC"/>
    <w:rsid w:val="00395730"/>
    <w:rsid w:val="00396361"/>
    <w:rsid w:val="00396478"/>
    <w:rsid w:val="003A0A73"/>
    <w:rsid w:val="003A3DB9"/>
    <w:rsid w:val="003A58E2"/>
    <w:rsid w:val="003A6A14"/>
    <w:rsid w:val="003B1091"/>
    <w:rsid w:val="003B3459"/>
    <w:rsid w:val="003B478E"/>
    <w:rsid w:val="003C1B75"/>
    <w:rsid w:val="003C1CAA"/>
    <w:rsid w:val="003C7B5F"/>
    <w:rsid w:val="003D1430"/>
    <w:rsid w:val="003D37A2"/>
    <w:rsid w:val="003E4ACB"/>
    <w:rsid w:val="003E4C1A"/>
    <w:rsid w:val="003E6FA1"/>
    <w:rsid w:val="003F0440"/>
    <w:rsid w:val="003F0C42"/>
    <w:rsid w:val="003F180C"/>
    <w:rsid w:val="003F7387"/>
    <w:rsid w:val="00403510"/>
    <w:rsid w:val="00404F44"/>
    <w:rsid w:val="00407311"/>
    <w:rsid w:val="004100C0"/>
    <w:rsid w:val="00411EB1"/>
    <w:rsid w:val="0041280F"/>
    <w:rsid w:val="00422D6E"/>
    <w:rsid w:val="00425AB4"/>
    <w:rsid w:val="00425E3E"/>
    <w:rsid w:val="00434873"/>
    <w:rsid w:val="00436B39"/>
    <w:rsid w:val="00444B27"/>
    <w:rsid w:val="0045031B"/>
    <w:rsid w:val="00452621"/>
    <w:rsid w:val="00455D04"/>
    <w:rsid w:val="00460FD5"/>
    <w:rsid w:val="004617DA"/>
    <w:rsid w:val="00462877"/>
    <w:rsid w:val="004736B6"/>
    <w:rsid w:val="00473DDC"/>
    <w:rsid w:val="00477AE0"/>
    <w:rsid w:val="00484D49"/>
    <w:rsid w:val="004877D4"/>
    <w:rsid w:val="00496702"/>
    <w:rsid w:val="0049727A"/>
    <w:rsid w:val="004A1AA5"/>
    <w:rsid w:val="004A5F0F"/>
    <w:rsid w:val="004B5425"/>
    <w:rsid w:val="004C350E"/>
    <w:rsid w:val="004C5388"/>
    <w:rsid w:val="004D0BF0"/>
    <w:rsid w:val="004D3C8D"/>
    <w:rsid w:val="004E061F"/>
    <w:rsid w:val="004E2E20"/>
    <w:rsid w:val="004E4B82"/>
    <w:rsid w:val="004E5C49"/>
    <w:rsid w:val="004E76C7"/>
    <w:rsid w:val="004F37D8"/>
    <w:rsid w:val="00503B03"/>
    <w:rsid w:val="005040F7"/>
    <w:rsid w:val="00507B08"/>
    <w:rsid w:val="00516178"/>
    <w:rsid w:val="00526A0F"/>
    <w:rsid w:val="00526B59"/>
    <w:rsid w:val="005339E8"/>
    <w:rsid w:val="0053584E"/>
    <w:rsid w:val="00536488"/>
    <w:rsid w:val="00540AC4"/>
    <w:rsid w:val="00540BC0"/>
    <w:rsid w:val="005434FF"/>
    <w:rsid w:val="00546BCD"/>
    <w:rsid w:val="005473CF"/>
    <w:rsid w:val="00547C4D"/>
    <w:rsid w:val="005605E5"/>
    <w:rsid w:val="00560E2D"/>
    <w:rsid w:val="00561587"/>
    <w:rsid w:val="00567D61"/>
    <w:rsid w:val="00567EAA"/>
    <w:rsid w:val="00573C7D"/>
    <w:rsid w:val="005762A0"/>
    <w:rsid w:val="00577AA5"/>
    <w:rsid w:val="005813A9"/>
    <w:rsid w:val="00582B98"/>
    <w:rsid w:val="00582DB3"/>
    <w:rsid w:val="00585854"/>
    <w:rsid w:val="00586666"/>
    <w:rsid w:val="00590A6D"/>
    <w:rsid w:val="005938FD"/>
    <w:rsid w:val="005B21EB"/>
    <w:rsid w:val="005B5119"/>
    <w:rsid w:val="005B609D"/>
    <w:rsid w:val="005C14B0"/>
    <w:rsid w:val="005C150D"/>
    <w:rsid w:val="005C1761"/>
    <w:rsid w:val="005C1DC5"/>
    <w:rsid w:val="005D7BA2"/>
    <w:rsid w:val="005E6650"/>
    <w:rsid w:val="005E7AF4"/>
    <w:rsid w:val="005F3381"/>
    <w:rsid w:val="00603A3F"/>
    <w:rsid w:val="006074C5"/>
    <w:rsid w:val="00610CB2"/>
    <w:rsid w:val="00612304"/>
    <w:rsid w:val="00620B6D"/>
    <w:rsid w:val="00636323"/>
    <w:rsid w:val="00636830"/>
    <w:rsid w:val="00640346"/>
    <w:rsid w:val="00644FF4"/>
    <w:rsid w:val="006549AE"/>
    <w:rsid w:val="00660155"/>
    <w:rsid w:val="00666282"/>
    <w:rsid w:val="00672401"/>
    <w:rsid w:val="00676DCE"/>
    <w:rsid w:val="006A152B"/>
    <w:rsid w:val="006A277D"/>
    <w:rsid w:val="006A65C0"/>
    <w:rsid w:val="006B1637"/>
    <w:rsid w:val="006B2722"/>
    <w:rsid w:val="006B2E08"/>
    <w:rsid w:val="006C3040"/>
    <w:rsid w:val="006C6586"/>
    <w:rsid w:val="006D021A"/>
    <w:rsid w:val="006D1785"/>
    <w:rsid w:val="006D1C0C"/>
    <w:rsid w:val="006D4AD3"/>
    <w:rsid w:val="006D5981"/>
    <w:rsid w:val="006F08D0"/>
    <w:rsid w:val="006F34F0"/>
    <w:rsid w:val="006F5E1E"/>
    <w:rsid w:val="00701529"/>
    <w:rsid w:val="0070189D"/>
    <w:rsid w:val="00702AA3"/>
    <w:rsid w:val="00705593"/>
    <w:rsid w:val="00707440"/>
    <w:rsid w:val="0071014C"/>
    <w:rsid w:val="00713554"/>
    <w:rsid w:val="00721A32"/>
    <w:rsid w:val="0072362A"/>
    <w:rsid w:val="00727283"/>
    <w:rsid w:val="0073049A"/>
    <w:rsid w:val="00734700"/>
    <w:rsid w:val="00751D52"/>
    <w:rsid w:val="00753C54"/>
    <w:rsid w:val="007617EA"/>
    <w:rsid w:val="007651B9"/>
    <w:rsid w:val="007709A0"/>
    <w:rsid w:val="007730A0"/>
    <w:rsid w:val="007777DE"/>
    <w:rsid w:val="0078315C"/>
    <w:rsid w:val="00784757"/>
    <w:rsid w:val="007905D3"/>
    <w:rsid w:val="00792903"/>
    <w:rsid w:val="007A0375"/>
    <w:rsid w:val="007A56D0"/>
    <w:rsid w:val="007A58F1"/>
    <w:rsid w:val="007B0D63"/>
    <w:rsid w:val="007B5806"/>
    <w:rsid w:val="007D1F8A"/>
    <w:rsid w:val="007E173E"/>
    <w:rsid w:val="007E69F6"/>
    <w:rsid w:val="007F2723"/>
    <w:rsid w:val="007F4479"/>
    <w:rsid w:val="007F7F8D"/>
    <w:rsid w:val="00802927"/>
    <w:rsid w:val="0080429C"/>
    <w:rsid w:val="00804CB1"/>
    <w:rsid w:val="008144BC"/>
    <w:rsid w:val="008167A3"/>
    <w:rsid w:val="008204E8"/>
    <w:rsid w:val="00820DC6"/>
    <w:rsid w:val="0082219B"/>
    <w:rsid w:val="00822996"/>
    <w:rsid w:val="0083142E"/>
    <w:rsid w:val="00832469"/>
    <w:rsid w:val="00833123"/>
    <w:rsid w:val="00842103"/>
    <w:rsid w:val="00844273"/>
    <w:rsid w:val="008448D6"/>
    <w:rsid w:val="0085230A"/>
    <w:rsid w:val="00854EAC"/>
    <w:rsid w:val="008611CA"/>
    <w:rsid w:val="00863449"/>
    <w:rsid w:val="00867870"/>
    <w:rsid w:val="00883E22"/>
    <w:rsid w:val="00886B70"/>
    <w:rsid w:val="008A02B5"/>
    <w:rsid w:val="008A06F6"/>
    <w:rsid w:val="008A1990"/>
    <w:rsid w:val="008A2337"/>
    <w:rsid w:val="008A5E9E"/>
    <w:rsid w:val="008B4C0D"/>
    <w:rsid w:val="008B69FC"/>
    <w:rsid w:val="008C3028"/>
    <w:rsid w:val="008C3EBB"/>
    <w:rsid w:val="008C454C"/>
    <w:rsid w:val="008C599B"/>
    <w:rsid w:val="008D1792"/>
    <w:rsid w:val="008D2DD7"/>
    <w:rsid w:val="008D4E60"/>
    <w:rsid w:val="008D70EB"/>
    <w:rsid w:val="008E0C69"/>
    <w:rsid w:val="008E55A8"/>
    <w:rsid w:val="008F173A"/>
    <w:rsid w:val="00911208"/>
    <w:rsid w:val="00912FDA"/>
    <w:rsid w:val="0091449A"/>
    <w:rsid w:val="00922510"/>
    <w:rsid w:val="00922D56"/>
    <w:rsid w:val="009254B8"/>
    <w:rsid w:val="009306C9"/>
    <w:rsid w:val="0093250C"/>
    <w:rsid w:val="009335AF"/>
    <w:rsid w:val="009341EA"/>
    <w:rsid w:val="0094302B"/>
    <w:rsid w:val="0094497D"/>
    <w:rsid w:val="00963094"/>
    <w:rsid w:val="0096522C"/>
    <w:rsid w:val="009657FB"/>
    <w:rsid w:val="00966258"/>
    <w:rsid w:val="009716A5"/>
    <w:rsid w:val="009751F5"/>
    <w:rsid w:val="009914FA"/>
    <w:rsid w:val="009A4C3C"/>
    <w:rsid w:val="009A5CCA"/>
    <w:rsid w:val="009B495B"/>
    <w:rsid w:val="009C2AD6"/>
    <w:rsid w:val="009C4060"/>
    <w:rsid w:val="009C489B"/>
    <w:rsid w:val="009C6F4F"/>
    <w:rsid w:val="009D11BC"/>
    <w:rsid w:val="009D522D"/>
    <w:rsid w:val="009E136B"/>
    <w:rsid w:val="009E1DB2"/>
    <w:rsid w:val="009E2397"/>
    <w:rsid w:val="009E3E4D"/>
    <w:rsid w:val="009E4D0B"/>
    <w:rsid w:val="009E798D"/>
    <w:rsid w:val="009F659E"/>
    <w:rsid w:val="009F736D"/>
    <w:rsid w:val="00A0080C"/>
    <w:rsid w:val="00A05628"/>
    <w:rsid w:val="00A10C53"/>
    <w:rsid w:val="00A132D7"/>
    <w:rsid w:val="00A164F9"/>
    <w:rsid w:val="00A25B12"/>
    <w:rsid w:val="00A26066"/>
    <w:rsid w:val="00A26855"/>
    <w:rsid w:val="00A3061A"/>
    <w:rsid w:val="00A30EFC"/>
    <w:rsid w:val="00A310C9"/>
    <w:rsid w:val="00A317EF"/>
    <w:rsid w:val="00A32CB7"/>
    <w:rsid w:val="00A35C90"/>
    <w:rsid w:val="00A37538"/>
    <w:rsid w:val="00A475EA"/>
    <w:rsid w:val="00A559F2"/>
    <w:rsid w:val="00A633A8"/>
    <w:rsid w:val="00A6431F"/>
    <w:rsid w:val="00A6632F"/>
    <w:rsid w:val="00A717E6"/>
    <w:rsid w:val="00A76EB2"/>
    <w:rsid w:val="00A821E7"/>
    <w:rsid w:val="00A84141"/>
    <w:rsid w:val="00A94F26"/>
    <w:rsid w:val="00A9581A"/>
    <w:rsid w:val="00AA4960"/>
    <w:rsid w:val="00AB518B"/>
    <w:rsid w:val="00AB7E7F"/>
    <w:rsid w:val="00AD24F7"/>
    <w:rsid w:val="00AD4712"/>
    <w:rsid w:val="00AD7043"/>
    <w:rsid w:val="00AE3D2A"/>
    <w:rsid w:val="00AF53BD"/>
    <w:rsid w:val="00B10A78"/>
    <w:rsid w:val="00B169D8"/>
    <w:rsid w:val="00B20CA5"/>
    <w:rsid w:val="00B270FB"/>
    <w:rsid w:val="00B27F63"/>
    <w:rsid w:val="00B333AD"/>
    <w:rsid w:val="00B576D3"/>
    <w:rsid w:val="00B62218"/>
    <w:rsid w:val="00B703F2"/>
    <w:rsid w:val="00B8267F"/>
    <w:rsid w:val="00B84DC5"/>
    <w:rsid w:val="00B9384A"/>
    <w:rsid w:val="00B96A0A"/>
    <w:rsid w:val="00B97B7A"/>
    <w:rsid w:val="00BA6AF8"/>
    <w:rsid w:val="00BB1210"/>
    <w:rsid w:val="00BC06E0"/>
    <w:rsid w:val="00BC1119"/>
    <w:rsid w:val="00BC7477"/>
    <w:rsid w:val="00BD42AF"/>
    <w:rsid w:val="00BD6A4E"/>
    <w:rsid w:val="00BE2CA2"/>
    <w:rsid w:val="00BE4DB2"/>
    <w:rsid w:val="00BF1C4F"/>
    <w:rsid w:val="00BF36AB"/>
    <w:rsid w:val="00BF6487"/>
    <w:rsid w:val="00BF741E"/>
    <w:rsid w:val="00C00642"/>
    <w:rsid w:val="00C02FAB"/>
    <w:rsid w:val="00C03F6A"/>
    <w:rsid w:val="00C05D0B"/>
    <w:rsid w:val="00C11528"/>
    <w:rsid w:val="00C1590D"/>
    <w:rsid w:val="00C15CF9"/>
    <w:rsid w:val="00C23CA7"/>
    <w:rsid w:val="00C26373"/>
    <w:rsid w:val="00C3154F"/>
    <w:rsid w:val="00C37604"/>
    <w:rsid w:val="00C542A0"/>
    <w:rsid w:val="00C66FC5"/>
    <w:rsid w:val="00C70C82"/>
    <w:rsid w:val="00C716F6"/>
    <w:rsid w:val="00C74B3A"/>
    <w:rsid w:val="00C93A2E"/>
    <w:rsid w:val="00C94D03"/>
    <w:rsid w:val="00CA1E7C"/>
    <w:rsid w:val="00CA35D6"/>
    <w:rsid w:val="00CA501B"/>
    <w:rsid w:val="00CA59B8"/>
    <w:rsid w:val="00CA5C4A"/>
    <w:rsid w:val="00CA5EB2"/>
    <w:rsid w:val="00CB0AE7"/>
    <w:rsid w:val="00CB2DCC"/>
    <w:rsid w:val="00CB5D4A"/>
    <w:rsid w:val="00CB66CC"/>
    <w:rsid w:val="00CC21FA"/>
    <w:rsid w:val="00CC33CE"/>
    <w:rsid w:val="00CC36EF"/>
    <w:rsid w:val="00CC49A9"/>
    <w:rsid w:val="00CD0E26"/>
    <w:rsid w:val="00CD4890"/>
    <w:rsid w:val="00CE10E3"/>
    <w:rsid w:val="00CE55D6"/>
    <w:rsid w:val="00CF1782"/>
    <w:rsid w:val="00CF1875"/>
    <w:rsid w:val="00CF3986"/>
    <w:rsid w:val="00CF4807"/>
    <w:rsid w:val="00CF547A"/>
    <w:rsid w:val="00CF58F9"/>
    <w:rsid w:val="00CF6471"/>
    <w:rsid w:val="00D0386E"/>
    <w:rsid w:val="00D049E6"/>
    <w:rsid w:val="00D056C8"/>
    <w:rsid w:val="00D063AE"/>
    <w:rsid w:val="00D0669C"/>
    <w:rsid w:val="00D07419"/>
    <w:rsid w:val="00D075DA"/>
    <w:rsid w:val="00D11C8B"/>
    <w:rsid w:val="00D24ECB"/>
    <w:rsid w:val="00D3259F"/>
    <w:rsid w:val="00D32AC1"/>
    <w:rsid w:val="00D3511B"/>
    <w:rsid w:val="00D37B90"/>
    <w:rsid w:val="00D437B8"/>
    <w:rsid w:val="00D501E7"/>
    <w:rsid w:val="00D5234E"/>
    <w:rsid w:val="00D60AA5"/>
    <w:rsid w:val="00D62FCA"/>
    <w:rsid w:val="00D6364D"/>
    <w:rsid w:val="00D654A5"/>
    <w:rsid w:val="00D6587A"/>
    <w:rsid w:val="00D71F05"/>
    <w:rsid w:val="00D75EE3"/>
    <w:rsid w:val="00D76E8E"/>
    <w:rsid w:val="00D811A0"/>
    <w:rsid w:val="00D8546F"/>
    <w:rsid w:val="00D9538F"/>
    <w:rsid w:val="00D9644B"/>
    <w:rsid w:val="00D971EF"/>
    <w:rsid w:val="00D97A11"/>
    <w:rsid w:val="00DA3953"/>
    <w:rsid w:val="00DA3AD2"/>
    <w:rsid w:val="00DA4FB7"/>
    <w:rsid w:val="00DC395A"/>
    <w:rsid w:val="00DD4DB1"/>
    <w:rsid w:val="00DE2B4C"/>
    <w:rsid w:val="00DE4FD5"/>
    <w:rsid w:val="00DE6177"/>
    <w:rsid w:val="00DF36E6"/>
    <w:rsid w:val="00DF5E18"/>
    <w:rsid w:val="00DF6DB4"/>
    <w:rsid w:val="00E01F7B"/>
    <w:rsid w:val="00E02509"/>
    <w:rsid w:val="00E06607"/>
    <w:rsid w:val="00E21F75"/>
    <w:rsid w:val="00E27382"/>
    <w:rsid w:val="00E310A2"/>
    <w:rsid w:val="00E421C1"/>
    <w:rsid w:val="00E42C36"/>
    <w:rsid w:val="00E46FDD"/>
    <w:rsid w:val="00E47793"/>
    <w:rsid w:val="00E52ABB"/>
    <w:rsid w:val="00E53544"/>
    <w:rsid w:val="00E5471B"/>
    <w:rsid w:val="00E6378F"/>
    <w:rsid w:val="00E64462"/>
    <w:rsid w:val="00E754B8"/>
    <w:rsid w:val="00E809E2"/>
    <w:rsid w:val="00E82485"/>
    <w:rsid w:val="00E83FB6"/>
    <w:rsid w:val="00E86B89"/>
    <w:rsid w:val="00E86C82"/>
    <w:rsid w:val="00E87F10"/>
    <w:rsid w:val="00EA3B63"/>
    <w:rsid w:val="00EA417D"/>
    <w:rsid w:val="00EA660B"/>
    <w:rsid w:val="00EC2F38"/>
    <w:rsid w:val="00EC558E"/>
    <w:rsid w:val="00EC7BF1"/>
    <w:rsid w:val="00ED5E25"/>
    <w:rsid w:val="00ED6F8D"/>
    <w:rsid w:val="00ED74A7"/>
    <w:rsid w:val="00EE370A"/>
    <w:rsid w:val="00EF6C8A"/>
    <w:rsid w:val="00F0158D"/>
    <w:rsid w:val="00F03BD8"/>
    <w:rsid w:val="00F04913"/>
    <w:rsid w:val="00F06FA9"/>
    <w:rsid w:val="00F10D31"/>
    <w:rsid w:val="00F22E5A"/>
    <w:rsid w:val="00F30B65"/>
    <w:rsid w:val="00F43864"/>
    <w:rsid w:val="00F43E0D"/>
    <w:rsid w:val="00F508F0"/>
    <w:rsid w:val="00F52975"/>
    <w:rsid w:val="00F56729"/>
    <w:rsid w:val="00F621B7"/>
    <w:rsid w:val="00F651C2"/>
    <w:rsid w:val="00F71639"/>
    <w:rsid w:val="00F71EBB"/>
    <w:rsid w:val="00F74C2B"/>
    <w:rsid w:val="00F75BB3"/>
    <w:rsid w:val="00F774EE"/>
    <w:rsid w:val="00F8027E"/>
    <w:rsid w:val="00F9483F"/>
    <w:rsid w:val="00F96116"/>
    <w:rsid w:val="00F970EE"/>
    <w:rsid w:val="00FA493E"/>
    <w:rsid w:val="00FA4E5B"/>
    <w:rsid w:val="00FB5282"/>
    <w:rsid w:val="00FC0E21"/>
    <w:rsid w:val="00FC4391"/>
    <w:rsid w:val="00FC79CC"/>
    <w:rsid w:val="00FD5055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32AF7"/>
  <w15:docId w15:val="{1B075484-9C33-4D45-A296-500FC797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95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66282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6662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locked/>
    <w:rsid w:val="00666282"/>
    <w:rPr>
      <w:rFonts w:ascii="Calibri" w:hAnsi="Calibri" w:cs="Calibri"/>
      <w:lang w:val="ru-RU" w:eastAsia="ru-RU" w:bidi="ar-SA"/>
    </w:rPr>
  </w:style>
  <w:style w:type="paragraph" w:customStyle="1" w:styleId="ListParagraph1">
    <w:name w:val="List Paragraph1"/>
    <w:basedOn w:val="a"/>
    <w:rsid w:val="00666282"/>
    <w:pPr>
      <w:ind w:left="720"/>
    </w:pPr>
  </w:style>
  <w:style w:type="character" w:customStyle="1" w:styleId="rvts23">
    <w:name w:val="rvts23"/>
    <w:basedOn w:val="a0"/>
    <w:rsid w:val="00666282"/>
    <w:rPr>
      <w:rFonts w:cs="Times New Roman"/>
    </w:rPr>
  </w:style>
  <w:style w:type="paragraph" w:customStyle="1" w:styleId="NoSpacing1">
    <w:name w:val="No Spacing1"/>
    <w:rsid w:val="00666282"/>
    <w:rPr>
      <w:rFonts w:ascii="Calibri" w:hAnsi="Calibri" w:cs="Calibri"/>
      <w:sz w:val="22"/>
      <w:szCs w:val="22"/>
      <w:lang w:eastAsia="en-US"/>
    </w:rPr>
  </w:style>
  <w:style w:type="character" w:styleId="a6">
    <w:name w:val="page number"/>
    <w:basedOn w:val="a0"/>
    <w:rsid w:val="00666282"/>
  </w:style>
  <w:style w:type="paragraph" w:styleId="a7">
    <w:name w:val="footer"/>
    <w:basedOn w:val="a"/>
    <w:rsid w:val="00666282"/>
    <w:pPr>
      <w:tabs>
        <w:tab w:val="center" w:pos="4819"/>
        <w:tab w:val="right" w:pos="9639"/>
      </w:tabs>
    </w:pPr>
  </w:style>
  <w:style w:type="paragraph" w:customStyle="1" w:styleId="rvps12">
    <w:name w:val="rvps12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AE3D2A"/>
  </w:style>
  <w:style w:type="paragraph" w:customStyle="1" w:styleId="rvps2">
    <w:name w:val="rvps2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58">
    <w:name w:val="rvts58"/>
    <w:basedOn w:val="a0"/>
    <w:rsid w:val="00AE3D2A"/>
  </w:style>
  <w:style w:type="paragraph" w:customStyle="1" w:styleId="rvps14">
    <w:name w:val="rvps14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"/>
    <w:rsid w:val="00AE3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AE3D2A"/>
  </w:style>
  <w:style w:type="paragraph" w:customStyle="1" w:styleId="a8">
    <w:name w:val="Стиль"/>
    <w:basedOn w:val="a"/>
    <w:rsid w:val="00D0669C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35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35D5B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734700"/>
    <w:pPr>
      <w:ind w:left="720"/>
      <w:contextualSpacing/>
    </w:pPr>
  </w:style>
  <w:style w:type="character" w:customStyle="1" w:styleId="apple-converted-space">
    <w:name w:val="apple-converted-space"/>
    <w:basedOn w:val="a0"/>
    <w:rsid w:val="00E53544"/>
  </w:style>
  <w:style w:type="paragraph" w:styleId="2">
    <w:name w:val="Body Text Indent 2"/>
    <w:basedOn w:val="a"/>
    <w:link w:val="20"/>
    <w:rsid w:val="009254B8"/>
    <w:pPr>
      <w:spacing w:after="120" w:line="480" w:lineRule="auto"/>
      <w:ind w:left="283"/>
    </w:pPr>
    <w:rPr>
      <w:rFonts w:ascii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ий текст з відступом 2 Знак"/>
    <w:basedOn w:val="a0"/>
    <w:link w:val="2"/>
    <w:rsid w:val="009254B8"/>
    <w:rPr>
      <w:sz w:val="28"/>
      <w:lang w:val="x-none"/>
    </w:rPr>
  </w:style>
  <w:style w:type="paragraph" w:customStyle="1" w:styleId="a50">
    <w:name w:val="a5"/>
    <w:basedOn w:val="a"/>
    <w:uiPriority w:val="99"/>
    <w:rsid w:val="009E1D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a"/>
    <w:uiPriority w:val="39"/>
    <w:rsid w:val="002C07A0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2C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B97B7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a"/>
    <w:rsid w:val="004503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F7387"/>
    <w:pPr>
      <w:spacing w:after="0" w:line="240" w:lineRule="auto"/>
    </w:pPr>
    <w:rPr>
      <w:rFonts w:ascii="Segoe UI" w:eastAsiaTheme="minorHAnsi" w:hAnsi="Segoe UI" w:cs="Segoe UI"/>
      <w:sz w:val="18"/>
      <w:szCs w:val="18"/>
      <w:lang w:val="uk-UA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F7387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d">
    <w:name w:val="Основной текст_"/>
    <w:link w:val="11"/>
    <w:locked/>
    <w:rsid w:val="003F7387"/>
    <w:rPr>
      <w:i/>
      <w:spacing w:val="-2"/>
      <w:sz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F7387"/>
    <w:pPr>
      <w:widowControl w:val="0"/>
      <w:shd w:val="clear" w:color="auto" w:fill="FFFFFF"/>
      <w:spacing w:after="240" w:line="317" w:lineRule="exact"/>
      <w:ind w:hanging="360"/>
      <w:jc w:val="both"/>
    </w:pPr>
    <w:rPr>
      <w:rFonts w:ascii="Times New Roman" w:hAnsi="Times New Roman" w:cs="Times New Roman"/>
      <w:i/>
      <w:spacing w:val="-2"/>
      <w:sz w:val="26"/>
      <w:szCs w:val="20"/>
      <w:lang w:val="ru-RU" w:eastAsia="ru-RU"/>
    </w:rPr>
  </w:style>
  <w:style w:type="character" w:customStyle="1" w:styleId="ng-star-inserted1">
    <w:name w:val="ng-star-inserted1"/>
    <w:basedOn w:val="a0"/>
    <w:rsid w:val="00CA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B0A9-7EEA-4FEB-B9F5-B613E924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8147</Words>
  <Characters>4645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DKLGU</Company>
  <LinksUpToDate>false</LinksUpToDate>
  <CharactersWithSpaces>12767</CharactersWithSpaces>
  <SharedDoc>false</SharedDoc>
  <HLinks>
    <vt:vector size="12" baseType="variant">
      <vt:variant>
        <vt:i4>3342388</vt:i4>
      </vt:variant>
      <vt:variant>
        <vt:i4>3</vt:i4>
      </vt:variant>
      <vt:variant>
        <vt:i4>0</vt:i4>
      </vt:variant>
      <vt:variant>
        <vt:i4>5</vt:i4>
      </vt:variant>
      <vt:variant>
        <vt:lpwstr>http://www.rada.gov.ua/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http://www.dklg.gov.ua/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k52-2</dc:creator>
  <cp:keywords/>
  <dc:description/>
  <cp:lastModifiedBy>Володимир Захарчук</cp:lastModifiedBy>
  <cp:revision>4</cp:revision>
  <cp:lastPrinted>2023-06-07T08:23:00Z</cp:lastPrinted>
  <dcterms:created xsi:type="dcterms:W3CDTF">2025-11-04T15:15:00Z</dcterms:created>
  <dcterms:modified xsi:type="dcterms:W3CDTF">2025-11-04T16:00:00Z</dcterms:modified>
</cp:coreProperties>
</file>