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F3D1" w14:textId="77777777" w:rsidR="00666282" w:rsidRPr="009F2858" w:rsidRDefault="00666282" w:rsidP="00644FF4">
      <w:pPr>
        <w:spacing w:after="0" w:line="240" w:lineRule="auto"/>
        <w:jc w:val="center"/>
        <w:rPr>
          <w:rFonts w:ascii="Times New Roman" w:hAnsi="Times New Roman" w:cs="Times New Roman"/>
          <w:b/>
          <w:bCs/>
          <w:sz w:val="28"/>
          <w:szCs w:val="28"/>
          <w:lang w:val="uk-UA"/>
        </w:rPr>
      </w:pPr>
      <w:r w:rsidRPr="009F2858">
        <w:rPr>
          <w:rFonts w:ascii="Times New Roman" w:hAnsi="Times New Roman" w:cs="Times New Roman"/>
          <w:b/>
          <w:bCs/>
          <w:sz w:val="28"/>
          <w:szCs w:val="28"/>
          <w:lang w:val="uk-UA"/>
        </w:rPr>
        <w:t>АНАЛІЗ РЕГУЛЯТОРНОГО ВПЛИВУ</w:t>
      </w:r>
    </w:p>
    <w:p w14:paraId="19835758" w14:textId="77777777" w:rsidR="00593F4E" w:rsidRPr="00593F4E" w:rsidRDefault="00593F4E" w:rsidP="00593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Calibri" w:hAnsi="Times New Roman" w:cs="Times New Roman"/>
          <w:b/>
          <w:bCs/>
          <w:sz w:val="28"/>
          <w:szCs w:val="28"/>
          <w:shd w:val="clear" w:color="auto" w:fill="FFFFFF"/>
          <w:lang w:val="uk-UA"/>
        </w:rPr>
      </w:pPr>
      <w:bookmarkStart w:id="0" w:name="_Hlk220064586"/>
      <w:bookmarkStart w:id="1" w:name="_Hlk220067873"/>
      <w:r w:rsidRPr="00593F4E">
        <w:rPr>
          <w:rFonts w:ascii="Times New Roman" w:eastAsia="Calibri" w:hAnsi="Times New Roman" w:cs="Times New Roman"/>
          <w:b/>
          <w:sz w:val="28"/>
          <w:szCs w:val="28"/>
          <w:lang w:val="uk-UA"/>
        </w:rPr>
        <w:t xml:space="preserve">до проєкту постанови Кабінету Міністрів України «Про внесення змін до деяких постанов Кабінету Міністрів України щодо </w:t>
      </w:r>
      <w:bookmarkStart w:id="2" w:name="_Hlk220063968"/>
      <w:r w:rsidRPr="00593F4E">
        <w:rPr>
          <w:rFonts w:ascii="Times New Roman" w:eastAsia="Calibri" w:hAnsi="Times New Roman" w:cs="Times New Roman"/>
          <w:b/>
          <w:sz w:val="28"/>
          <w:szCs w:val="28"/>
          <w:lang w:val="uk-UA"/>
        </w:rPr>
        <w:t>врегулювання питання заготівлі деревини</w:t>
      </w:r>
      <w:bookmarkEnd w:id="2"/>
      <w:r w:rsidRPr="00593F4E">
        <w:rPr>
          <w:rFonts w:ascii="Times New Roman" w:eastAsia="Calibri" w:hAnsi="Times New Roman" w:cs="Times New Roman"/>
          <w:b/>
          <w:sz w:val="28"/>
          <w:szCs w:val="28"/>
          <w:lang w:val="uk-UA"/>
        </w:rPr>
        <w:t>»</w:t>
      </w:r>
      <w:bookmarkEnd w:id="0"/>
    </w:p>
    <w:bookmarkEnd w:id="1"/>
    <w:p w14:paraId="5EBA8A35" w14:textId="77777777" w:rsidR="00CC4AD5" w:rsidRPr="00CC4AD5" w:rsidRDefault="00CC4AD5" w:rsidP="00CC4AD5">
      <w:pPr>
        <w:autoSpaceDE w:val="0"/>
        <w:autoSpaceDN w:val="0"/>
        <w:adjustRightInd w:val="0"/>
        <w:spacing w:after="0" w:line="240" w:lineRule="auto"/>
        <w:jc w:val="center"/>
        <w:rPr>
          <w:rFonts w:ascii="Times New Roman" w:hAnsi="Times New Roman" w:cs="Times New Roman"/>
          <w:b/>
          <w:sz w:val="28"/>
          <w:szCs w:val="28"/>
          <w:lang w:val="uk-UA" w:eastAsia="ru-RU"/>
        </w:rPr>
      </w:pPr>
      <w:r w:rsidRPr="00CC4AD5">
        <w:rPr>
          <w:rFonts w:ascii="Times New Roman" w:hAnsi="Times New Roman" w:cs="Times New Roman"/>
          <w:b/>
          <w:sz w:val="28"/>
          <w:szCs w:val="28"/>
          <w:lang w:val="uk-UA" w:eastAsia="ru-RU"/>
        </w:rPr>
        <w:t>(далі – проєкт акта)</w:t>
      </w:r>
    </w:p>
    <w:p w14:paraId="3554F8C8" w14:textId="77777777" w:rsidR="00BC7477" w:rsidRPr="009F2858" w:rsidRDefault="00BC7477" w:rsidP="00CC4AD5">
      <w:pPr>
        <w:spacing w:after="0" w:line="240" w:lineRule="auto"/>
        <w:jc w:val="center"/>
        <w:rPr>
          <w:rFonts w:ascii="Times New Roman" w:hAnsi="Times New Roman" w:cs="Times New Roman"/>
          <w:b/>
          <w:bCs/>
          <w:sz w:val="28"/>
          <w:szCs w:val="28"/>
          <w:lang w:val="uk-UA"/>
        </w:rPr>
      </w:pPr>
    </w:p>
    <w:p w14:paraId="17D8EF38" w14:textId="77777777" w:rsidR="00666282" w:rsidRPr="009F2858" w:rsidRDefault="00666282" w:rsidP="00644FF4">
      <w:pPr>
        <w:spacing w:after="0" w:line="240" w:lineRule="auto"/>
        <w:jc w:val="center"/>
        <w:rPr>
          <w:rFonts w:ascii="Times New Roman" w:hAnsi="Times New Roman" w:cs="Times New Roman"/>
          <w:b/>
          <w:bCs/>
          <w:sz w:val="28"/>
          <w:szCs w:val="28"/>
          <w:lang w:val="uk-UA"/>
        </w:rPr>
      </w:pPr>
      <w:r w:rsidRPr="009F2858">
        <w:rPr>
          <w:rFonts w:ascii="Times New Roman" w:hAnsi="Times New Roman" w:cs="Times New Roman"/>
          <w:b/>
          <w:bCs/>
          <w:sz w:val="28"/>
          <w:szCs w:val="28"/>
          <w:lang w:val="uk-UA"/>
        </w:rPr>
        <w:t>І. Визначення проблеми</w:t>
      </w:r>
    </w:p>
    <w:p w14:paraId="785DF3A8" w14:textId="77777777" w:rsidR="00CC4AD5" w:rsidRPr="00CC4AD5" w:rsidRDefault="00CC4AD5" w:rsidP="00CC4AD5">
      <w:pPr>
        <w:tabs>
          <w:tab w:val="left" w:pos="709"/>
          <w:tab w:val="left" w:pos="993"/>
        </w:tabs>
        <w:spacing w:after="0" w:line="240" w:lineRule="auto"/>
        <w:ind w:firstLine="709"/>
        <w:jc w:val="both"/>
        <w:rPr>
          <w:rFonts w:ascii="Times New Roman" w:hAnsi="Times New Roman" w:cs="Times New Roman"/>
          <w:sz w:val="28"/>
          <w:szCs w:val="28"/>
          <w:lang w:val="uk-UA" w:eastAsia="ru-RU"/>
        </w:rPr>
      </w:pPr>
      <w:r w:rsidRPr="00CC4AD5">
        <w:rPr>
          <w:rFonts w:ascii="Times New Roman" w:hAnsi="Times New Roman" w:cs="Times New Roman"/>
          <w:sz w:val="28"/>
          <w:szCs w:val="28"/>
          <w:lang w:val="uk-UA" w:eastAsia="ru-RU"/>
        </w:rPr>
        <w:t>Ведення лісового господарства на засадах сталого розвитку та на принципах</w:t>
      </w:r>
      <w:r w:rsidRPr="00CC4AD5">
        <w:rPr>
          <w:rFonts w:ascii="Times New Roman" w:hAnsi="Times New Roman" w:cs="Times New Roman"/>
          <w:sz w:val="28"/>
          <w:szCs w:val="28"/>
          <w:lang w:val="ru-RU" w:eastAsia="ru-RU"/>
        </w:rPr>
        <w:t xml:space="preserve"> </w:t>
      </w:r>
      <w:r w:rsidRPr="00CC4AD5">
        <w:rPr>
          <w:rFonts w:ascii="Times New Roman" w:hAnsi="Times New Roman" w:cs="Times New Roman"/>
          <w:sz w:val="28"/>
          <w:szCs w:val="28"/>
          <w:lang w:val="uk-UA" w:eastAsia="ru-RU"/>
        </w:rPr>
        <w:t>наближеного до природи лісівництва має базуватися на глибокому розумінні</w:t>
      </w:r>
      <w:r w:rsidRPr="00CC4AD5">
        <w:rPr>
          <w:rFonts w:ascii="Times New Roman" w:hAnsi="Times New Roman" w:cs="Times New Roman"/>
          <w:sz w:val="28"/>
          <w:szCs w:val="28"/>
          <w:lang w:val="ru-RU" w:eastAsia="ru-RU"/>
        </w:rPr>
        <w:t xml:space="preserve"> </w:t>
      </w:r>
      <w:r w:rsidRPr="00CC4AD5">
        <w:rPr>
          <w:rFonts w:ascii="Times New Roman" w:hAnsi="Times New Roman" w:cs="Times New Roman"/>
          <w:sz w:val="28"/>
          <w:szCs w:val="28"/>
          <w:lang w:val="uk-UA" w:eastAsia="ru-RU"/>
        </w:rPr>
        <w:t>природних особливостей українських лісів і враховувати складні динамічні</w:t>
      </w:r>
      <w:r w:rsidRPr="00CC4AD5">
        <w:rPr>
          <w:rFonts w:ascii="Times New Roman" w:hAnsi="Times New Roman" w:cs="Times New Roman"/>
          <w:sz w:val="28"/>
          <w:szCs w:val="28"/>
          <w:lang w:val="ru-RU" w:eastAsia="ru-RU"/>
        </w:rPr>
        <w:t xml:space="preserve"> </w:t>
      </w:r>
      <w:r w:rsidRPr="00CC4AD5">
        <w:rPr>
          <w:rFonts w:ascii="Times New Roman" w:hAnsi="Times New Roman" w:cs="Times New Roman"/>
          <w:sz w:val="28"/>
          <w:szCs w:val="28"/>
          <w:lang w:val="uk-UA" w:eastAsia="ru-RU"/>
        </w:rPr>
        <w:t xml:space="preserve">співзалежні зв’язки між лісовою рослинністю та навколишнім середовищем. Цьому сприятиме здійснення лісогосподарських заходів з урахуванням </w:t>
      </w:r>
      <w:r w:rsidR="00A14AC4">
        <w:rPr>
          <w:rFonts w:ascii="Times New Roman" w:hAnsi="Times New Roman" w:cs="Times New Roman"/>
          <w:sz w:val="28"/>
          <w:szCs w:val="28"/>
          <w:lang w:val="uk-UA" w:eastAsia="ru-RU"/>
        </w:rPr>
        <w:t xml:space="preserve">змін до </w:t>
      </w:r>
      <w:r w:rsidR="00987AE8">
        <w:rPr>
          <w:rFonts w:ascii="Times New Roman" w:hAnsi="Times New Roman" w:cs="Times New Roman"/>
          <w:sz w:val="28"/>
          <w:szCs w:val="28"/>
          <w:lang w:val="uk-UA" w:eastAsia="ru-RU"/>
        </w:rPr>
        <w:t>проєкту акта</w:t>
      </w:r>
      <w:r w:rsidRPr="00CC4AD5">
        <w:rPr>
          <w:rFonts w:ascii="Times New Roman" w:hAnsi="Times New Roman" w:cs="Times New Roman"/>
          <w:sz w:val="28"/>
          <w:szCs w:val="28"/>
          <w:lang w:val="uk-UA" w:eastAsia="ru-RU"/>
        </w:rPr>
        <w:t>.</w:t>
      </w:r>
    </w:p>
    <w:p w14:paraId="47597CB3" w14:textId="77777777" w:rsidR="00A14AC4" w:rsidRDefault="00A14AC4" w:rsidP="00CC4AD5">
      <w:pPr>
        <w:tabs>
          <w:tab w:val="left" w:pos="709"/>
          <w:tab w:val="left" w:pos="993"/>
        </w:tabs>
        <w:spacing w:after="0" w:line="240" w:lineRule="auto"/>
        <w:ind w:firstLine="709"/>
        <w:jc w:val="both"/>
        <w:rPr>
          <w:rFonts w:ascii="Times New Roman" w:hAnsi="Times New Roman" w:cs="Times New Roman"/>
          <w:sz w:val="28"/>
          <w:szCs w:val="28"/>
          <w:lang w:val="uk-UA" w:eastAsia="ru-RU"/>
        </w:rPr>
      </w:pPr>
      <w:r w:rsidRPr="00A14AC4">
        <w:rPr>
          <w:rFonts w:ascii="Times New Roman" w:hAnsi="Times New Roman" w:cs="Times New Roman"/>
          <w:sz w:val="28"/>
          <w:szCs w:val="28"/>
          <w:lang w:val="uk-UA" w:eastAsia="ru-RU"/>
        </w:rPr>
        <w:t>Заходи з поліпшення санітарного стану лісів здійснюються власниками лісів, постійними лісокористувачами з метою оздоровлення насаджень у максимально стислі строки за умови недопущення негативного впливу на навколишнє природне середовище. Зазначені заходи є частиною комплексу профілактичних заходів, які здійснюються з метою збереження стійкості насаджень, запобігання розвитку патологічних процесів у лісі, зменшення шкоди, що завдається шкідниками, хворобами,</w:t>
      </w:r>
      <w:r w:rsidR="00B358EF">
        <w:rPr>
          <w:rFonts w:ascii="Times New Roman" w:hAnsi="Times New Roman" w:cs="Times New Roman"/>
          <w:sz w:val="28"/>
          <w:szCs w:val="28"/>
          <w:lang w:val="uk-UA" w:eastAsia="ru-RU"/>
        </w:rPr>
        <w:t xml:space="preserve"> але не враховано</w:t>
      </w:r>
      <w:r w:rsidRPr="00A14AC4">
        <w:rPr>
          <w:rFonts w:ascii="Times New Roman" w:hAnsi="Times New Roman" w:cs="Times New Roman"/>
          <w:sz w:val="28"/>
          <w:szCs w:val="28"/>
          <w:lang w:val="uk-UA" w:eastAsia="ru-RU"/>
        </w:rPr>
        <w:t xml:space="preserve"> ліквідаці</w:t>
      </w:r>
      <w:r w:rsidR="00B358EF">
        <w:rPr>
          <w:rFonts w:ascii="Times New Roman" w:hAnsi="Times New Roman" w:cs="Times New Roman"/>
          <w:sz w:val="28"/>
          <w:szCs w:val="28"/>
          <w:lang w:val="uk-UA" w:eastAsia="ru-RU"/>
        </w:rPr>
        <w:t>ю</w:t>
      </w:r>
      <w:r w:rsidRPr="00A14AC4">
        <w:rPr>
          <w:rFonts w:ascii="Times New Roman" w:hAnsi="Times New Roman" w:cs="Times New Roman"/>
          <w:sz w:val="28"/>
          <w:szCs w:val="28"/>
          <w:lang w:val="uk-UA" w:eastAsia="ru-RU"/>
        </w:rPr>
        <w:t xml:space="preserve"> небезпечних подій та/або наслідків бойових дій, спричинених збройною агресією Російської Федерації проти України.</w:t>
      </w:r>
    </w:p>
    <w:p w14:paraId="4F11C4DB" w14:textId="77777777" w:rsidR="00B358EF" w:rsidRPr="00B358EF" w:rsidRDefault="00CC4AD5" w:rsidP="00B358EF">
      <w:pPr>
        <w:tabs>
          <w:tab w:val="left" w:pos="709"/>
          <w:tab w:val="left" w:pos="993"/>
        </w:tabs>
        <w:spacing w:after="0" w:line="240" w:lineRule="auto"/>
        <w:ind w:firstLine="709"/>
        <w:jc w:val="both"/>
        <w:rPr>
          <w:rFonts w:ascii="Times New Roman" w:hAnsi="Times New Roman" w:cs="Times New Roman"/>
          <w:sz w:val="28"/>
          <w:szCs w:val="28"/>
          <w:lang w:val="uk-UA" w:eastAsia="ru-RU"/>
        </w:rPr>
      </w:pPr>
      <w:r w:rsidRPr="00CC4AD5">
        <w:rPr>
          <w:rFonts w:ascii="Times New Roman" w:hAnsi="Times New Roman" w:cs="Times New Roman"/>
          <w:sz w:val="28"/>
          <w:szCs w:val="28"/>
          <w:lang w:val="uk-UA" w:eastAsia="ru-RU"/>
        </w:rPr>
        <w:t xml:space="preserve">У процесі ведення лісового господарства </w:t>
      </w:r>
      <w:r w:rsidR="00B358EF">
        <w:rPr>
          <w:rFonts w:ascii="Times New Roman" w:hAnsi="Times New Roman" w:cs="Times New Roman"/>
          <w:sz w:val="28"/>
          <w:szCs w:val="28"/>
          <w:lang w:val="uk-UA" w:eastAsia="ru-RU"/>
        </w:rPr>
        <w:t xml:space="preserve">слід застосовувати </w:t>
      </w:r>
      <w:r w:rsidR="00B358EF" w:rsidRPr="00B358EF">
        <w:rPr>
          <w:rFonts w:ascii="Times New Roman" w:hAnsi="Times New Roman" w:cs="Times New Roman"/>
          <w:sz w:val="28"/>
          <w:szCs w:val="28"/>
          <w:lang w:val="uk-UA" w:eastAsia="ru-RU"/>
        </w:rPr>
        <w:t>профілактик</w:t>
      </w:r>
      <w:r w:rsidR="00B358EF">
        <w:rPr>
          <w:rFonts w:ascii="Times New Roman" w:hAnsi="Times New Roman" w:cs="Times New Roman"/>
          <w:sz w:val="28"/>
          <w:szCs w:val="28"/>
          <w:lang w:val="uk-UA" w:eastAsia="ru-RU"/>
        </w:rPr>
        <w:t>у</w:t>
      </w:r>
      <w:r w:rsidR="00B358EF" w:rsidRPr="00B358EF">
        <w:rPr>
          <w:rFonts w:ascii="Times New Roman" w:hAnsi="Times New Roman" w:cs="Times New Roman"/>
          <w:sz w:val="28"/>
          <w:szCs w:val="28"/>
          <w:lang w:val="uk-UA" w:eastAsia="ru-RU"/>
        </w:rPr>
        <w:t xml:space="preserve"> виникнення та поширення осередків шкідників і хвороб лісу, що включає викладання ловильних дерев, захист заготовленої деревини, проведення ґрунтових розкопок з виявлення шкідників, застосування репелентів і феромонних пасток, а також реалізацію біологічних методів захисту, зокрема охорону мурашників та облаштування штучних гніздівель</w:t>
      </w:r>
      <w:r w:rsidR="00B358EF">
        <w:rPr>
          <w:rFonts w:ascii="Times New Roman" w:hAnsi="Times New Roman" w:cs="Times New Roman"/>
          <w:sz w:val="28"/>
          <w:szCs w:val="28"/>
          <w:lang w:val="uk-UA" w:eastAsia="ru-RU"/>
        </w:rPr>
        <w:t xml:space="preserve">, </w:t>
      </w:r>
      <w:r w:rsidR="00B358EF" w:rsidRPr="00B358EF">
        <w:rPr>
          <w:rFonts w:ascii="Times New Roman" w:hAnsi="Times New Roman" w:cs="Times New Roman"/>
          <w:sz w:val="28"/>
          <w:szCs w:val="28"/>
          <w:lang w:val="uk-UA" w:eastAsia="ru-RU"/>
        </w:rPr>
        <w:t>вирубування свіжозаселених короїдами дерев.</w:t>
      </w:r>
    </w:p>
    <w:p w14:paraId="77B9D9A0" w14:textId="77777777" w:rsidR="00CC4AD5" w:rsidRDefault="00B358EF" w:rsidP="00B358EF">
      <w:pPr>
        <w:tabs>
          <w:tab w:val="left" w:pos="709"/>
          <w:tab w:val="left" w:pos="993"/>
        </w:tabs>
        <w:spacing w:after="0" w:line="240" w:lineRule="auto"/>
        <w:ind w:firstLine="709"/>
        <w:jc w:val="both"/>
        <w:rPr>
          <w:rFonts w:ascii="Times New Roman" w:hAnsi="Times New Roman" w:cs="Times New Roman"/>
          <w:sz w:val="28"/>
          <w:szCs w:val="28"/>
          <w:lang w:val="uk-UA" w:eastAsia="ru-RU"/>
        </w:rPr>
      </w:pPr>
      <w:r w:rsidRPr="00B358EF">
        <w:rPr>
          <w:rFonts w:ascii="Times New Roman" w:hAnsi="Times New Roman" w:cs="Times New Roman"/>
          <w:sz w:val="28"/>
          <w:szCs w:val="28"/>
          <w:lang w:val="uk-UA" w:eastAsia="ru-RU"/>
        </w:rPr>
        <w:t>Профілактика виникнення та поширення осередків шкідників і хвороб лісу проводиться з урахуванням особливостей їх фенологічного і біологічного розвитку та результатів наукових досліджень.</w:t>
      </w:r>
    </w:p>
    <w:p w14:paraId="2FDEC7B0" w14:textId="77777777" w:rsidR="00AF0F53" w:rsidRDefault="00987AE8" w:rsidP="00B358EF">
      <w:pPr>
        <w:tabs>
          <w:tab w:val="left" w:pos="709"/>
          <w:tab w:val="left" w:pos="993"/>
        </w:tabs>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Слід зазначити</w:t>
      </w:r>
      <w:r w:rsidR="00E860F7">
        <w:rPr>
          <w:rFonts w:ascii="Times New Roman" w:hAnsi="Times New Roman" w:cs="Times New Roman"/>
          <w:sz w:val="28"/>
          <w:szCs w:val="28"/>
          <w:lang w:val="uk-UA" w:eastAsia="ru-RU"/>
        </w:rPr>
        <w:t xml:space="preserve">, що </w:t>
      </w:r>
      <w:r>
        <w:rPr>
          <w:rFonts w:ascii="Times New Roman" w:hAnsi="Times New Roman" w:cs="Times New Roman"/>
          <w:sz w:val="28"/>
          <w:szCs w:val="28"/>
          <w:lang w:val="uk-UA" w:eastAsia="ru-RU"/>
        </w:rPr>
        <w:t>р</w:t>
      </w:r>
      <w:r w:rsidRPr="00987AE8">
        <w:rPr>
          <w:rFonts w:ascii="Times New Roman" w:hAnsi="Times New Roman" w:cs="Times New Roman"/>
          <w:sz w:val="28"/>
          <w:szCs w:val="28"/>
          <w:lang w:val="uk-UA" w:eastAsia="ru-RU"/>
        </w:rPr>
        <w:t>убк</w:t>
      </w:r>
      <w:r w:rsidR="00E860F7">
        <w:rPr>
          <w:rFonts w:ascii="Times New Roman" w:hAnsi="Times New Roman" w:cs="Times New Roman"/>
          <w:sz w:val="28"/>
          <w:szCs w:val="28"/>
          <w:lang w:val="uk-UA" w:eastAsia="ru-RU"/>
        </w:rPr>
        <w:t>и</w:t>
      </w:r>
      <w:r w:rsidRPr="00987AE8">
        <w:rPr>
          <w:rFonts w:ascii="Times New Roman" w:hAnsi="Times New Roman" w:cs="Times New Roman"/>
          <w:sz w:val="28"/>
          <w:szCs w:val="28"/>
          <w:lang w:val="uk-UA" w:eastAsia="ru-RU"/>
        </w:rPr>
        <w:t xml:space="preserve"> небезпечних дерев (крім небезпечних дерев у зовнішніх зонах безпеки вздовж лісосік)</w:t>
      </w:r>
      <w:r w:rsidR="009D584C">
        <w:rPr>
          <w:rFonts w:ascii="Times New Roman" w:hAnsi="Times New Roman" w:cs="Times New Roman"/>
          <w:sz w:val="28"/>
          <w:szCs w:val="28"/>
          <w:lang w:val="uk-UA" w:eastAsia="ru-RU"/>
        </w:rPr>
        <w:t xml:space="preserve">, здійснюються за </w:t>
      </w:r>
      <w:r w:rsidRPr="00987AE8">
        <w:rPr>
          <w:rFonts w:ascii="Times New Roman" w:hAnsi="Times New Roman" w:cs="Times New Roman"/>
          <w:sz w:val="28"/>
          <w:szCs w:val="28"/>
          <w:lang w:val="uk-UA" w:eastAsia="ru-RU"/>
        </w:rPr>
        <w:t>звернення</w:t>
      </w:r>
      <w:r w:rsidR="009D584C">
        <w:rPr>
          <w:rFonts w:ascii="Times New Roman" w:hAnsi="Times New Roman" w:cs="Times New Roman"/>
          <w:sz w:val="28"/>
          <w:szCs w:val="28"/>
          <w:lang w:val="uk-UA" w:eastAsia="ru-RU"/>
        </w:rPr>
        <w:t>ми</w:t>
      </w:r>
      <w:r w:rsidRPr="00987AE8">
        <w:rPr>
          <w:rFonts w:ascii="Times New Roman" w:hAnsi="Times New Roman" w:cs="Times New Roman"/>
          <w:sz w:val="28"/>
          <w:szCs w:val="28"/>
          <w:lang w:val="uk-UA" w:eastAsia="ru-RU"/>
        </w:rPr>
        <w:t xml:space="preserve"> територіальних громад, юридичних та/або фізичних осіб</w:t>
      </w:r>
      <w:r w:rsidR="009D584C">
        <w:rPr>
          <w:rFonts w:ascii="Times New Roman" w:hAnsi="Times New Roman" w:cs="Times New Roman"/>
          <w:sz w:val="28"/>
          <w:szCs w:val="28"/>
          <w:lang w:val="uk-UA" w:eastAsia="ru-RU"/>
        </w:rPr>
        <w:t>,</w:t>
      </w:r>
      <w:r w:rsidRPr="00987AE8">
        <w:rPr>
          <w:rFonts w:ascii="Times New Roman" w:hAnsi="Times New Roman" w:cs="Times New Roman"/>
          <w:sz w:val="28"/>
          <w:szCs w:val="28"/>
          <w:lang w:val="uk-UA" w:eastAsia="ru-RU"/>
        </w:rPr>
        <w:t xml:space="preserve"> подан</w:t>
      </w:r>
      <w:r w:rsidR="009D584C">
        <w:rPr>
          <w:rFonts w:ascii="Times New Roman" w:hAnsi="Times New Roman" w:cs="Times New Roman"/>
          <w:sz w:val="28"/>
          <w:szCs w:val="28"/>
          <w:lang w:val="uk-UA" w:eastAsia="ru-RU"/>
        </w:rPr>
        <w:t>ими</w:t>
      </w:r>
      <w:r w:rsidRPr="00987AE8">
        <w:rPr>
          <w:rFonts w:ascii="Times New Roman" w:hAnsi="Times New Roman" w:cs="Times New Roman"/>
          <w:sz w:val="28"/>
          <w:szCs w:val="28"/>
          <w:lang w:val="uk-UA" w:eastAsia="ru-RU"/>
        </w:rPr>
        <w:t xml:space="preserve"> до постійного лісокористувача та/або власника лісів</w:t>
      </w:r>
      <w:r w:rsidR="00AF0F53">
        <w:rPr>
          <w:rFonts w:ascii="Times New Roman" w:hAnsi="Times New Roman" w:cs="Times New Roman"/>
          <w:sz w:val="28"/>
          <w:szCs w:val="28"/>
          <w:lang w:val="uk-UA" w:eastAsia="ru-RU"/>
        </w:rPr>
        <w:t>.</w:t>
      </w:r>
    </w:p>
    <w:p w14:paraId="109F6875" w14:textId="77777777" w:rsidR="00987AE8" w:rsidRPr="00CC4AD5" w:rsidRDefault="00AF0F53" w:rsidP="00B358EF">
      <w:pPr>
        <w:tabs>
          <w:tab w:val="left" w:pos="709"/>
          <w:tab w:val="left" w:pos="993"/>
        </w:tabs>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Відповідно </w:t>
      </w:r>
      <w:r w:rsidR="00987AE8" w:rsidRPr="00987AE8">
        <w:rPr>
          <w:rFonts w:ascii="Times New Roman" w:hAnsi="Times New Roman" w:cs="Times New Roman"/>
          <w:sz w:val="28"/>
          <w:szCs w:val="28"/>
          <w:lang w:val="uk-UA" w:eastAsia="ru-RU"/>
        </w:rPr>
        <w:t xml:space="preserve">рубки дерев і чагарників, пов’язані з доглядом за спеціальними зонами об’єктів енергетики, охоронними та санітарно-захисними зонами об’єктів нафтогазової галузі, охоронними зонами електронних комунікаційних мереж та об’єктів трубопровідного транспорту, охоронних зон пристроїв та об’єктів залізничного та автомобільного транспорту, в тому числі залізничних переїздів, а також пов’язані з будівництвом об’єктів залізничної та автодорожньої інфраструктури в межах смуги відведення залізниць та автомобільних доріг </w:t>
      </w:r>
      <w:r>
        <w:rPr>
          <w:rFonts w:ascii="Times New Roman" w:hAnsi="Times New Roman" w:cs="Times New Roman"/>
          <w:sz w:val="28"/>
          <w:szCs w:val="28"/>
          <w:lang w:val="uk-UA" w:eastAsia="ru-RU"/>
        </w:rPr>
        <w:t xml:space="preserve">здійснюються за </w:t>
      </w:r>
      <w:r w:rsidR="00987AE8" w:rsidRPr="00987AE8">
        <w:rPr>
          <w:rFonts w:ascii="Times New Roman" w:hAnsi="Times New Roman" w:cs="Times New Roman"/>
          <w:sz w:val="28"/>
          <w:szCs w:val="28"/>
          <w:lang w:val="uk-UA" w:eastAsia="ru-RU"/>
        </w:rPr>
        <w:t>звернення</w:t>
      </w:r>
      <w:r>
        <w:rPr>
          <w:rFonts w:ascii="Times New Roman" w:hAnsi="Times New Roman" w:cs="Times New Roman"/>
          <w:sz w:val="28"/>
          <w:szCs w:val="28"/>
          <w:lang w:val="uk-UA" w:eastAsia="ru-RU"/>
        </w:rPr>
        <w:t>ми</w:t>
      </w:r>
      <w:r w:rsidR="00987AE8" w:rsidRPr="00987AE8">
        <w:rPr>
          <w:rFonts w:ascii="Times New Roman" w:hAnsi="Times New Roman" w:cs="Times New Roman"/>
          <w:sz w:val="28"/>
          <w:szCs w:val="28"/>
          <w:lang w:val="uk-UA" w:eastAsia="ru-RU"/>
        </w:rPr>
        <w:t xml:space="preserve"> операторів відповідних </w:t>
      </w:r>
      <w:r w:rsidR="00987AE8" w:rsidRPr="00987AE8">
        <w:rPr>
          <w:rFonts w:ascii="Times New Roman" w:hAnsi="Times New Roman" w:cs="Times New Roman"/>
          <w:sz w:val="28"/>
          <w:szCs w:val="28"/>
          <w:lang w:val="uk-UA" w:eastAsia="ru-RU"/>
        </w:rPr>
        <w:lastRenderedPageBreak/>
        <w:t>мереж та/або юридичних і фізичних осіб, діяльність яких безпосередньо стосується зазначених об’єктів.</w:t>
      </w:r>
    </w:p>
    <w:p w14:paraId="4E7708D9" w14:textId="77777777" w:rsidR="00CC4AD5" w:rsidRPr="00CC4AD5" w:rsidRDefault="00CC4AD5" w:rsidP="00CC4AD5">
      <w:pPr>
        <w:tabs>
          <w:tab w:val="left" w:pos="709"/>
          <w:tab w:val="left" w:pos="993"/>
        </w:tabs>
        <w:spacing w:after="0" w:line="240" w:lineRule="auto"/>
        <w:ind w:firstLine="709"/>
        <w:jc w:val="both"/>
        <w:rPr>
          <w:rFonts w:ascii="Times New Roman" w:hAnsi="Times New Roman" w:cs="Times New Roman"/>
          <w:sz w:val="28"/>
          <w:szCs w:val="28"/>
          <w:lang w:val="uk-UA" w:eastAsia="ru-RU"/>
        </w:rPr>
      </w:pPr>
      <w:r w:rsidRPr="00CC4AD5">
        <w:rPr>
          <w:rFonts w:ascii="Times New Roman" w:hAnsi="Times New Roman" w:cs="Times New Roman"/>
          <w:sz w:val="28"/>
          <w:szCs w:val="28"/>
          <w:lang w:val="uk-UA" w:eastAsia="ru-RU"/>
        </w:rPr>
        <w:t>Україна активно підтримує міжнародні угоди та панєвропейські процеси щодо збереження й відтворення лісів, оскільки без глобальної інтеграції зусиль у цій справі неможливо досягти відчутних успіхів. Для ефективної співпраці з Європейським Союзом важливо гармонізувати методичні підходи й практичні засади в галузі охорони та збереження біорізноманіття лісів. Особливо це стосується запровадження принципів Оселищної Директиви (Директива Європейського Союзу 92/43/ЄEC. 1992; та Бернської конвенції (Bern Convention) (Конвенція 1998). На шляху інтеграції зусиль країн Європейського Союзу і України у справі сталого управління лісами необхідним початковим етапом є узгодження українськ</w:t>
      </w:r>
      <w:r w:rsidR="00B358EF">
        <w:rPr>
          <w:rFonts w:ascii="Times New Roman" w:hAnsi="Times New Roman" w:cs="Times New Roman"/>
          <w:sz w:val="28"/>
          <w:szCs w:val="28"/>
          <w:lang w:val="uk-UA" w:eastAsia="ru-RU"/>
        </w:rPr>
        <w:t>их</w:t>
      </w:r>
      <w:r w:rsidRPr="00CC4AD5">
        <w:rPr>
          <w:rFonts w:ascii="Times New Roman" w:hAnsi="Times New Roman" w:cs="Times New Roman"/>
          <w:sz w:val="28"/>
          <w:szCs w:val="28"/>
          <w:lang w:val="uk-UA" w:eastAsia="ru-RU"/>
        </w:rPr>
        <w:t xml:space="preserve"> та європейських </w:t>
      </w:r>
      <w:r w:rsidR="009C5349">
        <w:rPr>
          <w:rFonts w:ascii="Times New Roman" w:hAnsi="Times New Roman" w:cs="Times New Roman"/>
          <w:sz w:val="28"/>
          <w:szCs w:val="28"/>
          <w:lang w:val="uk-UA" w:eastAsia="ru-RU"/>
        </w:rPr>
        <w:t xml:space="preserve">підходів до </w:t>
      </w:r>
      <w:r w:rsidR="00A74036">
        <w:rPr>
          <w:rFonts w:ascii="Times New Roman" w:hAnsi="Times New Roman" w:cs="Times New Roman"/>
          <w:sz w:val="28"/>
          <w:szCs w:val="28"/>
          <w:lang w:val="uk-UA" w:eastAsia="ru-RU"/>
        </w:rPr>
        <w:t>ведення лісового господарства</w:t>
      </w:r>
      <w:r w:rsidRPr="00CC4AD5">
        <w:rPr>
          <w:rFonts w:ascii="Times New Roman" w:hAnsi="Times New Roman" w:cs="Times New Roman"/>
          <w:sz w:val="28"/>
          <w:szCs w:val="28"/>
          <w:lang w:val="uk-UA" w:eastAsia="ru-RU"/>
        </w:rPr>
        <w:t>.</w:t>
      </w:r>
    </w:p>
    <w:p w14:paraId="479B5D73" w14:textId="77777777" w:rsidR="00A74036" w:rsidRDefault="00CC4AD5" w:rsidP="00CC4AD5">
      <w:pPr>
        <w:tabs>
          <w:tab w:val="left" w:pos="709"/>
          <w:tab w:val="left" w:pos="993"/>
        </w:tabs>
        <w:spacing w:after="0" w:line="240" w:lineRule="auto"/>
        <w:ind w:firstLine="709"/>
        <w:jc w:val="both"/>
        <w:rPr>
          <w:rFonts w:ascii="Times New Roman" w:hAnsi="Times New Roman" w:cs="Times New Roman"/>
          <w:sz w:val="28"/>
          <w:szCs w:val="28"/>
          <w:lang w:val="uk-UA" w:eastAsia="ru-RU"/>
        </w:rPr>
      </w:pPr>
      <w:r w:rsidRPr="00CC4AD5">
        <w:rPr>
          <w:rFonts w:ascii="Times New Roman" w:hAnsi="Times New Roman" w:cs="Times New Roman"/>
          <w:sz w:val="28"/>
          <w:szCs w:val="28"/>
          <w:lang w:val="uk-UA" w:eastAsia="ru-RU"/>
        </w:rPr>
        <w:t xml:space="preserve">Враховуючи, що Україна активно підтримує та розвиває діяльність щодо узгодження національного законодавства із законодавством країн Європейського Союзу, </w:t>
      </w:r>
      <w:r w:rsidR="009C5349">
        <w:rPr>
          <w:rFonts w:ascii="Times New Roman" w:hAnsi="Times New Roman" w:cs="Times New Roman"/>
          <w:sz w:val="28"/>
          <w:szCs w:val="28"/>
          <w:lang w:val="uk-UA" w:eastAsia="ru-RU"/>
        </w:rPr>
        <w:t>запропонований</w:t>
      </w:r>
      <w:r w:rsidRPr="00CC4AD5">
        <w:rPr>
          <w:rFonts w:ascii="Times New Roman" w:hAnsi="Times New Roman" w:cs="Times New Roman"/>
          <w:sz w:val="28"/>
          <w:szCs w:val="28"/>
          <w:lang w:val="uk-UA" w:eastAsia="ru-RU"/>
        </w:rPr>
        <w:t xml:space="preserve"> </w:t>
      </w:r>
      <w:r w:rsidR="009C5349">
        <w:rPr>
          <w:rFonts w:ascii="Times New Roman" w:hAnsi="Times New Roman" w:cs="Times New Roman"/>
          <w:sz w:val="28"/>
          <w:szCs w:val="28"/>
          <w:lang w:val="uk-UA" w:eastAsia="ru-RU"/>
        </w:rPr>
        <w:t>проєкт акту</w:t>
      </w:r>
      <w:r w:rsidR="00A74036">
        <w:rPr>
          <w:rFonts w:ascii="Times New Roman" w:hAnsi="Times New Roman" w:cs="Times New Roman"/>
          <w:sz w:val="28"/>
          <w:szCs w:val="28"/>
          <w:lang w:val="uk-UA" w:eastAsia="ru-RU"/>
        </w:rPr>
        <w:t xml:space="preserve"> </w:t>
      </w:r>
      <w:r w:rsidR="00A74036" w:rsidRPr="00A74036">
        <w:rPr>
          <w:rFonts w:ascii="Times New Roman" w:hAnsi="Times New Roman" w:cs="Times New Roman"/>
          <w:sz w:val="28"/>
          <w:szCs w:val="28"/>
          <w:lang w:val="uk-UA" w:eastAsia="ru-RU"/>
        </w:rPr>
        <w:t>врегулю</w:t>
      </w:r>
      <w:r w:rsidR="00A74036">
        <w:rPr>
          <w:rFonts w:ascii="Times New Roman" w:hAnsi="Times New Roman" w:cs="Times New Roman"/>
          <w:sz w:val="28"/>
          <w:szCs w:val="28"/>
          <w:lang w:val="uk-UA" w:eastAsia="ru-RU"/>
        </w:rPr>
        <w:t>є</w:t>
      </w:r>
      <w:r w:rsidR="00A74036" w:rsidRPr="00A74036">
        <w:rPr>
          <w:rFonts w:ascii="Times New Roman" w:hAnsi="Times New Roman" w:cs="Times New Roman"/>
          <w:sz w:val="28"/>
          <w:szCs w:val="28"/>
          <w:lang w:val="uk-UA" w:eastAsia="ru-RU"/>
        </w:rPr>
        <w:t xml:space="preserve"> питання </w:t>
      </w:r>
      <w:r w:rsidR="008F216C">
        <w:rPr>
          <w:rFonts w:ascii="Times New Roman" w:hAnsi="Times New Roman" w:cs="Times New Roman"/>
          <w:sz w:val="28"/>
          <w:szCs w:val="28"/>
          <w:lang w:val="uk-UA" w:eastAsia="ru-RU"/>
        </w:rPr>
        <w:t xml:space="preserve">підвищення продуктивності лісових насаджень, раціонального використання лісових ресурсів, </w:t>
      </w:r>
      <w:r w:rsidR="00A74036" w:rsidRPr="00A74036">
        <w:rPr>
          <w:rFonts w:ascii="Times New Roman" w:hAnsi="Times New Roman" w:cs="Times New Roman"/>
          <w:sz w:val="28"/>
          <w:szCs w:val="28"/>
          <w:lang w:val="uk-UA" w:eastAsia="ru-RU"/>
        </w:rPr>
        <w:t>заготівлі деревини</w:t>
      </w:r>
      <w:r w:rsidR="009C5349">
        <w:rPr>
          <w:rFonts w:ascii="Times New Roman" w:hAnsi="Times New Roman" w:cs="Times New Roman"/>
          <w:sz w:val="28"/>
          <w:szCs w:val="28"/>
          <w:lang w:val="uk-UA" w:eastAsia="ru-RU"/>
        </w:rPr>
        <w:t xml:space="preserve"> </w:t>
      </w:r>
      <w:r w:rsidR="00A74036">
        <w:rPr>
          <w:rFonts w:ascii="Times New Roman" w:hAnsi="Times New Roman" w:cs="Times New Roman"/>
          <w:sz w:val="28"/>
          <w:szCs w:val="28"/>
          <w:lang w:val="uk-UA" w:eastAsia="ru-RU"/>
        </w:rPr>
        <w:t xml:space="preserve">для народного господарства та </w:t>
      </w:r>
      <w:r w:rsidR="00AF0F53">
        <w:rPr>
          <w:rFonts w:ascii="Times New Roman" w:hAnsi="Times New Roman" w:cs="Times New Roman"/>
          <w:sz w:val="28"/>
          <w:szCs w:val="28"/>
          <w:lang w:val="uk-UA" w:eastAsia="ru-RU"/>
        </w:rPr>
        <w:t>потреб оборони і безпеки держави</w:t>
      </w:r>
      <w:r w:rsidR="00A74036">
        <w:rPr>
          <w:rFonts w:ascii="Times New Roman" w:hAnsi="Times New Roman" w:cs="Times New Roman"/>
          <w:sz w:val="28"/>
          <w:szCs w:val="28"/>
          <w:lang w:val="uk-UA" w:eastAsia="ru-RU"/>
        </w:rPr>
        <w:t>, компенсуючи в деякій мірі втрати заготівлі деревини на</w:t>
      </w:r>
      <w:r w:rsidR="00A74036" w:rsidRPr="00A74036">
        <w:rPr>
          <w:rFonts w:ascii="Times New Roman" w:hAnsi="Times New Roman" w:cs="Times New Roman"/>
          <w:sz w:val="28"/>
          <w:szCs w:val="28"/>
          <w:lang w:val="uk-UA" w:eastAsia="ru-RU"/>
        </w:rPr>
        <w:t xml:space="preserve"> </w:t>
      </w:r>
      <w:r w:rsidR="00A74036">
        <w:rPr>
          <w:rFonts w:ascii="Times New Roman" w:hAnsi="Times New Roman" w:cs="Times New Roman"/>
          <w:sz w:val="28"/>
          <w:szCs w:val="28"/>
          <w:lang w:val="uk-UA" w:eastAsia="ru-RU"/>
        </w:rPr>
        <w:t>територіях окупованих та з обмеженим доступом</w:t>
      </w:r>
      <w:r w:rsidR="009D7254">
        <w:rPr>
          <w:rFonts w:ascii="Times New Roman" w:hAnsi="Times New Roman" w:cs="Times New Roman"/>
          <w:sz w:val="28"/>
          <w:szCs w:val="28"/>
          <w:lang w:val="uk-UA" w:eastAsia="ru-RU"/>
        </w:rPr>
        <w:t>.</w:t>
      </w:r>
    </w:p>
    <w:p w14:paraId="2E5CDED8" w14:textId="77777777" w:rsidR="004E061F" w:rsidRPr="00CC4AD5" w:rsidRDefault="004E061F" w:rsidP="00644FF4">
      <w:pPr>
        <w:pStyle w:val="a4"/>
        <w:tabs>
          <w:tab w:val="clear" w:pos="4677"/>
          <w:tab w:val="center" w:pos="709"/>
        </w:tabs>
        <w:jc w:val="center"/>
        <w:rPr>
          <w:rFonts w:ascii="Times New Roman" w:hAnsi="Times New Roman" w:cs="Times New Roman"/>
          <w:b/>
          <w:sz w:val="28"/>
          <w:szCs w:val="28"/>
          <w:shd w:val="clear" w:color="auto" w:fill="FFFFFF"/>
          <w:lang w:val="uk-UA"/>
        </w:rPr>
      </w:pPr>
    </w:p>
    <w:p w14:paraId="3BDDC4AF" w14:textId="77777777" w:rsidR="00666282" w:rsidRPr="009F2858" w:rsidRDefault="00666282" w:rsidP="00644FF4">
      <w:pPr>
        <w:pStyle w:val="a4"/>
        <w:tabs>
          <w:tab w:val="clear" w:pos="4677"/>
          <w:tab w:val="center" w:pos="709"/>
        </w:tabs>
        <w:jc w:val="center"/>
        <w:rPr>
          <w:rFonts w:ascii="Times New Roman" w:hAnsi="Times New Roman" w:cs="Times New Roman"/>
          <w:b/>
          <w:sz w:val="28"/>
          <w:szCs w:val="28"/>
          <w:shd w:val="clear" w:color="auto" w:fill="FFFFFF"/>
          <w:lang w:val="uk-UA"/>
        </w:rPr>
      </w:pPr>
      <w:bookmarkStart w:id="3" w:name="_GoBack"/>
      <w:bookmarkEnd w:id="3"/>
      <w:r w:rsidRPr="009F2858">
        <w:rPr>
          <w:rFonts w:ascii="Times New Roman" w:hAnsi="Times New Roman" w:cs="Times New Roman"/>
          <w:b/>
          <w:sz w:val="28"/>
          <w:szCs w:val="28"/>
          <w:shd w:val="clear" w:color="auto" w:fill="FFFFFF"/>
          <w:lang w:val="uk-UA"/>
        </w:rPr>
        <w:t>І</w:t>
      </w:r>
      <w:r w:rsidR="00396478" w:rsidRPr="009F2858">
        <w:rPr>
          <w:rFonts w:ascii="Times New Roman" w:hAnsi="Times New Roman" w:cs="Times New Roman"/>
          <w:b/>
          <w:sz w:val="28"/>
          <w:szCs w:val="28"/>
          <w:shd w:val="clear" w:color="auto" w:fill="FFFFFF"/>
          <w:lang w:val="en-US"/>
        </w:rPr>
        <w:t>I</w:t>
      </w:r>
      <w:r w:rsidR="000F4FEB" w:rsidRPr="009F2858">
        <w:rPr>
          <w:rFonts w:ascii="Times New Roman" w:hAnsi="Times New Roman" w:cs="Times New Roman"/>
          <w:b/>
          <w:sz w:val="28"/>
          <w:szCs w:val="28"/>
          <w:shd w:val="clear" w:color="auto" w:fill="FFFFFF"/>
          <w:lang w:val="uk-UA"/>
        </w:rPr>
        <w:t xml:space="preserve">. Цілі державного </w:t>
      </w:r>
      <w:r w:rsidRPr="009F2858">
        <w:rPr>
          <w:rFonts w:ascii="Times New Roman" w:hAnsi="Times New Roman" w:cs="Times New Roman"/>
          <w:b/>
          <w:sz w:val="28"/>
          <w:szCs w:val="28"/>
          <w:shd w:val="clear" w:color="auto" w:fill="FFFFFF"/>
          <w:lang w:val="uk-UA"/>
        </w:rPr>
        <w:t>регулювання</w:t>
      </w:r>
    </w:p>
    <w:p w14:paraId="45CF3A9A" w14:textId="77777777" w:rsidR="001F3C18" w:rsidRPr="009F2858" w:rsidRDefault="001F3C18" w:rsidP="001F3C18">
      <w:pPr>
        <w:spacing w:after="0" w:line="240" w:lineRule="auto"/>
        <w:ind w:right="-1" w:firstLine="709"/>
        <w:jc w:val="both"/>
        <w:rPr>
          <w:rFonts w:ascii="Times New Roman" w:hAnsi="Times New Roman"/>
          <w:sz w:val="24"/>
          <w:szCs w:val="24"/>
          <w:lang w:val="ru-RU" w:eastAsia="ru-RU"/>
        </w:rPr>
      </w:pPr>
      <w:r w:rsidRPr="009F2858">
        <w:rPr>
          <w:rFonts w:ascii="Times New Roman" w:hAnsi="Times New Roman"/>
          <w:sz w:val="28"/>
          <w:szCs w:val="28"/>
          <w:lang w:val="ru-RU" w:eastAsia="ru-RU"/>
        </w:rPr>
        <w:t>Цілями державного регулювання є:</w:t>
      </w:r>
    </w:p>
    <w:p w14:paraId="3A07F54C" w14:textId="77777777" w:rsidR="00A14B52" w:rsidRDefault="0083653D" w:rsidP="00A14B52">
      <w:pPr>
        <w:tabs>
          <w:tab w:val="left" w:pos="993"/>
        </w:tabs>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iCs/>
          <w:sz w:val="28"/>
          <w:szCs w:val="28"/>
          <w:lang w:val="ru-RU" w:eastAsia="ru-RU"/>
        </w:rPr>
        <w:t>з</w:t>
      </w:r>
      <w:r w:rsidR="00A14B52">
        <w:rPr>
          <w:rFonts w:ascii="Times New Roman" w:hAnsi="Times New Roman" w:cs="Times New Roman"/>
          <w:iCs/>
          <w:sz w:val="28"/>
          <w:szCs w:val="28"/>
          <w:lang w:val="uk-UA" w:eastAsia="ru-RU"/>
        </w:rPr>
        <w:t>атвердження</w:t>
      </w:r>
      <w:r w:rsidR="009D7254" w:rsidRPr="009D7254">
        <w:rPr>
          <w:rFonts w:ascii="Times New Roman" w:hAnsi="Times New Roman" w:cs="Times New Roman"/>
          <w:iCs/>
          <w:sz w:val="28"/>
          <w:szCs w:val="28"/>
          <w:lang w:val="uk-UA" w:eastAsia="ru-RU"/>
        </w:rPr>
        <w:t xml:space="preserve"> проєкту постанови Кабінету Міністрів України «Про внесення змін до деяких постанов Кабінету Міністрів України щодо врегулювання питання заготівлі деревини»</w:t>
      </w:r>
      <w:r w:rsidR="008F216C">
        <w:rPr>
          <w:rFonts w:ascii="Times New Roman" w:hAnsi="Times New Roman" w:cs="Times New Roman"/>
          <w:sz w:val="28"/>
          <w:szCs w:val="28"/>
          <w:lang w:val="uk-UA" w:eastAsia="ru-RU"/>
        </w:rPr>
        <w:t>;</w:t>
      </w:r>
    </w:p>
    <w:p w14:paraId="5E5A25CC" w14:textId="77777777" w:rsidR="008F216C" w:rsidRPr="00A14B52" w:rsidRDefault="008F216C" w:rsidP="00A14B52">
      <w:pPr>
        <w:tabs>
          <w:tab w:val="left" w:pos="993"/>
        </w:tabs>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підвищення продуктивності лісових насаджень та раціональне використання лісових ресурсів;</w:t>
      </w:r>
    </w:p>
    <w:p w14:paraId="4368DDFF" w14:textId="77777777" w:rsidR="00A14B52" w:rsidRDefault="0083653D" w:rsidP="00A14B52">
      <w:pPr>
        <w:tabs>
          <w:tab w:val="left" w:pos="993"/>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з</w:t>
      </w:r>
      <w:r w:rsidR="00A14B52" w:rsidRPr="00A14B52">
        <w:rPr>
          <w:rFonts w:ascii="Times New Roman" w:hAnsi="Times New Roman" w:cs="Times New Roman"/>
          <w:sz w:val="28"/>
          <w:szCs w:val="28"/>
          <w:lang w:val="uk-UA"/>
        </w:rPr>
        <w:t>абезпеч</w:t>
      </w:r>
      <w:r w:rsidR="00A14B52">
        <w:rPr>
          <w:rFonts w:ascii="Times New Roman" w:hAnsi="Times New Roman" w:cs="Times New Roman"/>
          <w:sz w:val="28"/>
          <w:szCs w:val="28"/>
          <w:lang w:val="uk-UA"/>
        </w:rPr>
        <w:t>ення</w:t>
      </w:r>
      <w:r w:rsidR="00A14B52" w:rsidRPr="00A14B52">
        <w:rPr>
          <w:rFonts w:ascii="Times New Roman" w:hAnsi="Times New Roman" w:cs="Times New Roman"/>
          <w:sz w:val="28"/>
          <w:szCs w:val="28"/>
          <w:lang w:val="uk-UA"/>
        </w:rPr>
        <w:t xml:space="preserve"> в</w:t>
      </w:r>
      <w:r w:rsidR="00A14B52" w:rsidRPr="00A14B52">
        <w:rPr>
          <w:rFonts w:ascii="Times New Roman" w:hAnsi="Times New Roman" w:cs="Times New Roman"/>
          <w:sz w:val="28"/>
          <w:szCs w:val="28"/>
          <w:lang w:val="ru-RU"/>
        </w:rPr>
        <w:t>едення лісового господарства на засадах сталого розвитку та на принципах наближеного до природи лісівництва</w:t>
      </w:r>
      <w:r w:rsidR="008F216C">
        <w:rPr>
          <w:rFonts w:ascii="Times New Roman" w:hAnsi="Times New Roman" w:cs="Times New Roman"/>
          <w:sz w:val="28"/>
          <w:szCs w:val="28"/>
          <w:lang w:val="ru-RU"/>
        </w:rPr>
        <w:t>;</w:t>
      </w:r>
    </w:p>
    <w:p w14:paraId="29196624" w14:textId="77777777" w:rsidR="00A14B52" w:rsidRPr="00A14B52" w:rsidRDefault="0083653D" w:rsidP="00A14B52">
      <w:pPr>
        <w:tabs>
          <w:tab w:val="left" w:pos="993"/>
        </w:tabs>
        <w:spacing w:after="0" w:line="24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w:t>
      </w:r>
      <w:r w:rsidR="00A14B52" w:rsidRPr="00A14B52">
        <w:rPr>
          <w:rFonts w:ascii="Times New Roman" w:hAnsi="Times New Roman" w:cs="Times New Roman"/>
          <w:sz w:val="28"/>
          <w:szCs w:val="28"/>
          <w:lang w:val="uk-UA" w:eastAsia="ru-RU"/>
        </w:rPr>
        <w:t>абезпеч</w:t>
      </w:r>
      <w:r w:rsidR="00A14B52">
        <w:rPr>
          <w:rFonts w:ascii="Times New Roman" w:hAnsi="Times New Roman" w:cs="Times New Roman"/>
          <w:sz w:val="28"/>
          <w:szCs w:val="28"/>
          <w:lang w:val="uk-UA" w:eastAsia="ru-RU"/>
        </w:rPr>
        <w:t>ення</w:t>
      </w:r>
      <w:r w:rsidR="00A14B52" w:rsidRPr="00A14B52">
        <w:rPr>
          <w:rFonts w:ascii="Times New Roman" w:hAnsi="Times New Roman" w:cs="Times New Roman"/>
          <w:sz w:val="28"/>
          <w:szCs w:val="28"/>
          <w:lang w:val="uk-UA" w:eastAsia="ru-RU"/>
        </w:rPr>
        <w:t xml:space="preserve"> адаптаці</w:t>
      </w:r>
      <w:r w:rsidR="00A14B52">
        <w:rPr>
          <w:rFonts w:ascii="Times New Roman" w:hAnsi="Times New Roman" w:cs="Times New Roman"/>
          <w:sz w:val="28"/>
          <w:szCs w:val="28"/>
          <w:lang w:val="uk-UA" w:eastAsia="ru-RU"/>
        </w:rPr>
        <w:t>ї</w:t>
      </w:r>
      <w:r w:rsidR="00A14B52" w:rsidRPr="00A14B52">
        <w:rPr>
          <w:rFonts w:ascii="Times New Roman" w:hAnsi="Times New Roman" w:cs="Times New Roman"/>
          <w:sz w:val="28"/>
          <w:szCs w:val="28"/>
          <w:lang w:val="uk-UA" w:eastAsia="ru-RU"/>
        </w:rPr>
        <w:t xml:space="preserve"> законодавства України до законодавства Європейського Союзу</w:t>
      </w:r>
      <w:r w:rsidR="00A14B52">
        <w:rPr>
          <w:rFonts w:ascii="Times New Roman" w:hAnsi="Times New Roman" w:cs="Times New Roman"/>
          <w:sz w:val="28"/>
          <w:szCs w:val="28"/>
          <w:lang w:val="uk-UA" w:eastAsia="ru-RU"/>
        </w:rPr>
        <w:t>.</w:t>
      </w:r>
    </w:p>
    <w:p w14:paraId="4E703923" w14:textId="77777777" w:rsidR="00522B13" w:rsidRPr="009F2858" w:rsidRDefault="00522B13" w:rsidP="005B609D">
      <w:pPr>
        <w:pStyle w:val="a4"/>
        <w:tabs>
          <w:tab w:val="center" w:pos="709"/>
        </w:tabs>
        <w:ind w:firstLine="709"/>
        <w:jc w:val="both"/>
        <w:rPr>
          <w:rFonts w:ascii="Times New Roman" w:hAnsi="Times New Roman" w:cs="Times New Roman"/>
          <w:iCs/>
          <w:sz w:val="28"/>
          <w:szCs w:val="28"/>
          <w:shd w:val="clear" w:color="auto" w:fill="FFFFFF"/>
          <w:lang w:val="uk-UA"/>
        </w:rPr>
      </w:pPr>
    </w:p>
    <w:p w14:paraId="424CC72F" w14:textId="77777777" w:rsidR="00666282" w:rsidRPr="009F2858" w:rsidRDefault="00D60AA5" w:rsidP="00644FF4">
      <w:pPr>
        <w:spacing w:after="0" w:line="240" w:lineRule="auto"/>
        <w:jc w:val="center"/>
        <w:rPr>
          <w:rFonts w:ascii="Times New Roman" w:hAnsi="Times New Roman" w:cs="Times New Roman"/>
          <w:b/>
          <w:bCs/>
          <w:sz w:val="28"/>
          <w:szCs w:val="28"/>
          <w:lang w:val="uk-UA"/>
        </w:rPr>
      </w:pPr>
      <w:r w:rsidRPr="009F2858">
        <w:rPr>
          <w:rFonts w:ascii="Times New Roman" w:hAnsi="Times New Roman" w:cs="Times New Roman"/>
          <w:b/>
          <w:bCs/>
          <w:sz w:val="28"/>
          <w:szCs w:val="28"/>
          <w:lang w:val="uk-UA"/>
        </w:rPr>
        <w:t xml:space="preserve">ІІІ. Визначення та оцінка </w:t>
      </w:r>
      <w:r w:rsidR="00666282" w:rsidRPr="009F2858">
        <w:rPr>
          <w:rFonts w:ascii="Times New Roman" w:hAnsi="Times New Roman" w:cs="Times New Roman"/>
          <w:b/>
          <w:bCs/>
          <w:sz w:val="28"/>
          <w:szCs w:val="28"/>
          <w:lang w:val="uk-UA"/>
        </w:rPr>
        <w:t>альтернативних способів досягнення цілей</w:t>
      </w:r>
    </w:p>
    <w:p w14:paraId="16823D41" w14:textId="77777777" w:rsidR="00636323" w:rsidRPr="009F2858" w:rsidRDefault="00636323" w:rsidP="00842103">
      <w:pPr>
        <w:pStyle w:val="ListParagraph1"/>
        <w:spacing w:after="0" w:line="240" w:lineRule="auto"/>
        <w:ind w:left="0" w:firstLine="532"/>
        <w:jc w:val="both"/>
        <w:rPr>
          <w:rFonts w:ascii="Times New Roman" w:hAnsi="Times New Roman" w:cs="Times New Roman"/>
          <w:sz w:val="28"/>
          <w:szCs w:val="28"/>
          <w:lang w:val="uk-UA"/>
        </w:rPr>
      </w:pPr>
    </w:p>
    <w:p w14:paraId="1D749EA9" w14:textId="77777777" w:rsidR="00666282" w:rsidRDefault="00666282" w:rsidP="00E46301">
      <w:pPr>
        <w:pStyle w:val="ListParagraph1"/>
        <w:spacing w:after="0" w:line="240" w:lineRule="auto"/>
        <w:ind w:left="0"/>
        <w:jc w:val="center"/>
        <w:rPr>
          <w:rFonts w:ascii="Times New Roman" w:hAnsi="Times New Roman" w:cs="Times New Roman"/>
          <w:sz w:val="28"/>
          <w:szCs w:val="28"/>
          <w:lang w:val="uk-UA"/>
        </w:rPr>
      </w:pPr>
      <w:r w:rsidRPr="00A14B52">
        <w:rPr>
          <w:rFonts w:ascii="Times New Roman" w:hAnsi="Times New Roman" w:cs="Times New Roman"/>
          <w:sz w:val="28"/>
          <w:szCs w:val="28"/>
          <w:lang w:val="uk-UA"/>
        </w:rPr>
        <w:t>1. Визначення альтернативних способів</w:t>
      </w:r>
    </w:p>
    <w:p w14:paraId="1DF78E24" w14:textId="77777777" w:rsidR="00362840" w:rsidRPr="00A14B52" w:rsidRDefault="00362840" w:rsidP="00E46301">
      <w:pPr>
        <w:pStyle w:val="ListParagraph1"/>
        <w:spacing w:after="0" w:line="240" w:lineRule="auto"/>
        <w:ind w:left="0"/>
        <w:jc w:val="center"/>
        <w:rPr>
          <w:rFonts w:ascii="Times New Roman" w:hAnsi="Times New Roman" w:cs="Times New Roman"/>
          <w:b/>
          <w:bCs/>
          <w:sz w:val="28"/>
          <w:szCs w:val="28"/>
          <w:highlight w:val="yellow"/>
          <w:lang w:val="uk-UA"/>
        </w:rPr>
      </w:pPr>
    </w:p>
    <w:tbl>
      <w:tblPr>
        <w:tblW w:w="4904" w:type="pct"/>
        <w:tblInd w:w="81" w:type="dxa"/>
        <w:tblCellMar>
          <w:left w:w="0" w:type="dxa"/>
          <w:right w:w="0" w:type="dxa"/>
        </w:tblCellMar>
        <w:tblLook w:val="00A0" w:firstRow="1" w:lastRow="0" w:firstColumn="1" w:lastColumn="0" w:noHBand="0" w:noVBand="0"/>
      </w:tblPr>
      <w:tblGrid>
        <w:gridCol w:w="2362"/>
        <w:gridCol w:w="7085"/>
      </w:tblGrid>
      <w:tr w:rsidR="00666282" w:rsidRPr="00A14B52" w14:paraId="16777198" w14:textId="77777777" w:rsidTr="000E1BCF">
        <w:tc>
          <w:tcPr>
            <w:tcW w:w="12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D14BF43" w14:textId="77777777" w:rsidR="00666282" w:rsidRPr="00A14B52" w:rsidRDefault="00666282" w:rsidP="00582DB3">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14B52">
              <w:rPr>
                <w:rFonts w:ascii="Times New Roman" w:hAnsi="Times New Roman" w:cs="Times New Roman"/>
                <w:sz w:val="24"/>
                <w:szCs w:val="24"/>
                <w:lang w:val="uk-UA"/>
              </w:rPr>
              <w:t>Вид альтернативи</w:t>
            </w:r>
          </w:p>
        </w:tc>
        <w:tc>
          <w:tcPr>
            <w:tcW w:w="37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FFA526B" w14:textId="77777777" w:rsidR="00666282" w:rsidRPr="00A14B52" w:rsidRDefault="00666282" w:rsidP="00582DB3">
            <w:pPr>
              <w:widowControl w:val="0"/>
              <w:autoSpaceDE w:val="0"/>
              <w:autoSpaceDN w:val="0"/>
              <w:adjustRightInd w:val="0"/>
              <w:spacing w:after="0" w:line="240" w:lineRule="auto"/>
              <w:jc w:val="center"/>
              <w:rPr>
                <w:rFonts w:ascii="Times New Roman" w:hAnsi="Times New Roman" w:cs="Times New Roman"/>
                <w:sz w:val="24"/>
                <w:szCs w:val="24"/>
                <w:lang w:val="uk-UA"/>
              </w:rPr>
            </w:pPr>
            <w:r w:rsidRPr="00A14B52">
              <w:rPr>
                <w:rFonts w:ascii="Times New Roman" w:hAnsi="Times New Roman" w:cs="Times New Roman"/>
                <w:sz w:val="24"/>
                <w:szCs w:val="24"/>
              </w:rPr>
              <w:t>Опис альтернативи</w:t>
            </w:r>
          </w:p>
          <w:p w14:paraId="2138ADFC" w14:textId="77777777" w:rsidR="00666282" w:rsidRPr="00A14B52" w:rsidRDefault="00666282" w:rsidP="00582DB3">
            <w:pPr>
              <w:widowControl w:val="0"/>
              <w:autoSpaceDE w:val="0"/>
              <w:autoSpaceDN w:val="0"/>
              <w:adjustRightInd w:val="0"/>
              <w:spacing w:after="0" w:line="240" w:lineRule="auto"/>
              <w:jc w:val="center"/>
              <w:rPr>
                <w:rFonts w:ascii="Times New Roman" w:hAnsi="Times New Roman" w:cs="Times New Roman"/>
                <w:sz w:val="24"/>
                <w:szCs w:val="24"/>
                <w:lang w:val="uk-UA"/>
              </w:rPr>
            </w:pPr>
          </w:p>
        </w:tc>
      </w:tr>
      <w:tr w:rsidR="00666282" w:rsidRPr="00A14B52" w14:paraId="262AD2C7" w14:textId="77777777" w:rsidTr="000E1BCF">
        <w:trPr>
          <w:trHeight w:val="703"/>
        </w:trPr>
        <w:tc>
          <w:tcPr>
            <w:tcW w:w="12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F4D8DE9" w14:textId="77777777" w:rsidR="00666282" w:rsidRPr="00A14B52" w:rsidRDefault="00666282" w:rsidP="000E1BCF">
            <w:pPr>
              <w:widowControl w:val="0"/>
              <w:autoSpaceDE w:val="0"/>
              <w:autoSpaceDN w:val="0"/>
              <w:adjustRightInd w:val="0"/>
              <w:spacing w:after="0" w:line="240" w:lineRule="auto"/>
              <w:rPr>
                <w:rFonts w:ascii="Times New Roman" w:hAnsi="Times New Roman" w:cs="Times New Roman"/>
                <w:sz w:val="24"/>
                <w:szCs w:val="24"/>
                <w:lang w:val="ru-RU"/>
              </w:rPr>
            </w:pPr>
            <w:r w:rsidRPr="00A14B52">
              <w:rPr>
                <w:rFonts w:ascii="Times New Roman" w:hAnsi="Times New Roman" w:cs="Times New Roman"/>
                <w:sz w:val="24"/>
                <w:szCs w:val="24"/>
                <w:lang w:val="ru-RU"/>
              </w:rPr>
              <w:t>Альтернатива 1</w:t>
            </w:r>
            <w:r w:rsidR="00D5234E" w:rsidRPr="00A14B52">
              <w:rPr>
                <w:rFonts w:ascii="Times New Roman" w:hAnsi="Times New Roman" w:cs="Times New Roman"/>
                <w:sz w:val="24"/>
                <w:szCs w:val="24"/>
                <w:lang w:val="ru-RU"/>
              </w:rPr>
              <w:t xml:space="preserve"> –</w:t>
            </w:r>
          </w:p>
          <w:p w14:paraId="5D4A1E9A" w14:textId="77777777" w:rsidR="00666282" w:rsidRPr="00A14B52" w:rsidRDefault="00D5234E" w:rsidP="000E1BCF">
            <w:pPr>
              <w:widowControl w:val="0"/>
              <w:autoSpaceDE w:val="0"/>
              <w:autoSpaceDN w:val="0"/>
              <w:adjustRightInd w:val="0"/>
              <w:spacing w:after="0" w:line="240" w:lineRule="auto"/>
              <w:rPr>
                <w:rFonts w:ascii="Times New Roman" w:hAnsi="Times New Roman" w:cs="Times New Roman"/>
                <w:sz w:val="24"/>
                <w:szCs w:val="24"/>
                <w:lang w:val="ru-RU"/>
              </w:rPr>
            </w:pPr>
            <w:r w:rsidRPr="00A14B52">
              <w:rPr>
                <w:rFonts w:ascii="Times New Roman" w:hAnsi="Times New Roman" w:cs="Times New Roman"/>
                <w:sz w:val="24"/>
                <w:szCs w:val="24"/>
                <w:lang w:val="uk-UA" w:eastAsia="ru-RU"/>
              </w:rPr>
              <w:t>з</w:t>
            </w:r>
            <w:r w:rsidR="0003256E" w:rsidRPr="00A14B52">
              <w:rPr>
                <w:rFonts w:ascii="Times New Roman" w:hAnsi="Times New Roman" w:cs="Times New Roman"/>
                <w:sz w:val="24"/>
                <w:szCs w:val="24"/>
                <w:lang w:eastAsia="ru-RU"/>
              </w:rPr>
              <w:t>береження status quo</w:t>
            </w:r>
          </w:p>
        </w:tc>
        <w:tc>
          <w:tcPr>
            <w:tcW w:w="37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F84D6A1" w14:textId="77777777" w:rsidR="00666282" w:rsidRPr="00A14B52" w:rsidRDefault="00582B98" w:rsidP="005B609D">
            <w:pPr>
              <w:spacing w:after="0" w:line="240" w:lineRule="auto"/>
              <w:rPr>
                <w:rFonts w:ascii="Times New Roman" w:hAnsi="Times New Roman" w:cs="Times New Roman"/>
                <w:sz w:val="24"/>
                <w:szCs w:val="24"/>
                <w:lang w:val="uk-UA"/>
              </w:rPr>
            </w:pPr>
            <w:r w:rsidRPr="00A14B52">
              <w:rPr>
                <w:rFonts w:ascii="Times New Roman" w:hAnsi="Times New Roman" w:cs="Times New Roman"/>
                <w:sz w:val="24"/>
                <w:szCs w:val="24"/>
                <w:lang w:val="ru-RU"/>
              </w:rPr>
              <w:t>А</w:t>
            </w:r>
            <w:r w:rsidR="000A7A1E" w:rsidRPr="00A14B52">
              <w:rPr>
                <w:rFonts w:ascii="Times New Roman" w:hAnsi="Times New Roman" w:cs="Times New Roman"/>
                <w:sz w:val="24"/>
                <w:szCs w:val="24"/>
                <w:lang w:val="ru-RU"/>
              </w:rPr>
              <w:t>льтернатива</w:t>
            </w:r>
            <w:r w:rsidR="0003256E" w:rsidRPr="00A14B52">
              <w:rPr>
                <w:rFonts w:ascii="Times New Roman" w:hAnsi="Times New Roman" w:cs="Times New Roman"/>
                <w:sz w:val="24"/>
                <w:szCs w:val="24"/>
                <w:lang w:val="ru-RU"/>
              </w:rPr>
              <w:t xml:space="preserve"> є неприйнятн</w:t>
            </w:r>
            <w:r w:rsidR="000A7A1E" w:rsidRPr="00A14B52">
              <w:rPr>
                <w:rFonts w:ascii="Times New Roman" w:hAnsi="Times New Roman" w:cs="Times New Roman"/>
                <w:sz w:val="24"/>
                <w:szCs w:val="24"/>
                <w:lang w:val="ru-RU"/>
              </w:rPr>
              <w:t>ою</w:t>
            </w:r>
            <w:r w:rsidR="000E1BCF" w:rsidRPr="00A14B52">
              <w:rPr>
                <w:rFonts w:ascii="Times New Roman" w:hAnsi="Times New Roman" w:cs="Times New Roman"/>
                <w:sz w:val="24"/>
                <w:szCs w:val="24"/>
                <w:lang w:val="ru-RU"/>
              </w:rPr>
              <w:t xml:space="preserve"> – </w:t>
            </w:r>
            <w:r w:rsidR="0003256E" w:rsidRPr="00A14B52">
              <w:rPr>
                <w:rFonts w:ascii="Times New Roman" w:hAnsi="Times New Roman" w:cs="Times New Roman"/>
                <w:sz w:val="24"/>
                <w:szCs w:val="24"/>
                <w:lang w:val="ru-RU"/>
              </w:rPr>
              <w:t xml:space="preserve">не </w:t>
            </w:r>
            <w:r w:rsidR="00A14B52" w:rsidRPr="00A14B52">
              <w:rPr>
                <w:rFonts w:ascii="Times New Roman" w:hAnsi="Times New Roman" w:cs="Times New Roman"/>
                <w:sz w:val="24"/>
                <w:szCs w:val="24"/>
                <w:lang w:val="ru-RU"/>
              </w:rPr>
              <w:t>відповідає Указу Президента України від 30 вересня 2019 року № 722/2019 «Про Цілі сталого розвитку України на період до 2030 року</w:t>
            </w:r>
          </w:p>
        </w:tc>
      </w:tr>
      <w:tr w:rsidR="00666282" w:rsidRPr="00A14B52" w14:paraId="31A79088" w14:textId="77777777" w:rsidTr="000E1BCF">
        <w:tc>
          <w:tcPr>
            <w:tcW w:w="12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3E4F289" w14:textId="77777777" w:rsidR="00666282" w:rsidRPr="00A14B52" w:rsidRDefault="00666282" w:rsidP="000E1BCF">
            <w:pPr>
              <w:widowControl w:val="0"/>
              <w:autoSpaceDE w:val="0"/>
              <w:autoSpaceDN w:val="0"/>
              <w:adjustRightInd w:val="0"/>
              <w:spacing w:after="0" w:line="240" w:lineRule="auto"/>
              <w:rPr>
                <w:rFonts w:ascii="Times New Roman" w:hAnsi="Times New Roman" w:cs="Times New Roman"/>
                <w:sz w:val="24"/>
                <w:szCs w:val="24"/>
                <w:lang w:val="ru-RU"/>
              </w:rPr>
            </w:pPr>
            <w:r w:rsidRPr="00A14B52">
              <w:rPr>
                <w:rFonts w:ascii="Times New Roman" w:hAnsi="Times New Roman" w:cs="Times New Roman"/>
                <w:sz w:val="24"/>
                <w:szCs w:val="24"/>
                <w:lang w:val="ru-RU"/>
              </w:rPr>
              <w:t xml:space="preserve">Альтернатива </w:t>
            </w:r>
            <w:r w:rsidR="000A7A1E" w:rsidRPr="00A14B52">
              <w:rPr>
                <w:rFonts w:ascii="Times New Roman" w:hAnsi="Times New Roman" w:cs="Times New Roman"/>
                <w:sz w:val="24"/>
                <w:szCs w:val="24"/>
                <w:lang w:val="ru-RU"/>
              </w:rPr>
              <w:t>2</w:t>
            </w:r>
            <w:r w:rsidR="00D5234E" w:rsidRPr="00A14B52">
              <w:rPr>
                <w:rFonts w:ascii="Times New Roman" w:hAnsi="Times New Roman" w:cs="Times New Roman"/>
                <w:sz w:val="24"/>
                <w:szCs w:val="24"/>
                <w:lang w:val="ru-RU"/>
              </w:rPr>
              <w:t xml:space="preserve"> –</w:t>
            </w:r>
          </w:p>
          <w:p w14:paraId="11394E3C" w14:textId="77777777" w:rsidR="00666282" w:rsidRPr="00A14B52" w:rsidRDefault="00D5234E" w:rsidP="00A25B12">
            <w:pPr>
              <w:widowControl w:val="0"/>
              <w:autoSpaceDE w:val="0"/>
              <w:autoSpaceDN w:val="0"/>
              <w:adjustRightInd w:val="0"/>
              <w:spacing w:after="0" w:line="240" w:lineRule="auto"/>
              <w:rPr>
                <w:rFonts w:ascii="Times New Roman" w:hAnsi="Times New Roman" w:cs="Times New Roman"/>
                <w:sz w:val="24"/>
                <w:szCs w:val="24"/>
                <w:lang w:val="ru-RU"/>
              </w:rPr>
            </w:pPr>
            <w:r w:rsidRPr="00A14B52">
              <w:rPr>
                <w:rFonts w:ascii="Times New Roman" w:hAnsi="Times New Roman" w:cs="Times New Roman"/>
                <w:sz w:val="24"/>
                <w:szCs w:val="24"/>
                <w:lang w:val="ru-RU"/>
              </w:rPr>
              <w:t>п</w:t>
            </w:r>
            <w:r w:rsidR="000A7A1E" w:rsidRPr="00A14B52">
              <w:rPr>
                <w:rFonts w:ascii="Times New Roman" w:hAnsi="Times New Roman" w:cs="Times New Roman"/>
                <w:sz w:val="24"/>
                <w:szCs w:val="24"/>
                <w:lang w:val="ru-RU"/>
              </w:rPr>
              <w:t>рийняття про</w:t>
            </w:r>
            <w:r w:rsidR="00A25B12" w:rsidRPr="00A14B52">
              <w:rPr>
                <w:rFonts w:ascii="Times New Roman" w:hAnsi="Times New Roman" w:cs="Times New Roman"/>
                <w:sz w:val="24"/>
                <w:szCs w:val="24"/>
                <w:lang w:val="ru-RU"/>
              </w:rPr>
              <w:t>е</w:t>
            </w:r>
            <w:r w:rsidR="000A7A1E" w:rsidRPr="00A14B52">
              <w:rPr>
                <w:rFonts w:ascii="Times New Roman" w:hAnsi="Times New Roman" w:cs="Times New Roman"/>
                <w:sz w:val="24"/>
                <w:szCs w:val="24"/>
                <w:lang w:val="ru-RU"/>
              </w:rPr>
              <w:t xml:space="preserve">кту </w:t>
            </w:r>
            <w:r w:rsidR="00A25B12" w:rsidRPr="00A14B52">
              <w:rPr>
                <w:rFonts w:ascii="Times New Roman" w:hAnsi="Times New Roman" w:cs="Times New Roman"/>
                <w:sz w:val="24"/>
                <w:szCs w:val="24"/>
                <w:lang w:val="ru-RU"/>
              </w:rPr>
              <w:t>акта</w:t>
            </w:r>
          </w:p>
        </w:tc>
        <w:tc>
          <w:tcPr>
            <w:tcW w:w="3750"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E7B0CD1" w14:textId="77777777" w:rsidR="003A6A14" w:rsidRPr="00A14B52" w:rsidRDefault="00A14B52" w:rsidP="005B21EB">
            <w:pPr>
              <w:pStyle w:val="HTML"/>
              <w:shd w:val="clear" w:color="auto" w:fill="FFFFFF"/>
              <w:textAlignment w:val="baseline"/>
              <w:rPr>
                <w:rFonts w:ascii="Times New Roman" w:hAnsi="Times New Roman"/>
                <w:sz w:val="24"/>
                <w:szCs w:val="24"/>
                <w:lang w:val="uk-UA" w:eastAsia="ru-RU"/>
              </w:rPr>
            </w:pPr>
            <w:bookmarkStart w:id="4" w:name="_Hlk217919198"/>
            <w:r w:rsidRPr="00933E0C">
              <w:rPr>
                <w:rFonts w:ascii="Times New Roman" w:hAnsi="Times New Roman"/>
                <w:sz w:val="24"/>
                <w:szCs w:val="24"/>
                <w:lang w:val="ru-RU" w:eastAsia="ru-RU"/>
              </w:rPr>
              <w:t>Альтернатива</w:t>
            </w:r>
            <w:r w:rsidRPr="00A14B52">
              <w:rPr>
                <w:rFonts w:ascii="Times New Roman" w:hAnsi="Times New Roman"/>
                <w:sz w:val="24"/>
                <w:szCs w:val="24"/>
                <w:lang w:val="uk-UA" w:eastAsia="ru-RU"/>
              </w:rPr>
              <w:t xml:space="preserve"> - забезпечить в</w:t>
            </w:r>
            <w:r w:rsidRPr="00933E0C">
              <w:rPr>
                <w:rFonts w:ascii="Times New Roman" w:hAnsi="Times New Roman"/>
                <w:sz w:val="24"/>
                <w:szCs w:val="24"/>
                <w:lang w:val="ru-RU" w:eastAsia="ru-RU"/>
              </w:rPr>
              <w:t>едення лісового господарства на засадах сталого розвитку та на принципах наближеного до природи лісівництва</w:t>
            </w:r>
            <w:bookmarkEnd w:id="4"/>
          </w:p>
        </w:tc>
      </w:tr>
    </w:tbl>
    <w:p w14:paraId="04608CBF" w14:textId="77777777" w:rsidR="004F2EAF" w:rsidRDefault="004F2EAF" w:rsidP="00644FF4">
      <w:pPr>
        <w:spacing w:after="0" w:line="240" w:lineRule="auto"/>
        <w:jc w:val="center"/>
        <w:rPr>
          <w:rFonts w:ascii="Times New Roman" w:hAnsi="Times New Roman" w:cs="Times New Roman"/>
          <w:sz w:val="28"/>
          <w:szCs w:val="28"/>
          <w:lang w:val="ru-RU"/>
        </w:rPr>
      </w:pPr>
    </w:p>
    <w:p w14:paraId="07043EFA" w14:textId="77777777" w:rsidR="007901A5" w:rsidRDefault="00753C54" w:rsidP="00E46301">
      <w:pPr>
        <w:spacing w:after="0" w:line="240" w:lineRule="auto"/>
        <w:jc w:val="center"/>
        <w:rPr>
          <w:rFonts w:ascii="Times New Roman" w:hAnsi="Times New Roman" w:cs="Times New Roman"/>
          <w:sz w:val="28"/>
          <w:szCs w:val="28"/>
          <w:lang w:val="ru-RU"/>
        </w:rPr>
      </w:pPr>
      <w:r w:rsidRPr="0030386B">
        <w:rPr>
          <w:rFonts w:ascii="Times New Roman" w:hAnsi="Times New Roman" w:cs="Times New Roman"/>
          <w:sz w:val="28"/>
          <w:szCs w:val="28"/>
          <w:lang w:val="ru-RU"/>
        </w:rPr>
        <w:lastRenderedPageBreak/>
        <w:t xml:space="preserve">2. Оцінка вибраних </w:t>
      </w:r>
      <w:r w:rsidR="00666282" w:rsidRPr="0030386B">
        <w:rPr>
          <w:rFonts w:ascii="Times New Roman" w:hAnsi="Times New Roman" w:cs="Times New Roman"/>
          <w:sz w:val="28"/>
          <w:szCs w:val="28"/>
          <w:lang w:val="ru-RU"/>
        </w:rPr>
        <w:t>альтернативних способів досягнення цілей</w:t>
      </w:r>
    </w:p>
    <w:p w14:paraId="48F0AA27" w14:textId="77777777" w:rsidR="00E46301" w:rsidRPr="0030386B" w:rsidRDefault="00E46301" w:rsidP="00E46301">
      <w:pPr>
        <w:spacing w:after="0" w:line="240" w:lineRule="auto"/>
        <w:jc w:val="center"/>
        <w:rPr>
          <w:rFonts w:ascii="Times New Roman" w:hAnsi="Times New Roman" w:cs="Times New Roman"/>
          <w:sz w:val="28"/>
          <w:szCs w:val="28"/>
          <w:lang w:val="ru-RU"/>
        </w:rPr>
      </w:pPr>
    </w:p>
    <w:p w14:paraId="53BC6FE3" w14:textId="77777777" w:rsidR="00F774EE" w:rsidRDefault="00666282" w:rsidP="00F774EE">
      <w:pPr>
        <w:spacing w:after="0" w:line="240" w:lineRule="auto"/>
        <w:jc w:val="center"/>
        <w:rPr>
          <w:rFonts w:ascii="Times New Roman" w:hAnsi="Times New Roman" w:cs="Times New Roman"/>
          <w:sz w:val="28"/>
          <w:szCs w:val="28"/>
          <w:lang w:val="ru-RU"/>
        </w:rPr>
      </w:pPr>
      <w:r w:rsidRPr="0030386B">
        <w:rPr>
          <w:rFonts w:ascii="Times New Roman" w:hAnsi="Times New Roman" w:cs="Times New Roman"/>
          <w:sz w:val="28"/>
          <w:szCs w:val="28"/>
          <w:lang w:val="ru-RU"/>
        </w:rPr>
        <w:t>Оцінка впливу на сферу інтересів держави</w:t>
      </w:r>
    </w:p>
    <w:p w14:paraId="7F1D2982" w14:textId="77777777" w:rsidR="00362840" w:rsidRPr="0030386B" w:rsidRDefault="00362840" w:rsidP="00F774EE">
      <w:pPr>
        <w:spacing w:after="0" w:line="240" w:lineRule="auto"/>
        <w:jc w:val="center"/>
        <w:rPr>
          <w:rFonts w:ascii="Times New Roman" w:hAnsi="Times New Roman" w:cs="Times New Roman"/>
          <w:sz w:val="28"/>
          <w:szCs w:val="28"/>
          <w:lang w:val="ru-RU"/>
        </w:rPr>
      </w:pPr>
    </w:p>
    <w:tbl>
      <w:tblPr>
        <w:tblW w:w="4904" w:type="pct"/>
        <w:tblInd w:w="81" w:type="dxa"/>
        <w:tblLayout w:type="fixed"/>
        <w:tblCellMar>
          <w:left w:w="0" w:type="dxa"/>
          <w:right w:w="0" w:type="dxa"/>
        </w:tblCellMar>
        <w:tblLook w:val="00A0" w:firstRow="1" w:lastRow="0" w:firstColumn="1" w:lastColumn="0" w:noHBand="0" w:noVBand="0"/>
      </w:tblPr>
      <w:tblGrid>
        <w:gridCol w:w="2059"/>
        <w:gridCol w:w="3500"/>
        <w:gridCol w:w="3888"/>
      </w:tblGrid>
      <w:tr w:rsidR="00666282" w:rsidRPr="0030386B" w14:paraId="71F546C8" w14:textId="77777777" w:rsidTr="00793E74">
        <w:trPr>
          <w:trHeight w:val="268"/>
        </w:trPr>
        <w:tc>
          <w:tcPr>
            <w:tcW w:w="108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1CCE5C76" w14:textId="77777777" w:rsidR="00666282" w:rsidRPr="0030386B" w:rsidRDefault="00666282" w:rsidP="00582DB3">
            <w:pPr>
              <w:spacing w:after="0" w:line="240" w:lineRule="auto"/>
              <w:ind w:right="-168"/>
              <w:jc w:val="center"/>
              <w:rPr>
                <w:rFonts w:ascii="Times New Roman" w:hAnsi="Times New Roman" w:cs="Times New Roman"/>
                <w:sz w:val="24"/>
                <w:szCs w:val="24"/>
              </w:rPr>
            </w:pPr>
            <w:r w:rsidRPr="0030386B">
              <w:rPr>
                <w:rFonts w:ascii="Times New Roman" w:hAnsi="Times New Roman" w:cs="Times New Roman"/>
                <w:sz w:val="24"/>
                <w:szCs w:val="24"/>
              </w:rPr>
              <w:t>Вид альтернативи</w:t>
            </w:r>
          </w:p>
        </w:tc>
        <w:tc>
          <w:tcPr>
            <w:tcW w:w="1852" w:type="pct"/>
            <w:tcBorders>
              <w:top w:val="single" w:sz="2" w:space="0" w:color="auto"/>
              <w:left w:val="single" w:sz="2" w:space="0" w:color="auto"/>
              <w:bottom w:val="single" w:sz="2" w:space="0" w:color="auto"/>
              <w:right w:val="single" w:sz="2" w:space="0" w:color="auto"/>
            </w:tcBorders>
            <w:vAlign w:val="center"/>
          </w:tcPr>
          <w:p w14:paraId="33BDD4A3" w14:textId="77777777" w:rsidR="00666282" w:rsidRPr="0030386B" w:rsidRDefault="00666282" w:rsidP="00582DB3">
            <w:pPr>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rPr>
              <w:t>Вигоди</w:t>
            </w:r>
          </w:p>
        </w:tc>
        <w:tc>
          <w:tcPr>
            <w:tcW w:w="205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14934CC8" w14:textId="77777777" w:rsidR="00666282" w:rsidRPr="0030386B" w:rsidRDefault="00666282" w:rsidP="00582DB3">
            <w:pPr>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rPr>
              <w:t>Витрати</w:t>
            </w:r>
          </w:p>
        </w:tc>
      </w:tr>
      <w:tr w:rsidR="00666282" w:rsidRPr="0030386B" w14:paraId="01973C4B" w14:textId="77777777" w:rsidTr="00D32B1C">
        <w:trPr>
          <w:trHeight w:val="283"/>
        </w:trPr>
        <w:tc>
          <w:tcPr>
            <w:tcW w:w="108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9A95459" w14:textId="77777777" w:rsidR="00666282" w:rsidRPr="0030386B" w:rsidRDefault="00666282" w:rsidP="00D5234E">
            <w:pPr>
              <w:spacing w:after="0" w:line="240" w:lineRule="auto"/>
              <w:ind w:right="-168"/>
              <w:rPr>
                <w:rFonts w:ascii="Times New Roman" w:hAnsi="Times New Roman" w:cs="Times New Roman"/>
                <w:sz w:val="24"/>
                <w:szCs w:val="24"/>
                <w:lang w:val="ru-RU"/>
              </w:rPr>
            </w:pPr>
            <w:r w:rsidRPr="0030386B">
              <w:rPr>
                <w:rFonts w:ascii="Times New Roman" w:hAnsi="Times New Roman" w:cs="Times New Roman"/>
                <w:sz w:val="24"/>
                <w:szCs w:val="24"/>
                <w:lang w:val="ru-RU"/>
              </w:rPr>
              <w:t>Альтернатива 1</w:t>
            </w:r>
            <w:r w:rsidR="00D5234E" w:rsidRPr="0030386B">
              <w:rPr>
                <w:rFonts w:ascii="Times New Roman" w:hAnsi="Times New Roman" w:cs="Times New Roman"/>
                <w:sz w:val="24"/>
                <w:szCs w:val="24"/>
                <w:lang w:val="ru-RU"/>
              </w:rPr>
              <w:t xml:space="preserve"> – збереження ситуації, яка існує на цей час</w:t>
            </w:r>
          </w:p>
        </w:tc>
        <w:tc>
          <w:tcPr>
            <w:tcW w:w="1852" w:type="pct"/>
            <w:tcBorders>
              <w:top w:val="single" w:sz="2" w:space="0" w:color="auto"/>
              <w:left w:val="single" w:sz="2" w:space="0" w:color="auto"/>
              <w:bottom w:val="single" w:sz="2" w:space="0" w:color="auto"/>
              <w:right w:val="single" w:sz="2" w:space="0" w:color="auto"/>
            </w:tcBorders>
          </w:tcPr>
          <w:p w14:paraId="2015D78A" w14:textId="77777777" w:rsidR="0083653D" w:rsidRDefault="00473DDC" w:rsidP="00793E74">
            <w:pPr>
              <w:spacing w:after="0" w:line="240" w:lineRule="auto"/>
              <w:ind w:left="168" w:hanging="27"/>
              <w:rPr>
                <w:rFonts w:ascii="Times New Roman" w:hAnsi="Times New Roman" w:cs="Times New Roman"/>
                <w:sz w:val="24"/>
                <w:szCs w:val="24"/>
                <w:lang w:val="ru-RU"/>
              </w:rPr>
            </w:pPr>
            <w:r w:rsidRPr="0030386B">
              <w:rPr>
                <w:rFonts w:ascii="Times New Roman" w:hAnsi="Times New Roman" w:cs="Times New Roman"/>
                <w:sz w:val="24"/>
                <w:szCs w:val="24"/>
                <w:lang w:val="ru-RU"/>
              </w:rPr>
              <w:t>Відсутні</w:t>
            </w:r>
            <w:r w:rsidR="00793E74" w:rsidRPr="0030386B">
              <w:rPr>
                <w:rFonts w:ascii="Times New Roman" w:hAnsi="Times New Roman" w:cs="Times New Roman"/>
                <w:sz w:val="24"/>
                <w:szCs w:val="24"/>
                <w:lang w:val="ru-RU"/>
              </w:rPr>
              <w:t xml:space="preserve">, </w:t>
            </w:r>
            <w:r w:rsidR="001D4564">
              <w:rPr>
                <w:rFonts w:ascii="Times New Roman" w:hAnsi="Times New Roman" w:cs="Times New Roman"/>
                <w:sz w:val="24"/>
                <w:szCs w:val="24"/>
                <w:lang w:val="ru-RU"/>
              </w:rPr>
              <w:t>обмежує</w:t>
            </w:r>
          </w:p>
          <w:p w14:paraId="00FA909E" w14:textId="77777777" w:rsidR="0083653D" w:rsidRDefault="0030386B" w:rsidP="00793E74">
            <w:pPr>
              <w:spacing w:after="0" w:line="240" w:lineRule="auto"/>
              <w:ind w:left="168" w:hanging="27"/>
              <w:rPr>
                <w:rFonts w:ascii="Times New Roman" w:hAnsi="Times New Roman" w:cs="Times New Roman"/>
                <w:sz w:val="24"/>
                <w:szCs w:val="24"/>
                <w:lang w:val="ru-RU"/>
              </w:rPr>
            </w:pPr>
            <w:r w:rsidRPr="0030386B">
              <w:rPr>
                <w:rFonts w:ascii="Times New Roman" w:hAnsi="Times New Roman" w:cs="Times New Roman"/>
                <w:sz w:val="24"/>
                <w:szCs w:val="24"/>
                <w:lang w:val="ru-RU"/>
              </w:rPr>
              <w:t>якісн</w:t>
            </w:r>
            <w:r w:rsidR="001D4564">
              <w:rPr>
                <w:rFonts w:ascii="Times New Roman" w:hAnsi="Times New Roman" w:cs="Times New Roman"/>
                <w:sz w:val="24"/>
                <w:szCs w:val="24"/>
                <w:lang w:val="ru-RU"/>
              </w:rPr>
              <w:t>е</w:t>
            </w:r>
            <w:r w:rsidRPr="0030386B">
              <w:rPr>
                <w:rFonts w:ascii="Times New Roman" w:hAnsi="Times New Roman" w:cs="Times New Roman"/>
                <w:sz w:val="24"/>
                <w:szCs w:val="24"/>
                <w:lang w:val="ru-RU"/>
              </w:rPr>
              <w:t xml:space="preserve"> проектування лісовпорядними організаціями лісогосподарських заходів</w:t>
            </w:r>
            <w:r w:rsidR="0083653D">
              <w:rPr>
                <w:rFonts w:ascii="Times New Roman" w:hAnsi="Times New Roman" w:cs="Times New Roman"/>
                <w:sz w:val="24"/>
                <w:szCs w:val="24"/>
                <w:lang w:val="ru-RU"/>
              </w:rPr>
              <w:t>;</w:t>
            </w:r>
          </w:p>
          <w:p w14:paraId="278ABBD1" w14:textId="77777777" w:rsidR="0083653D" w:rsidRPr="0030386B" w:rsidRDefault="005A66B3" w:rsidP="005A66B3">
            <w:pPr>
              <w:spacing w:after="0" w:line="240" w:lineRule="auto"/>
              <w:ind w:left="168" w:hanging="27"/>
              <w:rPr>
                <w:rFonts w:ascii="Times New Roman" w:hAnsi="Times New Roman" w:cs="Times New Roman"/>
                <w:sz w:val="24"/>
                <w:szCs w:val="24"/>
                <w:lang w:val="ru-RU"/>
              </w:rPr>
            </w:pPr>
            <w:r>
              <w:rPr>
                <w:rFonts w:ascii="Times New Roman" w:hAnsi="Times New Roman" w:cs="Times New Roman"/>
                <w:sz w:val="24"/>
                <w:szCs w:val="24"/>
                <w:lang w:val="ru-RU"/>
              </w:rPr>
              <w:t xml:space="preserve">не розроблені окремі механізми </w:t>
            </w:r>
            <w:r w:rsidR="0083653D">
              <w:rPr>
                <w:rFonts w:ascii="Times New Roman" w:hAnsi="Times New Roman" w:cs="Times New Roman"/>
                <w:sz w:val="24"/>
                <w:szCs w:val="24"/>
                <w:lang w:val="ru-RU"/>
              </w:rPr>
              <w:t>підвищення продуктивності лісових насаджень</w:t>
            </w:r>
            <w:r>
              <w:rPr>
                <w:rFonts w:ascii="Times New Roman" w:hAnsi="Times New Roman" w:cs="Times New Roman"/>
                <w:sz w:val="24"/>
                <w:szCs w:val="24"/>
                <w:lang w:val="ru-RU"/>
              </w:rPr>
              <w:t xml:space="preserve">, </w:t>
            </w:r>
            <w:r w:rsidR="0083653D">
              <w:rPr>
                <w:rFonts w:ascii="Times New Roman" w:hAnsi="Times New Roman" w:cs="Times New Roman"/>
                <w:sz w:val="24"/>
                <w:szCs w:val="24"/>
                <w:lang w:val="ru-RU"/>
              </w:rPr>
              <w:t>раціональн</w:t>
            </w:r>
            <w:r>
              <w:rPr>
                <w:rFonts w:ascii="Times New Roman" w:hAnsi="Times New Roman" w:cs="Times New Roman"/>
                <w:sz w:val="24"/>
                <w:szCs w:val="24"/>
                <w:lang w:val="ru-RU"/>
              </w:rPr>
              <w:t>ого</w:t>
            </w:r>
            <w:r w:rsidR="0083653D">
              <w:rPr>
                <w:rFonts w:ascii="Times New Roman" w:hAnsi="Times New Roman" w:cs="Times New Roman"/>
                <w:sz w:val="24"/>
                <w:szCs w:val="24"/>
                <w:lang w:val="ru-RU"/>
              </w:rPr>
              <w:t xml:space="preserve"> використання лісових ресурсів.</w:t>
            </w:r>
          </w:p>
        </w:tc>
        <w:tc>
          <w:tcPr>
            <w:tcW w:w="205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054002B" w14:textId="77777777" w:rsidR="00666282" w:rsidRPr="0030386B" w:rsidRDefault="00C3154F" w:rsidP="00D32B1C">
            <w:pPr>
              <w:spacing w:after="0" w:line="240" w:lineRule="auto"/>
              <w:rPr>
                <w:rFonts w:ascii="Times New Roman" w:hAnsi="Times New Roman" w:cs="Times New Roman"/>
                <w:sz w:val="24"/>
                <w:szCs w:val="24"/>
                <w:lang w:val="ru-RU"/>
              </w:rPr>
            </w:pPr>
            <w:r w:rsidRPr="0030386B">
              <w:rPr>
                <w:rFonts w:ascii="Times New Roman" w:hAnsi="Times New Roman" w:cs="Times New Roman"/>
                <w:sz w:val="24"/>
                <w:szCs w:val="24"/>
                <w:lang w:val="ru-RU"/>
              </w:rPr>
              <w:t>Н</w:t>
            </w:r>
            <w:r w:rsidRPr="0030386B">
              <w:rPr>
                <w:rFonts w:ascii="Times New Roman" w:hAnsi="Times New Roman" w:cs="Times New Roman"/>
                <w:sz w:val="24"/>
                <w:szCs w:val="24"/>
                <w:lang w:val="uk-UA"/>
              </w:rPr>
              <w:t xml:space="preserve">еможливість здійснювати </w:t>
            </w:r>
            <w:r w:rsidR="00D32B1C" w:rsidRPr="0030386B">
              <w:rPr>
                <w:rFonts w:ascii="Times New Roman" w:hAnsi="Times New Roman" w:cs="Times New Roman"/>
                <w:sz w:val="24"/>
                <w:szCs w:val="24"/>
                <w:lang w:val="uk-UA"/>
              </w:rPr>
              <w:t xml:space="preserve">постійними лісокористувачами </w:t>
            </w:r>
            <w:r w:rsidRPr="0030386B">
              <w:rPr>
                <w:rFonts w:ascii="Times New Roman" w:hAnsi="Times New Roman" w:cs="Times New Roman"/>
                <w:sz w:val="24"/>
                <w:szCs w:val="24"/>
                <w:lang w:val="uk-UA"/>
              </w:rPr>
              <w:t>використання лісових ресурсів з урахуванням стану та перспектив економічного і соціального розвитку регіону, безперервності та невиснажливості</w:t>
            </w:r>
            <w:r w:rsidR="00D32B1C" w:rsidRPr="0030386B">
              <w:rPr>
                <w:rFonts w:ascii="Times New Roman" w:hAnsi="Times New Roman" w:cs="Times New Roman"/>
                <w:sz w:val="24"/>
                <w:szCs w:val="24"/>
                <w:lang w:val="uk-UA"/>
              </w:rPr>
              <w:t xml:space="preserve">, </w:t>
            </w:r>
            <w:r w:rsidR="00D32B1C" w:rsidRPr="0030386B">
              <w:rPr>
                <w:rFonts w:ascii="Times New Roman" w:hAnsi="Times New Roman"/>
                <w:sz w:val="24"/>
                <w:szCs w:val="24"/>
                <w:lang w:val="ru-RU" w:eastAsia="ru-RU"/>
              </w:rPr>
              <w:t xml:space="preserve">внаслідок чого держава втратить надходження </w:t>
            </w:r>
            <w:r w:rsidR="00FC3C8C">
              <w:rPr>
                <w:rFonts w:ascii="Times New Roman" w:hAnsi="Times New Roman"/>
                <w:sz w:val="24"/>
                <w:szCs w:val="24"/>
                <w:lang w:val="ru-RU" w:eastAsia="ru-RU"/>
              </w:rPr>
              <w:t xml:space="preserve">коштів </w:t>
            </w:r>
            <w:r w:rsidR="00D32B1C" w:rsidRPr="0030386B">
              <w:rPr>
                <w:rFonts w:ascii="Times New Roman" w:hAnsi="Times New Roman"/>
                <w:sz w:val="24"/>
                <w:szCs w:val="24"/>
                <w:lang w:val="ru-RU" w:eastAsia="ru-RU"/>
              </w:rPr>
              <w:t>до усіх рівнів бюджетів</w:t>
            </w:r>
          </w:p>
        </w:tc>
      </w:tr>
      <w:tr w:rsidR="00666282" w:rsidRPr="0030386B" w14:paraId="5B8F5E9D" w14:textId="77777777" w:rsidTr="00793E74">
        <w:trPr>
          <w:trHeight w:val="563"/>
        </w:trPr>
        <w:tc>
          <w:tcPr>
            <w:tcW w:w="108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21F0A9BB" w14:textId="77777777" w:rsidR="00666282" w:rsidRPr="0030386B" w:rsidRDefault="00666282" w:rsidP="00A25B12">
            <w:pPr>
              <w:spacing w:after="0" w:line="240" w:lineRule="auto"/>
              <w:ind w:right="-168"/>
              <w:rPr>
                <w:rFonts w:ascii="Times New Roman" w:hAnsi="Times New Roman" w:cs="Times New Roman"/>
                <w:sz w:val="24"/>
                <w:szCs w:val="24"/>
                <w:lang w:val="ru-RU"/>
              </w:rPr>
            </w:pPr>
            <w:r w:rsidRPr="0030386B">
              <w:rPr>
                <w:rFonts w:ascii="Times New Roman" w:hAnsi="Times New Roman" w:cs="Times New Roman"/>
                <w:sz w:val="24"/>
                <w:szCs w:val="24"/>
                <w:lang w:val="ru-RU"/>
              </w:rPr>
              <w:t>Альтернатива 2</w:t>
            </w:r>
            <w:r w:rsidR="00D5234E" w:rsidRPr="0030386B">
              <w:rPr>
                <w:rFonts w:ascii="Times New Roman" w:hAnsi="Times New Roman" w:cs="Times New Roman"/>
                <w:sz w:val="24"/>
                <w:szCs w:val="24"/>
                <w:lang w:val="ru-RU"/>
              </w:rPr>
              <w:t xml:space="preserve"> – прийняття про</w:t>
            </w:r>
            <w:r w:rsidR="00A25B12" w:rsidRPr="0030386B">
              <w:rPr>
                <w:rFonts w:ascii="Times New Roman" w:hAnsi="Times New Roman" w:cs="Times New Roman"/>
                <w:sz w:val="24"/>
                <w:szCs w:val="24"/>
                <w:lang w:val="ru-RU"/>
              </w:rPr>
              <w:t>е</w:t>
            </w:r>
            <w:r w:rsidR="00D5234E" w:rsidRPr="0030386B">
              <w:rPr>
                <w:rFonts w:ascii="Times New Roman" w:hAnsi="Times New Roman" w:cs="Times New Roman"/>
                <w:sz w:val="24"/>
                <w:szCs w:val="24"/>
                <w:lang w:val="ru-RU"/>
              </w:rPr>
              <w:t xml:space="preserve">кту </w:t>
            </w:r>
            <w:r w:rsidR="00A25B12" w:rsidRPr="0030386B">
              <w:rPr>
                <w:rFonts w:ascii="Times New Roman" w:hAnsi="Times New Roman" w:cs="Times New Roman"/>
                <w:sz w:val="24"/>
                <w:szCs w:val="24"/>
                <w:lang w:val="ru-RU"/>
              </w:rPr>
              <w:t>акта</w:t>
            </w:r>
          </w:p>
        </w:tc>
        <w:tc>
          <w:tcPr>
            <w:tcW w:w="1852" w:type="pct"/>
            <w:tcBorders>
              <w:top w:val="single" w:sz="2" w:space="0" w:color="auto"/>
              <w:left w:val="single" w:sz="2" w:space="0" w:color="auto"/>
              <w:bottom w:val="single" w:sz="2" w:space="0" w:color="auto"/>
              <w:right w:val="single" w:sz="2" w:space="0" w:color="auto"/>
            </w:tcBorders>
          </w:tcPr>
          <w:p w14:paraId="28AC27AA" w14:textId="77777777" w:rsidR="0083653D" w:rsidRDefault="0030386B" w:rsidP="0083653D">
            <w:pPr>
              <w:spacing w:after="0" w:line="240" w:lineRule="auto"/>
              <w:ind w:left="168" w:hanging="27"/>
              <w:rPr>
                <w:rFonts w:ascii="Times New Roman" w:hAnsi="Times New Roman" w:cs="Times New Roman"/>
                <w:sz w:val="24"/>
                <w:szCs w:val="24"/>
                <w:lang w:val="ru-RU"/>
              </w:rPr>
            </w:pPr>
            <w:bookmarkStart w:id="5" w:name="_Hlk217919234"/>
            <w:r w:rsidRPr="0030386B">
              <w:rPr>
                <w:rFonts w:ascii="Times New Roman" w:hAnsi="Times New Roman" w:cs="Times New Roman"/>
                <w:sz w:val="24"/>
                <w:szCs w:val="24"/>
                <w:lang w:val="uk-UA"/>
              </w:rPr>
              <w:t xml:space="preserve">Забезпечить </w:t>
            </w:r>
            <w:r w:rsidRPr="0030386B">
              <w:rPr>
                <w:rFonts w:ascii="Times New Roman" w:hAnsi="Times New Roman" w:cs="Times New Roman"/>
                <w:sz w:val="24"/>
                <w:szCs w:val="24"/>
                <w:lang w:val="ru-RU"/>
              </w:rPr>
              <w:t>адаптаці</w:t>
            </w:r>
            <w:r w:rsidRPr="0030386B">
              <w:rPr>
                <w:rFonts w:ascii="Times New Roman" w:hAnsi="Times New Roman" w:cs="Times New Roman"/>
                <w:sz w:val="24"/>
                <w:szCs w:val="24"/>
                <w:lang w:val="uk-UA"/>
              </w:rPr>
              <w:t>ю</w:t>
            </w:r>
            <w:r w:rsidRPr="0030386B">
              <w:rPr>
                <w:rFonts w:ascii="Times New Roman" w:hAnsi="Times New Roman" w:cs="Times New Roman"/>
                <w:sz w:val="24"/>
                <w:szCs w:val="24"/>
                <w:lang w:val="ru-RU"/>
              </w:rPr>
              <w:t xml:space="preserve"> законодавства України до законодавства Європейського Союзу</w:t>
            </w:r>
            <w:bookmarkEnd w:id="5"/>
            <w:r w:rsidR="001D4564">
              <w:rPr>
                <w:rFonts w:ascii="Times New Roman" w:hAnsi="Times New Roman" w:cs="Times New Roman"/>
                <w:sz w:val="24"/>
                <w:szCs w:val="24"/>
                <w:lang w:val="ru-RU"/>
              </w:rPr>
              <w:t xml:space="preserve"> та </w:t>
            </w:r>
            <w:r w:rsidR="001D4564" w:rsidRPr="001D4564">
              <w:rPr>
                <w:rFonts w:ascii="Times New Roman" w:hAnsi="Times New Roman" w:cs="Times New Roman"/>
                <w:sz w:val="24"/>
                <w:szCs w:val="24"/>
                <w:lang w:val="ru-RU"/>
              </w:rPr>
              <w:t>врегулю</w:t>
            </w:r>
            <w:r w:rsidR="001D4564">
              <w:rPr>
                <w:rFonts w:ascii="Times New Roman" w:hAnsi="Times New Roman" w:cs="Times New Roman"/>
                <w:sz w:val="24"/>
                <w:szCs w:val="24"/>
                <w:lang w:val="ru-RU"/>
              </w:rPr>
              <w:t>є</w:t>
            </w:r>
            <w:r w:rsidR="001D4564" w:rsidRPr="001D4564">
              <w:rPr>
                <w:rFonts w:ascii="Times New Roman" w:hAnsi="Times New Roman" w:cs="Times New Roman"/>
                <w:sz w:val="24"/>
                <w:szCs w:val="24"/>
                <w:lang w:val="ru-RU"/>
              </w:rPr>
              <w:t xml:space="preserve"> питання заготівлі деревини</w:t>
            </w:r>
            <w:r w:rsidR="0083653D">
              <w:rPr>
                <w:rFonts w:ascii="Times New Roman" w:hAnsi="Times New Roman" w:cs="Times New Roman"/>
                <w:sz w:val="24"/>
                <w:szCs w:val="24"/>
                <w:lang w:val="ru-RU"/>
              </w:rPr>
              <w:t>, підвищення продуктивності лісових насаджень,</w:t>
            </w:r>
          </w:p>
          <w:p w14:paraId="6F7A7F58" w14:textId="77777777" w:rsidR="00666282" w:rsidRPr="0030386B" w:rsidRDefault="005A66B3" w:rsidP="0083653D">
            <w:pPr>
              <w:spacing w:after="0" w:line="240" w:lineRule="auto"/>
              <w:ind w:left="136"/>
              <w:rPr>
                <w:rFonts w:ascii="Times New Roman" w:hAnsi="Times New Roman" w:cs="Times New Roman"/>
                <w:sz w:val="24"/>
                <w:szCs w:val="24"/>
                <w:lang w:val="ru-RU"/>
              </w:rPr>
            </w:pPr>
            <w:r>
              <w:rPr>
                <w:rFonts w:ascii="Times New Roman" w:hAnsi="Times New Roman" w:cs="Times New Roman"/>
                <w:sz w:val="24"/>
                <w:szCs w:val="24"/>
                <w:lang w:val="ru-RU"/>
              </w:rPr>
              <w:t>раціональногог</w:t>
            </w:r>
            <w:r w:rsidR="0083653D">
              <w:rPr>
                <w:rFonts w:ascii="Times New Roman" w:hAnsi="Times New Roman" w:cs="Times New Roman"/>
                <w:sz w:val="24"/>
                <w:szCs w:val="24"/>
                <w:lang w:val="ru-RU"/>
              </w:rPr>
              <w:t xml:space="preserve"> використання лісових ресурсів</w:t>
            </w:r>
          </w:p>
        </w:tc>
        <w:tc>
          <w:tcPr>
            <w:tcW w:w="205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97443F6" w14:textId="77777777" w:rsidR="00383C13" w:rsidRPr="0030386B" w:rsidRDefault="00342C19" w:rsidP="00676DCE">
            <w:pPr>
              <w:spacing w:after="0" w:line="240" w:lineRule="auto"/>
              <w:ind w:right="-168"/>
              <w:rPr>
                <w:rFonts w:ascii="Times New Roman" w:hAnsi="Times New Roman"/>
                <w:sz w:val="24"/>
                <w:szCs w:val="24"/>
                <w:lang w:val="ru-RU" w:eastAsia="ru-RU"/>
              </w:rPr>
            </w:pPr>
            <w:r w:rsidRPr="0030386B">
              <w:rPr>
                <w:rFonts w:ascii="Times New Roman" w:hAnsi="Times New Roman" w:cs="Times New Roman"/>
                <w:sz w:val="24"/>
                <w:szCs w:val="24"/>
                <w:lang w:val="uk-UA"/>
              </w:rPr>
              <w:t>Відсутні</w:t>
            </w:r>
            <w:r w:rsidR="00383C13" w:rsidRPr="0030386B">
              <w:rPr>
                <w:rFonts w:ascii="Times New Roman" w:hAnsi="Times New Roman" w:cs="Times New Roman"/>
                <w:sz w:val="24"/>
                <w:szCs w:val="24"/>
                <w:lang w:val="uk-UA"/>
              </w:rPr>
              <w:t xml:space="preserve">. </w:t>
            </w:r>
            <w:r w:rsidR="00383C13" w:rsidRPr="0030386B">
              <w:rPr>
                <w:rFonts w:ascii="Times New Roman" w:hAnsi="Times New Roman"/>
                <w:sz w:val="24"/>
                <w:szCs w:val="24"/>
                <w:lang w:val="ru-RU" w:eastAsia="ru-RU"/>
              </w:rPr>
              <w:t>Додаткові витрати держави у зв’язку з прийняттям проєкту постанови не виникають.</w:t>
            </w:r>
          </w:p>
          <w:p w14:paraId="0C600AEA" w14:textId="77777777" w:rsidR="00D32B1C" w:rsidRPr="0030386B" w:rsidRDefault="00D32B1C" w:rsidP="00383C13">
            <w:pPr>
              <w:shd w:val="clear" w:color="auto" w:fill="FFFFFF"/>
              <w:spacing w:after="0" w:line="240" w:lineRule="auto"/>
              <w:ind w:right="214"/>
              <w:jc w:val="both"/>
              <w:rPr>
                <w:rFonts w:ascii="Times New Roman" w:hAnsi="Times New Roman" w:cs="Times New Roman"/>
                <w:sz w:val="24"/>
                <w:szCs w:val="24"/>
                <w:lang w:val="ru-RU"/>
              </w:rPr>
            </w:pPr>
            <w:r w:rsidRPr="0030386B">
              <w:rPr>
                <w:rFonts w:ascii="Times New Roman" w:hAnsi="Times New Roman"/>
                <w:sz w:val="24"/>
                <w:szCs w:val="24"/>
                <w:lang w:val="ru-RU" w:eastAsia="ru-RU"/>
              </w:rPr>
              <w:t>Здійснення функцій о</w:t>
            </w:r>
            <w:r w:rsidR="00383C13" w:rsidRPr="0030386B">
              <w:rPr>
                <w:rFonts w:ascii="Times New Roman" w:hAnsi="Times New Roman"/>
                <w:sz w:val="24"/>
                <w:szCs w:val="24"/>
                <w:lang w:val="ru-RU" w:eastAsia="ru-RU"/>
              </w:rPr>
              <w:t>рганами влади відповідно до проє</w:t>
            </w:r>
            <w:r w:rsidRPr="0030386B">
              <w:rPr>
                <w:rFonts w:ascii="Times New Roman" w:hAnsi="Times New Roman"/>
                <w:sz w:val="24"/>
                <w:szCs w:val="24"/>
                <w:lang w:val="ru-RU" w:eastAsia="ru-RU"/>
              </w:rPr>
              <w:t xml:space="preserve">кту </w:t>
            </w:r>
            <w:r w:rsidR="00383C13" w:rsidRPr="0030386B">
              <w:rPr>
                <w:rFonts w:ascii="Times New Roman" w:hAnsi="Times New Roman"/>
                <w:sz w:val="24"/>
                <w:szCs w:val="24"/>
                <w:lang w:val="ru-RU" w:eastAsia="ru-RU"/>
              </w:rPr>
              <w:t>акта</w:t>
            </w:r>
            <w:r w:rsidRPr="0030386B">
              <w:rPr>
                <w:rFonts w:ascii="Times New Roman" w:hAnsi="Times New Roman"/>
                <w:sz w:val="24"/>
                <w:szCs w:val="24"/>
                <w:lang w:val="ru-RU" w:eastAsia="ru-RU"/>
              </w:rPr>
              <w:t xml:space="preserve"> фінансуватимуться в межах видатків, затверджених на відповідний рік</w:t>
            </w:r>
          </w:p>
        </w:tc>
      </w:tr>
    </w:tbl>
    <w:p w14:paraId="262DA24D" w14:textId="77777777" w:rsidR="00F22E5A" w:rsidRDefault="00F22E5A" w:rsidP="00E53544">
      <w:pPr>
        <w:shd w:val="clear" w:color="auto" w:fill="FFFFFF"/>
        <w:spacing w:before="31" w:after="0" w:line="240" w:lineRule="auto"/>
        <w:jc w:val="center"/>
        <w:rPr>
          <w:rFonts w:ascii="Times New Roman" w:hAnsi="Times New Roman" w:cs="Times New Roman"/>
          <w:sz w:val="28"/>
          <w:szCs w:val="28"/>
          <w:highlight w:val="yellow"/>
          <w:bdr w:val="none" w:sz="0" w:space="0" w:color="auto" w:frame="1"/>
          <w:lang w:val="ru-RU" w:eastAsia="ru-RU"/>
        </w:rPr>
      </w:pPr>
    </w:p>
    <w:p w14:paraId="3FB821B7" w14:textId="77777777" w:rsidR="00D049E6" w:rsidRDefault="00D049E6" w:rsidP="00E46301">
      <w:pPr>
        <w:shd w:val="clear" w:color="auto" w:fill="FFFFFF"/>
        <w:spacing w:before="31" w:after="0" w:line="240" w:lineRule="auto"/>
        <w:jc w:val="center"/>
        <w:rPr>
          <w:rFonts w:ascii="Times New Roman" w:hAnsi="Times New Roman" w:cs="Times New Roman"/>
          <w:sz w:val="28"/>
          <w:szCs w:val="28"/>
          <w:bdr w:val="none" w:sz="0" w:space="0" w:color="auto" w:frame="1"/>
          <w:lang w:val="ru-RU" w:eastAsia="ru-RU"/>
        </w:rPr>
      </w:pPr>
      <w:r w:rsidRPr="0030386B">
        <w:rPr>
          <w:rFonts w:ascii="Times New Roman" w:hAnsi="Times New Roman" w:cs="Times New Roman"/>
          <w:sz w:val="28"/>
          <w:szCs w:val="28"/>
          <w:bdr w:val="none" w:sz="0" w:space="0" w:color="auto" w:frame="1"/>
          <w:lang w:val="ru-RU" w:eastAsia="ru-RU"/>
        </w:rPr>
        <w:t>Оцінка впливу на сферу інтересів громадян</w:t>
      </w:r>
    </w:p>
    <w:p w14:paraId="15F236BC" w14:textId="77777777" w:rsidR="00362840" w:rsidRPr="00A14B52" w:rsidRDefault="00362840" w:rsidP="00E46301">
      <w:pPr>
        <w:shd w:val="clear" w:color="auto" w:fill="FFFFFF"/>
        <w:spacing w:before="31" w:after="0" w:line="240" w:lineRule="auto"/>
        <w:jc w:val="center"/>
        <w:rPr>
          <w:rFonts w:ascii="Times New Roman" w:hAnsi="Times New Roman" w:cs="Times New Roman"/>
          <w:sz w:val="28"/>
          <w:szCs w:val="28"/>
          <w:highlight w:val="yellow"/>
          <w:lang w:val="ru-RU" w:eastAsia="ru-RU"/>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36"/>
        <w:gridCol w:w="3970"/>
        <w:gridCol w:w="3543"/>
      </w:tblGrid>
      <w:tr w:rsidR="00025C50" w:rsidRPr="00A14B52" w14:paraId="6DE5ECA6" w14:textId="77777777" w:rsidTr="00793E74">
        <w:tc>
          <w:tcPr>
            <w:tcW w:w="1107" w:type="pct"/>
            <w:shd w:val="clear" w:color="auto" w:fill="FFFFFF"/>
            <w:hideMark/>
          </w:tcPr>
          <w:p w14:paraId="082A8831" w14:textId="77777777" w:rsidR="00025C50" w:rsidRPr="0030386B" w:rsidRDefault="00025C50" w:rsidP="00CA501B">
            <w:pPr>
              <w:spacing w:before="31" w:after="0" w:line="240" w:lineRule="auto"/>
              <w:ind w:firstLine="365"/>
              <w:jc w:val="center"/>
              <w:rPr>
                <w:rFonts w:ascii="Times New Roman" w:hAnsi="Times New Roman" w:cs="Times New Roman"/>
                <w:sz w:val="24"/>
                <w:szCs w:val="24"/>
                <w:lang w:val="ru-RU" w:eastAsia="ru-RU"/>
              </w:rPr>
            </w:pPr>
            <w:r w:rsidRPr="0030386B">
              <w:rPr>
                <w:rFonts w:ascii="Times New Roman" w:hAnsi="Times New Roman" w:cs="Times New Roman"/>
                <w:sz w:val="24"/>
                <w:szCs w:val="24"/>
                <w:lang w:val="ru-RU" w:eastAsia="ru-RU"/>
              </w:rPr>
              <w:t>Вид альтернативи</w:t>
            </w:r>
          </w:p>
        </w:tc>
        <w:tc>
          <w:tcPr>
            <w:tcW w:w="2057" w:type="pct"/>
            <w:shd w:val="clear" w:color="auto" w:fill="FFFFFF"/>
            <w:hideMark/>
          </w:tcPr>
          <w:p w14:paraId="62B774A0" w14:textId="77777777" w:rsidR="00025C50" w:rsidRPr="0030386B" w:rsidRDefault="00025C50" w:rsidP="00CA501B">
            <w:pPr>
              <w:spacing w:before="31" w:after="0" w:line="240" w:lineRule="auto"/>
              <w:ind w:firstLine="365"/>
              <w:jc w:val="center"/>
              <w:rPr>
                <w:rFonts w:ascii="Times New Roman" w:hAnsi="Times New Roman" w:cs="Times New Roman"/>
                <w:sz w:val="24"/>
                <w:szCs w:val="24"/>
                <w:lang w:val="ru-RU" w:eastAsia="ru-RU"/>
              </w:rPr>
            </w:pPr>
            <w:r w:rsidRPr="0030386B">
              <w:rPr>
                <w:rFonts w:ascii="Times New Roman" w:hAnsi="Times New Roman" w:cs="Times New Roman"/>
                <w:sz w:val="24"/>
                <w:szCs w:val="24"/>
                <w:lang w:val="ru-RU" w:eastAsia="ru-RU"/>
              </w:rPr>
              <w:t>Вигоди</w:t>
            </w:r>
          </w:p>
        </w:tc>
        <w:tc>
          <w:tcPr>
            <w:tcW w:w="1836" w:type="pct"/>
            <w:shd w:val="clear" w:color="auto" w:fill="FFFFFF"/>
            <w:hideMark/>
          </w:tcPr>
          <w:p w14:paraId="3301FA23" w14:textId="77777777" w:rsidR="00025C50" w:rsidRPr="0030386B" w:rsidRDefault="00025C50" w:rsidP="00CA501B">
            <w:pPr>
              <w:spacing w:before="31" w:after="0" w:line="240" w:lineRule="auto"/>
              <w:ind w:firstLine="365"/>
              <w:jc w:val="center"/>
              <w:rPr>
                <w:rFonts w:ascii="Times New Roman" w:hAnsi="Times New Roman" w:cs="Times New Roman"/>
                <w:sz w:val="24"/>
                <w:szCs w:val="24"/>
                <w:lang w:val="ru-RU" w:eastAsia="ru-RU"/>
              </w:rPr>
            </w:pPr>
            <w:r w:rsidRPr="0030386B">
              <w:rPr>
                <w:rFonts w:ascii="Times New Roman" w:hAnsi="Times New Roman" w:cs="Times New Roman"/>
                <w:sz w:val="24"/>
                <w:szCs w:val="24"/>
                <w:lang w:val="ru-RU" w:eastAsia="ru-RU"/>
              </w:rPr>
              <w:t>Витрати</w:t>
            </w:r>
          </w:p>
        </w:tc>
      </w:tr>
      <w:tr w:rsidR="00CA501B" w:rsidRPr="00A14B52" w14:paraId="594C50BD" w14:textId="77777777" w:rsidTr="00793E74">
        <w:trPr>
          <w:trHeight w:val="525"/>
        </w:trPr>
        <w:tc>
          <w:tcPr>
            <w:tcW w:w="1107" w:type="pct"/>
            <w:shd w:val="clear" w:color="auto" w:fill="FFFFFF"/>
            <w:hideMark/>
          </w:tcPr>
          <w:p w14:paraId="28B497A3" w14:textId="77777777" w:rsidR="00CA501B" w:rsidRPr="0030386B" w:rsidRDefault="00CA501B" w:rsidP="009657FB">
            <w:pPr>
              <w:spacing w:after="0" w:line="240" w:lineRule="auto"/>
              <w:ind w:right="-168"/>
              <w:rPr>
                <w:rFonts w:ascii="Times New Roman" w:hAnsi="Times New Roman" w:cs="Times New Roman"/>
                <w:sz w:val="24"/>
                <w:szCs w:val="24"/>
                <w:lang w:val="ru-RU"/>
              </w:rPr>
            </w:pPr>
            <w:r w:rsidRPr="0030386B">
              <w:rPr>
                <w:rFonts w:ascii="Times New Roman" w:hAnsi="Times New Roman" w:cs="Times New Roman"/>
                <w:sz w:val="24"/>
                <w:szCs w:val="24"/>
                <w:lang w:val="ru-RU"/>
              </w:rPr>
              <w:t>Альтернатива 1 – збереження ситуації, яка існує на цей час</w:t>
            </w:r>
            <w:r w:rsidRPr="0030386B">
              <w:rPr>
                <w:rFonts w:ascii="Times New Roman" w:hAnsi="Times New Roman" w:cs="Times New Roman"/>
                <w:sz w:val="24"/>
                <w:szCs w:val="24"/>
              </w:rPr>
              <w:t> </w:t>
            </w:r>
          </w:p>
        </w:tc>
        <w:tc>
          <w:tcPr>
            <w:tcW w:w="2057" w:type="pct"/>
            <w:shd w:val="clear" w:color="auto" w:fill="FFFFFF"/>
            <w:hideMark/>
          </w:tcPr>
          <w:p w14:paraId="332A2175" w14:textId="77777777" w:rsidR="00CA501B" w:rsidRPr="0030386B" w:rsidRDefault="003311D3" w:rsidP="009657FB">
            <w:pPr>
              <w:spacing w:before="31" w:after="0" w:line="240" w:lineRule="auto"/>
              <w:ind w:left="142"/>
              <w:rPr>
                <w:rFonts w:ascii="Times New Roman" w:hAnsi="Times New Roman" w:cs="Times New Roman"/>
                <w:sz w:val="24"/>
                <w:szCs w:val="24"/>
                <w:lang w:val="ru-RU" w:eastAsia="ru-RU"/>
              </w:rPr>
            </w:pPr>
            <w:r w:rsidRPr="0030386B">
              <w:rPr>
                <w:rFonts w:ascii="Times New Roman" w:hAnsi="Times New Roman" w:cs="Times New Roman"/>
                <w:sz w:val="24"/>
                <w:szCs w:val="24"/>
                <w:lang w:val="ru-RU" w:eastAsia="ru-RU"/>
              </w:rPr>
              <w:t>Відсутні</w:t>
            </w:r>
            <w:r w:rsidR="00793E74" w:rsidRPr="0030386B">
              <w:rPr>
                <w:rFonts w:ascii="Times New Roman" w:hAnsi="Times New Roman" w:cs="Times New Roman"/>
                <w:sz w:val="24"/>
                <w:szCs w:val="24"/>
                <w:lang w:val="ru-RU"/>
              </w:rPr>
              <w:t>, у звязку з відсутність прямого впливу на сфери інтересів громадян</w:t>
            </w:r>
          </w:p>
        </w:tc>
        <w:tc>
          <w:tcPr>
            <w:tcW w:w="1836" w:type="pct"/>
            <w:shd w:val="clear" w:color="auto" w:fill="FFFFFF"/>
            <w:hideMark/>
          </w:tcPr>
          <w:p w14:paraId="725245CA" w14:textId="77777777" w:rsidR="00CA501B" w:rsidRPr="0030386B" w:rsidRDefault="00A559F2" w:rsidP="00B20CA5">
            <w:pPr>
              <w:spacing w:before="31" w:after="0" w:line="240" w:lineRule="auto"/>
              <w:ind w:left="142"/>
              <w:rPr>
                <w:rFonts w:ascii="Times New Roman" w:hAnsi="Times New Roman" w:cs="Times New Roman"/>
                <w:sz w:val="24"/>
                <w:szCs w:val="24"/>
                <w:lang w:val="uk-UA" w:eastAsia="ru-RU"/>
              </w:rPr>
            </w:pPr>
            <w:r w:rsidRPr="0030386B">
              <w:rPr>
                <w:rFonts w:ascii="Times New Roman" w:hAnsi="Times New Roman" w:cs="Times New Roman"/>
                <w:sz w:val="24"/>
                <w:szCs w:val="24"/>
                <w:lang w:val="ru-RU" w:eastAsia="ru-RU"/>
              </w:rPr>
              <w:t xml:space="preserve">Правова неврегульованість призводить до негативного сприйняття громадскістю самого принципу ведення лісового господарства, </w:t>
            </w:r>
            <w:r w:rsidR="003311D3" w:rsidRPr="0030386B">
              <w:rPr>
                <w:rFonts w:ascii="Times New Roman" w:hAnsi="Times New Roman" w:cs="Times New Roman"/>
                <w:sz w:val="24"/>
                <w:szCs w:val="24"/>
                <w:lang w:val="ru-RU" w:eastAsia="ru-RU"/>
              </w:rPr>
              <w:t xml:space="preserve">як наслідок, </w:t>
            </w:r>
            <w:r w:rsidRPr="0030386B">
              <w:rPr>
                <w:rFonts w:ascii="Times New Roman" w:hAnsi="Times New Roman" w:cs="Times New Roman"/>
                <w:sz w:val="24"/>
                <w:szCs w:val="24"/>
                <w:lang w:val="ru-RU" w:eastAsia="ru-RU"/>
              </w:rPr>
              <w:t xml:space="preserve">виникають суспільні обмеження щодо проведення рубок, що спричиняє </w:t>
            </w:r>
            <w:r w:rsidR="003311D3" w:rsidRPr="0030386B">
              <w:rPr>
                <w:rFonts w:ascii="Times New Roman" w:hAnsi="Times New Roman" w:cs="Times New Roman"/>
                <w:sz w:val="24"/>
                <w:szCs w:val="24"/>
                <w:lang w:val="ru-RU" w:eastAsia="ru-RU"/>
              </w:rPr>
              <w:t xml:space="preserve">погіршення екологічної ситуації в </w:t>
            </w:r>
            <w:r w:rsidRPr="0030386B">
              <w:rPr>
                <w:rFonts w:ascii="Times New Roman" w:hAnsi="Times New Roman" w:cs="Times New Roman"/>
                <w:sz w:val="24"/>
                <w:szCs w:val="24"/>
                <w:lang w:val="ru-RU" w:eastAsia="ru-RU"/>
              </w:rPr>
              <w:t xml:space="preserve">лісових екосистемах і в </w:t>
            </w:r>
            <w:r w:rsidR="003311D3" w:rsidRPr="0030386B">
              <w:rPr>
                <w:rFonts w:ascii="Times New Roman" w:hAnsi="Times New Roman" w:cs="Times New Roman"/>
                <w:sz w:val="24"/>
                <w:szCs w:val="24"/>
                <w:lang w:val="ru-RU" w:eastAsia="ru-RU"/>
              </w:rPr>
              <w:t>країні</w:t>
            </w:r>
            <w:r w:rsidRPr="0030386B">
              <w:rPr>
                <w:rFonts w:ascii="Times New Roman" w:hAnsi="Times New Roman" w:cs="Times New Roman"/>
                <w:sz w:val="24"/>
                <w:szCs w:val="24"/>
                <w:lang w:val="ru-RU" w:eastAsia="ru-RU"/>
              </w:rPr>
              <w:t xml:space="preserve"> в</w:t>
            </w:r>
            <w:r w:rsidR="00F970EE" w:rsidRPr="0030386B">
              <w:rPr>
                <w:rFonts w:ascii="Times New Roman" w:hAnsi="Times New Roman" w:cs="Times New Roman"/>
                <w:sz w:val="24"/>
                <w:szCs w:val="24"/>
                <w:lang w:val="ru-RU" w:eastAsia="ru-RU"/>
              </w:rPr>
              <w:t xml:space="preserve"> </w:t>
            </w:r>
            <w:r w:rsidRPr="0030386B">
              <w:rPr>
                <w:rFonts w:ascii="Times New Roman" w:hAnsi="Times New Roman" w:cs="Times New Roman"/>
                <w:sz w:val="24"/>
                <w:szCs w:val="24"/>
                <w:lang w:val="ru-RU" w:eastAsia="ru-RU"/>
              </w:rPr>
              <w:t>цілому</w:t>
            </w:r>
          </w:p>
        </w:tc>
      </w:tr>
      <w:tr w:rsidR="00CA501B" w:rsidRPr="00A14B52" w14:paraId="6A880A94" w14:textId="77777777" w:rsidTr="00793E74">
        <w:trPr>
          <w:trHeight w:val="1021"/>
        </w:trPr>
        <w:tc>
          <w:tcPr>
            <w:tcW w:w="1107" w:type="pct"/>
            <w:shd w:val="clear" w:color="auto" w:fill="FFFFFF"/>
            <w:hideMark/>
          </w:tcPr>
          <w:p w14:paraId="5FC25453" w14:textId="77777777" w:rsidR="00CA501B" w:rsidRPr="0030386B" w:rsidRDefault="00CA501B" w:rsidP="00191EBC">
            <w:pPr>
              <w:spacing w:after="0" w:line="240" w:lineRule="auto"/>
              <w:ind w:left="154" w:right="-168"/>
              <w:rPr>
                <w:rFonts w:ascii="Times New Roman" w:hAnsi="Times New Roman" w:cs="Times New Roman"/>
                <w:sz w:val="24"/>
                <w:szCs w:val="24"/>
                <w:lang w:val="ru-RU"/>
              </w:rPr>
            </w:pPr>
            <w:r w:rsidRPr="0030386B">
              <w:rPr>
                <w:rFonts w:ascii="Times New Roman" w:hAnsi="Times New Roman" w:cs="Times New Roman"/>
                <w:sz w:val="24"/>
                <w:szCs w:val="24"/>
                <w:lang w:val="ru-RU"/>
              </w:rPr>
              <w:t>Альтернатива 2 – прийняття про</w:t>
            </w:r>
            <w:r w:rsidR="00191EBC" w:rsidRPr="0030386B">
              <w:rPr>
                <w:rFonts w:ascii="Times New Roman" w:hAnsi="Times New Roman" w:cs="Times New Roman"/>
                <w:sz w:val="24"/>
                <w:szCs w:val="24"/>
                <w:lang w:val="ru-RU"/>
              </w:rPr>
              <w:t>е</w:t>
            </w:r>
            <w:r w:rsidRPr="0030386B">
              <w:rPr>
                <w:rFonts w:ascii="Times New Roman" w:hAnsi="Times New Roman" w:cs="Times New Roman"/>
                <w:sz w:val="24"/>
                <w:szCs w:val="24"/>
                <w:lang w:val="ru-RU"/>
              </w:rPr>
              <w:t xml:space="preserve">кту </w:t>
            </w:r>
            <w:r w:rsidR="00191EBC" w:rsidRPr="0030386B">
              <w:rPr>
                <w:rFonts w:ascii="Times New Roman" w:hAnsi="Times New Roman" w:cs="Times New Roman"/>
                <w:sz w:val="24"/>
                <w:szCs w:val="24"/>
                <w:lang w:val="ru-RU"/>
              </w:rPr>
              <w:t>акта</w:t>
            </w:r>
          </w:p>
        </w:tc>
        <w:tc>
          <w:tcPr>
            <w:tcW w:w="2057" w:type="pct"/>
            <w:shd w:val="clear" w:color="auto" w:fill="FFFFFF"/>
          </w:tcPr>
          <w:p w14:paraId="3D29E30C" w14:textId="77777777" w:rsidR="00CA501B" w:rsidRPr="0030386B" w:rsidRDefault="0072362A" w:rsidP="00E46301">
            <w:pPr>
              <w:spacing w:before="31" w:after="0" w:line="240" w:lineRule="auto"/>
              <w:ind w:left="142"/>
              <w:rPr>
                <w:rFonts w:ascii="Times New Roman" w:hAnsi="Times New Roman" w:cs="Times New Roman"/>
                <w:sz w:val="24"/>
                <w:szCs w:val="24"/>
                <w:lang w:val="ru-RU" w:eastAsia="ru-RU"/>
              </w:rPr>
            </w:pPr>
            <w:r w:rsidRPr="0030386B">
              <w:rPr>
                <w:rFonts w:ascii="Times New Roman" w:hAnsi="Times New Roman" w:cs="Times New Roman"/>
                <w:sz w:val="24"/>
                <w:szCs w:val="24"/>
                <w:lang w:val="ru-RU" w:eastAsia="ru-RU"/>
              </w:rPr>
              <w:t>Прийняття про</w:t>
            </w:r>
            <w:r w:rsidR="00191EBC" w:rsidRPr="0030386B">
              <w:rPr>
                <w:rFonts w:ascii="Times New Roman" w:hAnsi="Times New Roman" w:cs="Times New Roman"/>
                <w:sz w:val="24"/>
                <w:szCs w:val="24"/>
                <w:lang w:val="ru-RU" w:eastAsia="ru-RU"/>
              </w:rPr>
              <w:t>е</w:t>
            </w:r>
            <w:r w:rsidRPr="0030386B">
              <w:rPr>
                <w:rFonts w:ascii="Times New Roman" w:hAnsi="Times New Roman" w:cs="Times New Roman"/>
                <w:sz w:val="24"/>
                <w:szCs w:val="24"/>
                <w:lang w:val="ru-RU" w:eastAsia="ru-RU"/>
              </w:rPr>
              <w:t xml:space="preserve">кту </w:t>
            </w:r>
            <w:r w:rsidR="00191EBC" w:rsidRPr="0030386B">
              <w:rPr>
                <w:rFonts w:ascii="Times New Roman" w:hAnsi="Times New Roman" w:cs="Times New Roman"/>
                <w:sz w:val="24"/>
                <w:szCs w:val="24"/>
                <w:lang w:val="ru-RU" w:eastAsia="ru-RU"/>
              </w:rPr>
              <w:t>акта</w:t>
            </w:r>
            <w:r w:rsidRPr="0030386B">
              <w:rPr>
                <w:rFonts w:ascii="Times New Roman" w:hAnsi="Times New Roman" w:cs="Times New Roman"/>
                <w:sz w:val="24"/>
                <w:szCs w:val="24"/>
                <w:lang w:val="ru-RU" w:eastAsia="ru-RU"/>
              </w:rPr>
              <w:t xml:space="preserve"> матиме позитивний вплив</w:t>
            </w:r>
            <w:r w:rsidR="00191EBC" w:rsidRPr="0030386B">
              <w:rPr>
                <w:rFonts w:ascii="Times New Roman" w:hAnsi="Times New Roman" w:cs="Times New Roman"/>
                <w:sz w:val="24"/>
                <w:szCs w:val="24"/>
                <w:lang w:val="ru-RU" w:eastAsia="ru-RU"/>
              </w:rPr>
              <w:t xml:space="preserve"> </w:t>
            </w:r>
            <w:r w:rsidR="00E46301">
              <w:rPr>
                <w:rFonts w:ascii="Times New Roman" w:hAnsi="Times New Roman" w:cs="Times New Roman"/>
                <w:sz w:val="24"/>
                <w:szCs w:val="24"/>
                <w:lang w:val="ru-RU" w:eastAsia="ru-RU"/>
              </w:rPr>
              <w:t xml:space="preserve">при </w:t>
            </w:r>
            <w:r w:rsidR="0030386B" w:rsidRPr="0030386B">
              <w:rPr>
                <w:rFonts w:ascii="Times New Roman" w:hAnsi="Times New Roman" w:cs="Times New Roman"/>
                <w:sz w:val="24"/>
                <w:szCs w:val="24"/>
                <w:lang w:val="uk-UA"/>
              </w:rPr>
              <w:t>здійсненн</w:t>
            </w:r>
            <w:r w:rsidR="00E46301">
              <w:rPr>
                <w:rFonts w:ascii="Times New Roman" w:hAnsi="Times New Roman" w:cs="Times New Roman"/>
                <w:sz w:val="24"/>
                <w:szCs w:val="24"/>
                <w:lang w:val="uk-UA"/>
              </w:rPr>
              <w:t>і</w:t>
            </w:r>
            <w:r w:rsidR="0030386B" w:rsidRPr="0030386B">
              <w:rPr>
                <w:rFonts w:ascii="Times New Roman" w:hAnsi="Times New Roman" w:cs="Times New Roman"/>
                <w:sz w:val="24"/>
                <w:szCs w:val="24"/>
                <w:lang w:val="uk-UA"/>
              </w:rPr>
              <w:t xml:space="preserve"> лісогосподарських заходів </w:t>
            </w:r>
            <w:r w:rsidR="001D4564">
              <w:rPr>
                <w:rFonts w:ascii="Times New Roman" w:hAnsi="Times New Roman" w:cs="Times New Roman"/>
                <w:sz w:val="24"/>
                <w:szCs w:val="24"/>
                <w:lang w:val="ru-RU"/>
              </w:rPr>
              <w:t xml:space="preserve">та </w:t>
            </w:r>
            <w:r w:rsidR="001D4564" w:rsidRPr="001D4564">
              <w:rPr>
                <w:rFonts w:ascii="Times New Roman" w:hAnsi="Times New Roman" w:cs="Times New Roman"/>
                <w:sz w:val="24"/>
                <w:szCs w:val="24"/>
                <w:lang w:val="ru-RU"/>
              </w:rPr>
              <w:t>врегулю</w:t>
            </w:r>
            <w:r w:rsidR="001D4564">
              <w:rPr>
                <w:rFonts w:ascii="Times New Roman" w:hAnsi="Times New Roman" w:cs="Times New Roman"/>
                <w:sz w:val="24"/>
                <w:szCs w:val="24"/>
                <w:lang w:val="ru-RU"/>
              </w:rPr>
              <w:t>є</w:t>
            </w:r>
            <w:r w:rsidR="001D4564" w:rsidRPr="001D4564">
              <w:rPr>
                <w:rFonts w:ascii="Times New Roman" w:hAnsi="Times New Roman" w:cs="Times New Roman"/>
                <w:sz w:val="24"/>
                <w:szCs w:val="24"/>
                <w:lang w:val="ru-RU"/>
              </w:rPr>
              <w:t xml:space="preserve"> питання заготівлі деревини</w:t>
            </w:r>
          </w:p>
        </w:tc>
        <w:tc>
          <w:tcPr>
            <w:tcW w:w="1836" w:type="pct"/>
            <w:shd w:val="clear" w:color="auto" w:fill="FFFFFF"/>
          </w:tcPr>
          <w:p w14:paraId="0AF8169C" w14:textId="77777777" w:rsidR="00CA501B" w:rsidRPr="0030386B" w:rsidRDefault="00793E74" w:rsidP="00793E74">
            <w:pPr>
              <w:spacing w:after="0" w:line="240" w:lineRule="auto"/>
              <w:ind w:left="141" w:right="-168"/>
              <w:rPr>
                <w:rFonts w:ascii="Times New Roman" w:hAnsi="Times New Roman" w:cs="Times New Roman"/>
                <w:sz w:val="24"/>
                <w:szCs w:val="24"/>
                <w:lang w:val="uk-UA" w:eastAsia="ru-RU"/>
              </w:rPr>
            </w:pPr>
            <w:r w:rsidRPr="0030386B">
              <w:rPr>
                <w:rFonts w:ascii="Times New Roman" w:hAnsi="Times New Roman" w:cs="Times New Roman"/>
                <w:sz w:val="24"/>
                <w:szCs w:val="24"/>
                <w:lang w:val="ru-RU"/>
              </w:rPr>
              <w:t>Відсутні, у звязку з відсутніст</w:t>
            </w:r>
            <w:r w:rsidR="00DF55BC">
              <w:rPr>
                <w:rFonts w:ascii="Times New Roman" w:hAnsi="Times New Roman" w:cs="Times New Roman"/>
                <w:sz w:val="24"/>
                <w:szCs w:val="24"/>
                <w:lang w:val="ru-RU"/>
              </w:rPr>
              <w:t>ю</w:t>
            </w:r>
            <w:r w:rsidRPr="0030386B">
              <w:rPr>
                <w:rFonts w:ascii="Times New Roman" w:hAnsi="Times New Roman" w:cs="Times New Roman"/>
                <w:sz w:val="24"/>
                <w:szCs w:val="24"/>
                <w:lang w:val="ru-RU"/>
              </w:rPr>
              <w:t xml:space="preserve"> прямого впливу на сфери інтересів громадян</w:t>
            </w:r>
          </w:p>
        </w:tc>
      </w:tr>
    </w:tbl>
    <w:p w14:paraId="000ABA8B" w14:textId="77777777" w:rsidR="007901A5" w:rsidRDefault="007901A5" w:rsidP="00644FF4">
      <w:pPr>
        <w:spacing w:after="0" w:line="240" w:lineRule="auto"/>
        <w:jc w:val="center"/>
        <w:rPr>
          <w:rFonts w:ascii="Times New Roman" w:hAnsi="Times New Roman" w:cs="Times New Roman"/>
          <w:sz w:val="28"/>
          <w:szCs w:val="28"/>
          <w:lang w:val="ru-RU"/>
        </w:rPr>
      </w:pPr>
    </w:p>
    <w:p w14:paraId="36A313C1" w14:textId="77777777" w:rsidR="00362840" w:rsidRDefault="00362840" w:rsidP="00644FF4">
      <w:pPr>
        <w:spacing w:after="0" w:line="240" w:lineRule="auto"/>
        <w:jc w:val="center"/>
        <w:rPr>
          <w:rFonts w:ascii="Times New Roman" w:hAnsi="Times New Roman" w:cs="Times New Roman"/>
          <w:sz w:val="28"/>
          <w:szCs w:val="28"/>
          <w:lang w:val="ru-RU"/>
        </w:rPr>
      </w:pPr>
    </w:p>
    <w:p w14:paraId="2939A1DE" w14:textId="77777777" w:rsidR="00362840" w:rsidRDefault="00362840" w:rsidP="00644FF4">
      <w:pPr>
        <w:spacing w:after="0" w:line="240" w:lineRule="auto"/>
        <w:jc w:val="center"/>
        <w:rPr>
          <w:rFonts w:ascii="Times New Roman" w:hAnsi="Times New Roman" w:cs="Times New Roman"/>
          <w:sz w:val="28"/>
          <w:szCs w:val="28"/>
          <w:lang w:val="ru-RU"/>
        </w:rPr>
      </w:pPr>
    </w:p>
    <w:p w14:paraId="23037F17" w14:textId="77777777" w:rsidR="00362840" w:rsidRDefault="00362840" w:rsidP="00644FF4">
      <w:pPr>
        <w:spacing w:after="0" w:line="240" w:lineRule="auto"/>
        <w:jc w:val="center"/>
        <w:rPr>
          <w:rFonts w:ascii="Times New Roman" w:hAnsi="Times New Roman" w:cs="Times New Roman"/>
          <w:sz w:val="28"/>
          <w:szCs w:val="28"/>
          <w:lang w:val="ru-RU"/>
        </w:rPr>
      </w:pPr>
    </w:p>
    <w:p w14:paraId="582F6D18" w14:textId="77777777" w:rsidR="00362840" w:rsidRDefault="00362840" w:rsidP="00644FF4">
      <w:pPr>
        <w:spacing w:after="0" w:line="240" w:lineRule="auto"/>
        <w:jc w:val="center"/>
        <w:rPr>
          <w:rFonts w:ascii="Times New Roman" w:hAnsi="Times New Roman" w:cs="Times New Roman"/>
          <w:sz w:val="28"/>
          <w:szCs w:val="28"/>
          <w:lang w:val="ru-RU"/>
        </w:rPr>
      </w:pPr>
    </w:p>
    <w:p w14:paraId="2E792675" w14:textId="77777777" w:rsidR="006D1C0C" w:rsidRDefault="00666282" w:rsidP="00E46301">
      <w:pPr>
        <w:spacing w:after="0" w:line="240" w:lineRule="auto"/>
        <w:jc w:val="center"/>
        <w:rPr>
          <w:rFonts w:ascii="Times New Roman" w:hAnsi="Times New Roman" w:cs="Times New Roman"/>
          <w:sz w:val="28"/>
          <w:szCs w:val="28"/>
          <w:lang w:val="ru-RU"/>
        </w:rPr>
      </w:pPr>
      <w:r w:rsidRPr="0030386B">
        <w:rPr>
          <w:rFonts w:ascii="Times New Roman" w:hAnsi="Times New Roman" w:cs="Times New Roman"/>
          <w:sz w:val="28"/>
          <w:szCs w:val="28"/>
          <w:lang w:val="ru-RU"/>
        </w:rPr>
        <w:lastRenderedPageBreak/>
        <w:t>Оцінка впливу на сферу інтересів суб’єктів господарювання</w:t>
      </w:r>
    </w:p>
    <w:p w14:paraId="78C53031" w14:textId="77777777" w:rsidR="00362840" w:rsidRPr="00A14B52" w:rsidRDefault="00362840" w:rsidP="00E46301">
      <w:pPr>
        <w:spacing w:after="0" w:line="240" w:lineRule="auto"/>
        <w:jc w:val="center"/>
        <w:rPr>
          <w:rFonts w:ascii="Times New Roman" w:hAnsi="Times New Roman" w:cs="Times New Roman"/>
          <w:sz w:val="28"/>
          <w:szCs w:val="28"/>
          <w:highlight w:val="yellow"/>
          <w:lang w:val="ru-RU"/>
        </w:rPr>
      </w:pPr>
    </w:p>
    <w:tbl>
      <w:tblPr>
        <w:tblW w:w="4923" w:type="pct"/>
        <w:tblInd w:w="81" w:type="dxa"/>
        <w:tblCellMar>
          <w:left w:w="0" w:type="dxa"/>
          <w:right w:w="0" w:type="dxa"/>
        </w:tblCellMar>
        <w:tblLook w:val="00A0" w:firstRow="1" w:lastRow="0" w:firstColumn="1" w:lastColumn="0" w:noHBand="0" w:noVBand="0"/>
      </w:tblPr>
      <w:tblGrid>
        <w:gridCol w:w="3633"/>
        <w:gridCol w:w="1132"/>
        <w:gridCol w:w="1235"/>
        <w:gridCol w:w="1345"/>
        <w:gridCol w:w="1259"/>
        <w:gridCol w:w="880"/>
      </w:tblGrid>
      <w:tr w:rsidR="00666282" w:rsidRPr="0030386B" w14:paraId="49E8F2C7" w14:textId="77777777" w:rsidTr="007F7F8D">
        <w:tc>
          <w:tcPr>
            <w:tcW w:w="191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FD6B1E6" w14:textId="77777777" w:rsidR="00666282" w:rsidRPr="0030386B"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rPr>
              <w:t>Показник</w:t>
            </w:r>
          </w:p>
        </w:tc>
        <w:tc>
          <w:tcPr>
            <w:tcW w:w="59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2A73A630" w14:textId="77777777" w:rsidR="00666282" w:rsidRPr="0030386B"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rPr>
              <w:t>Великі</w:t>
            </w:r>
          </w:p>
        </w:tc>
        <w:tc>
          <w:tcPr>
            <w:tcW w:w="651"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1BB4CEA" w14:textId="77777777" w:rsidR="00666282" w:rsidRPr="0030386B"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rPr>
              <w:t>Середні</w:t>
            </w:r>
          </w:p>
        </w:tc>
        <w:tc>
          <w:tcPr>
            <w:tcW w:w="7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9827FCD" w14:textId="77777777" w:rsidR="00666282" w:rsidRPr="0030386B"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rPr>
              <w:t>Малі</w:t>
            </w:r>
          </w:p>
        </w:tc>
        <w:tc>
          <w:tcPr>
            <w:tcW w:w="6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E6DD0AA" w14:textId="77777777" w:rsidR="00666282" w:rsidRPr="0030386B" w:rsidRDefault="00386A3F" w:rsidP="00B333AD">
            <w:pPr>
              <w:widowControl w:val="0"/>
              <w:autoSpaceDE w:val="0"/>
              <w:autoSpaceDN w:val="0"/>
              <w:adjustRightInd w:val="0"/>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lang w:val="uk-UA"/>
              </w:rPr>
              <w:t>М</w:t>
            </w:r>
            <w:r w:rsidR="00666282" w:rsidRPr="0030386B">
              <w:rPr>
                <w:rFonts w:ascii="Times New Roman" w:hAnsi="Times New Roman" w:cs="Times New Roman"/>
                <w:sz w:val="24"/>
                <w:szCs w:val="24"/>
              </w:rPr>
              <w:t>ікро</w:t>
            </w:r>
          </w:p>
        </w:tc>
        <w:tc>
          <w:tcPr>
            <w:tcW w:w="4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75EAC087" w14:textId="77777777" w:rsidR="00666282" w:rsidRPr="0030386B" w:rsidRDefault="00666282" w:rsidP="00B333AD">
            <w:pPr>
              <w:widowControl w:val="0"/>
              <w:autoSpaceDE w:val="0"/>
              <w:autoSpaceDN w:val="0"/>
              <w:adjustRightInd w:val="0"/>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rPr>
              <w:t>Разом</w:t>
            </w:r>
          </w:p>
        </w:tc>
      </w:tr>
      <w:tr w:rsidR="00666282" w:rsidRPr="0030386B" w14:paraId="5A536692" w14:textId="77777777" w:rsidTr="009657FB">
        <w:tc>
          <w:tcPr>
            <w:tcW w:w="191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8B6A053" w14:textId="77777777" w:rsidR="00666282" w:rsidRPr="0030386B" w:rsidRDefault="00666282" w:rsidP="00842103">
            <w:pPr>
              <w:widowControl w:val="0"/>
              <w:autoSpaceDE w:val="0"/>
              <w:autoSpaceDN w:val="0"/>
              <w:adjustRightInd w:val="0"/>
              <w:spacing w:after="0" w:line="240" w:lineRule="auto"/>
              <w:rPr>
                <w:rFonts w:ascii="Times New Roman" w:hAnsi="Times New Roman" w:cs="Times New Roman"/>
                <w:sz w:val="24"/>
                <w:szCs w:val="24"/>
              </w:rPr>
            </w:pPr>
            <w:r w:rsidRPr="0030386B">
              <w:rPr>
                <w:rFonts w:ascii="Times New Roman" w:hAnsi="Times New Roman" w:cs="Times New Roman"/>
                <w:sz w:val="24"/>
                <w:szCs w:val="24"/>
              </w:rPr>
              <w:t>Кількість суб’єктів господарювання</w:t>
            </w:r>
            <w:r w:rsidR="005473CF" w:rsidRPr="0030386B">
              <w:rPr>
                <w:rFonts w:ascii="Times New Roman" w:hAnsi="Times New Roman" w:cs="Times New Roman"/>
                <w:sz w:val="24"/>
                <w:szCs w:val="24"/>
                <w:lang w:val="uk-UA"/>
              </w:rPr>
              <w:t xml:space="preserve"> (власники лісів, постійні лісокористувачі)</w:t>
            </w:r>
            <w:r w:rsidRPr="0030386B">
              <w:rPr>
                <w:rFonts w:ascii="Times New Roman" w:hAnsi="Times New Roman" w:cs="Times New Roman"/>
                <w:sz w:val="24"/>
                <w:szCs w:val="24"/>
              </w:rPr>
              <w:t>, що підпадають під дію регулювання</w:t>
            </w:r>
            <w:r w:rsidR="00736173" w:rsidRPr="0030386B">
              <w:rPr>
                <w:rFonts w:ascii="Times New Roman" w:hAnsi="Times New Roman" w:cs="Times New Roman"/>
                <w:sz w:val="24"/>
                <w:szCs w:val="24"/>
                <w:lang w:val="uk-UA"/>
              </w:rPr>
              <w:t>*</w:t>
            </w:r>
            <w:r w:rsidRPr="0030386B">
              <w:rPr>
                <w:rFonts w:ascii="Times New Roman" w:hAnsi="Times New Roman" w:cs="Times New Roman"/>
                <w:sz w:val="24"/>
                <w:szCs w:val="24"/>
              </w:rPr>
              <w:t>, одиниць</w:t>
            </w:r>
          </w:p>
        </w:tc>
        <w:tc>
          <w:tcPr>
            <w:tcW w:w="59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6131566F" w14:textId="77777777" w:rsidR="00666282" w:rsidRPr="0030386B" w:rsidRDefault="00536488"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30386B">
              <w:rPr>
                <w:rFonts w:ascii="Times New Roman" w:hAnsi="Times New Roman" w:cs="Times New Roman"/>
                <w:sz w:val="24"/>
                <w:szCs w:val="24"/>
                <w:lang w:val="uk-UA"/>
              </w:rPr>
              <w:t>1</w:t>
            </w:r>
          </w:p>
        </w:tc>
        <w:tc>
          <w:tcPr>
            <w:tcW w:w="651"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CCDC8B3" w14:textId="77777777" w:rsidR="00666282" w:rsidRPr="0030386B" w:rsidRDefault="00D9538F" w:rsidP="00536488">
            <w:pPr>
              <w:widowControl w:val="0"/>
              <w:autoSpaceDE w:val="0"/>
              <w:autoSpaceDN w:val="0"/>
              <w:adjustRightInd w:val="0"/>
              <w:spacing w:after="0" w:line="240" w:lineRule="auto"/>
              <w:jc w:val="center"/>
              <w:rPr>
                <w:rFonts w:ascii="Times New Roman" w:hAnsi="Times New Roman" w:cs="Times New Roman"/>
                <w:sz w:val="24"/>
                <w:szCs w:val="24"/>
                <w:lang w:val="uk-UA"/>
              </w:rPr>
            </w:pPr>
            <w:r w:rsidRPr="0030386B">
              <w:rPr>
                <w:rFonts w:ascii="Times New Roman" w:hAnsi="Times New Roman" w:cs="Times New Roman"/>
                <w:sz w:val="24"/>
                <w:szCs w:val="24"/>
                <w:lang w:val="uk-UA"/>
              </w:rPr>
              <w:t>29</w:t>
            </w:r>
          </w:p>
        </w:tc>
        <w:tc>
          <w:tcPr>
            <w:tcW w:w="7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D9955D7" w14:textId="77777777" w:rsidR="00666282" w:rsidRPr="0030386B" w:rsidRDefault="00386A3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30386B">
              <w:rPr>
                <w:rFonts w:ascii="Times New Roman" w:hAnsi="Times New Roman" w:cs="Times New Roman"/>
                <w:sz w:val="24"/>
                <w:szCs w:val="24"/>
                <w:lang w:val="uk-UA"/>
              </w:rPr>
              <w:t>87</w:t>
            </w:r>
          </w:p>
        </w:tc>
        <w:tc>
          <w:tcPr>
            <w:tcW w:w="6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E7EF8A4" w14:textId="77777777" w:rsidR="00666282" w:rsidRPr="0030386B" w:rsidRDefault="00D9538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30386B">
              <w:rPr>
                <w:rFonts w:ascii="Times New Roman" w:hAnsi="Times New Roman" w:cs="Times New Roman"/>
                <w:sz w:val="24"/>
                <w:szCs w:val="24"/>
                <w:lang w:val="uk-UA"/>
              </w:rPr>
              <w:t>382</w:t>
            </w:r>
          </w:p>
        </w:tc>
        <w:tc>
          <w:tcPr>
            <w:tcW w:w="4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81575C2" w14:textId="77777777" w:rsidR="00666282" w:rsidRPr="0030386B" w:rsidRDefault="00D9538F" w:rsidP="009657FB">
            <w:pPr>
              <w:widowControl w:val="0"/>
              <w:autoSpaceDE w:val="0"/>
              <w:autoSpaceDN w:val="0"/>
              <w:adjustRightInd w:val="0"/>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lang w:val="uk-UA"/>
              </w:rPr>
              <w:t>499</w:t>
            </w:r>
          </w:p>
        </w:tc>
      </w:tr>
      <w:tr w:rsidR="00666282" w:rsidRPr="0030386B" w14:paraId="3F8158F9" w14:textId="77777777" w:rsidTr="009657FB">
        <w:tc>
          <w:tcPr>
            <w:tcW w:w="191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C92D9BD" w14:textId="77777777" w:rsidR="00666282" w:rsidRPr="0030386B" w:rsidRDefault="00666282" w:rsidP="00842103">
            <w:pPr>
              <w:widowControl w:val="0"/>
              <w:autoSpaceDE w:val="0"/>
              <w:autoSpaceDN w:val="0"/>
              <w:adjustRightInd w:val="0"/>
              <w:spacing w:after="0" w:line="240" w:lineRule="auto"/>
              <w:rPr>
                <w:rFonts w:ascii="Times New Roman" w:hAnsi="Times New Roman" w:cs="Times New Roman"/>
                <w:sz w:val="24"/>
                <w:szCs w:val="24"/>
                <w:lang w:val="ru-RU"/>
              </w:rPr>
            </w:pPr>
            <w:r w:rsidRPr="0030386B">
              <w:rPr>
                <w:rFonts w:ascii="Times New Roman" w:hAnsi="Times New Roman" w:cs="Times New Roman"/>
                <w:sz w:val="24"/>
                <w:szCs w:val="24"/>
                <w:lang w:val="ru-RU"/>
              </w:rPr>
              <w:t>Питома вага групи у загальній кількості, відсотків</w:t>
            </w:r>
          </w:p>
        </w:tc>
        <w:tc>
          <w:tcPr>
            <w:tcW w:w="59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38B7F450" w14:textId="77777777" w:rsidR="00666282" w:rsidRPr="0030386B" w:rsidRDefault="00536488"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30386B">
              <w:rPr>
                <w:rFonts w:ascii="Times New Roman" w:hAnsi="Times New Roman" w:cs="Times New Roman"/>
                <w:sz w:val="24"/>
                <w:szCs w:val="24"/>
                <w:lang w:val="uk-UA"/>
              </w:rPr>
              <w:t>0,2</w:t>
            </w:r>
          </w:p>
        </w:tc>
        <w:tc>
          <w:tcPr>
            <w:tcW w:w="651"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42473F0" w14:textId="77777777" w:rsidR="00666282" w:rsidRPr="0030386B" w:rsidRDefault="00D9538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30386B">
              <w:rPr>
                <w:rFonts w:ascii="Times New Roman" w:hAnsi="Times New Roman" w:cs="Times New Roman"/>
                <w:sz w:val="24"/>
                <w:szCs w:val="24"/>
                <w:lang w:val="uk-UA"/>
              </w:rPr>
              <w:t>5</w:t>
            </w:r>
            <w:r w:rsidR="00536488" w:rsidRPr="0030386B">
              <w:rPr>
                <w:rFonts w:ascii="Times New Roman" w:hAnsi="Times New Roman" w:cs="Times New Roman"/>
                <w:sz w:val="24"/>
                <w:szCs w:val="24"/>
                <w:lang w:val="uk-UA"/>
              </w:rPr>
              <w:t>,8</w:t>
            </w:r>
          </w:p>
        </w:tc>
        <w:tc>
          <w:tcPr>
            <w:tcW w:w="7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5806D9F" w14:textId="77777777" w:rsidR="00666282" w:rsidRPr="0030386B" w:rsidRDefault="00386A3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30386B">
              <w:rPr>
                <w:rFonts w:ascii="Times New Roman" w:hAnsi="Times New Roman" w:cs="Times New Roman"/>
                <w:sz w:val="24"/>
                <w:szCs w:val="24"/>
                <w:lang w:val="uk-UA"/>
              </w:rPr>
              <w:t>17,4</w:t>
            </w:r>
          </w:p>
        </w:tc>
        <w:tc>
          <w:tcPr>
            <w:tcW w:w="6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2AFA1F6A" w14:textId="77777777" w:rsidR="00666282" w:rsidRPr="0030386B" w:rsidRDefault="00D9538F" w:rsidP="009657FB">
            <w:pPr>
              <w:widowControl w:val="0"/>
              <w:autoSpaceDE w:val="0"/>
              <w:autoSpaceDN w:val="0"/>
              <w:adjustRightInd w:val="0"/>
              <w:spacing w:after="0" w:line="240" w:lineRule="auto"/>
              <w:jc w:val="center"/>
              <w:rPr>
                <w:rFonts w:ascii="Times New Roman" w:hAnsi="Times New Roman" w:cs="Times New Roman"/>
                <w:sz w:val="24"/>
                <w:szCs w:val="24"/>
                <w:lang w:val="uk-UA"/>
              </w:rPr>
            </w:pPr>
            <w:r w:rsidRPr="0030386B">
              <w:rPr>
                <w:rFonts w:ascii="Times New Roman" w:hAnsi="Times New Roman" w:cs="Times New Roman"/>
                <w:sz w:val="24"/>
                <w:szCs w:val="24"/>
                <w:lang w:val="uk-UA"/>
              </w:rPr>
              <w:t>76,6</w:t>
            </w:r>
          </w:p>
        </w:tc>
        <w:tc>
          <w:tcPr>
            <w:tcW w:w="464"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893F741" w14:textId="77777777" w:rsidR="00666282" w:rsidRPr="0030386B" w:rsidRDefault="00666282" w:rsidP="009657FB">
            <w:pPr>
              <w:widowControl w:val="0"/>
              <w:autoSpaceDE w:val="0"/>
              <w:autoSpaceDN w:val="0"/>
              <w:adjustRightInd w:val="0"/>
              <w:spacing w:after="0" w:line="240" w:lineRule="auto"/>
              <w:jc w:val="center"/>
              <w:rPr>
                <w:rFonts w:ascii="Times New Roman" w:hAnsi="Times New Roman" w:cs="Times New Roman"/>
                <w:sz w:val="24"/>
                <w:szCs w:val="24"/>
              </w:rPr>
            </w:pPr>
            <w:r w:rsidRPr="0030386B">
              <w:rPr>
                <w:rFonts w:ascii="Times New Roman" w:hAnsi="Times New Roman" w:cs="Times New Roman"/>
                <w:sz w:val="24"/>
                <w:szCs w:val="24"/>
              </w:rPr>
              <w:t>100</w:t>
            </w:r>
          </w:p>
        </w:tc>
      </w:tr>
    </w:tbl>
    <w:p w14:paraId="603F128F" w14:textId="77777777" w:rsidR="006D1C0C" w:rsidRPr="0030386B" w:rsidRDefault="00736173" w:rsidP="00736173">
      <w:pPr>
        <w:spacing w:after="0" w:line="240" w:lineRule="auto"/>
        <w:ind w:firstLine="709"/>
        <w:jc w:val="both"/>
        <w:rPr>
          <w:rFonts w:ascii="Times New Roman" w:hAnsi="Times New Roman" w:cs="Times New Roman"/>
          <w:sz w:val="24"/>
          <w:szCs w:val="24"/>
          <w:lang w:val="uk-UA"/>
        </w:rPr>
      </w:pPr>
      <w:r w:rsidRPr="0030386B">
        <w:rPr>
          <w:rFonts w:ascii="Times New Roman" w:hAnsi="Times New Roman" w:cs="Times New Roman"/>
          <w:sz w:val="24"/>
          <w:szCs w:val="24"/>
          <w:lang w:val="uk-UA"/>
        </w:rPr>
        <w:t xml:space="preserve">* </w:t>
      </w:r>
      <w:r w:rsidRPr="0030386B">
        <w:rPr>
          <w:rFonts w:ascii="Times New Roman" w:hAnsi="Times New Roman" w:cs="Times New Roman"/>
          <w:sz w:val="24"/>
          <w:szCs w:val="24"/>
          <w:lang w:val="ru-RU"/>
        </w:rPr>
        <w:t>суб</w:t>
      </w:r>
      <w:r w:rsidRPr="0030386B">
        <w:rPr>
          <w:rFonts w:ascii="Times New Roman" w:hAnsi="Times New Roman" w:cs="Times New Roman"/>
          <w:sz w:val="24"/>
          <w:szCs w:val="24"/>
        </w:rPr>
        <w:t>’</w:t>
      </w:r>
      <w:r w:rsidRPr="0030386B">
        <w:rPr>
          <w:rFonts w:ascii="Times New Roman" w:hAnsi="Times New Roman" w:cs="Times New Roman"/>
          <w:sz w:val="24"/>
          <w:szCs w:val="24"/>
          <w:lang w:val="ru-RU"/>
        </w:rPr>
        <w:t>єкти</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господарювання</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що</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здійснюють</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господарську</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діяльність</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за</w:t>
      </w:r>
      <w:r w:rsidRPr="0030386B">
        <w:rPr>
          <w:rFonts w:ascii="Times New Roman" w:hAnsi="Times New Roman" w:cs="Times New Roman"/>
          <w:sz w:val="24"/>
          <w:szCs w:val="24"/>
        </w:rPr>
        <w:t xml:space="preserve"> </w:t>
      </w:r>
      <w:r w:rsidR="00D32B1C" w:rsidRPr="0030386B">
        <w:rPr>
          <w:rFonts w:ascii="Times New Roman" w:hAnsi="Times New Roman" w:cs="Times New Roman"/>
          <w:sz w:val="24"/>
          <w:szCs w:val="24"/>
        </w:rPr>
        <w:br/>
      </w:r>
      <w:r w:rsidRPr="0030386B">
        <w:rPr>
          <w:rFonts w:ascii="Times New Roman" w:hAnsi="Times New Roman" w:cs="Times New Roman"/>
          <w:sz w:val="24"/>
          <w:szCs w:val="24"/>
          <w:lang w:val="ru-RU"/>
        </w:rPr>
        <w:t>КВЕД</w:t>
      </w:r>
      <w:r w:rsidRPr="0030386B">
        <w:rPr>
          <w:rFonts w:ascii="Times New Roman" w:hAnsi="Times New Roman" w:cs="Times New Roman"/>
          <w:sz w:val="24"/>
          <w:szCs w:val="24"/>
        </w:rPr>
        <w:t xml:space="preserve"> 02.10 (</w:t>
      </w:r>
      <w:r w:rsidRPr="0030386B">
        <w:rPr>
          <w:rFonts w:ascii="Times New Roman" w:hAnsi="Times New Roman" w:cs="Times New Roman"/>
          <w:sz w:val="24"/>
          <w:szCs w:val="24"/>
          <w:lang w:val="ru-RU"/>
        </w:rPr>
        <w:t>Лісівництво</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та</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інша</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діяльність</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у</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лісовому</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господарстві</w:t>
      </w:r>
      <w:r w:rsidRPr="0030386B">
        <w:rPr>
          <w:rFonts w:ascii="Times New Roman" w:hAnsi="Times New Roman" w:cs="Times New Roman"/>
          <w:sz w:val="24"/>
          <w:szCs w:val="24"/>
        </w:rPr>
        <w:t>)</w:t>
      </w:r>
      <w:r w:rsidRPr="0030386B">
        <w:rPr>
          <w:rFonts w:ascii="Times New Roman" w:hAnsi="Times New Roman" w:cs="Times New Roman"/>
          <w:sz w:val="24"/>
          <w:szCs w:val="24"/>
          <w:lang w:val="uk-UA"/>
        </w:rPr>
        <w:t xml:space="preserve"> </w:t>
      </w:r>
      <w:r w:rsidRPr="0030386B">
        <w:rPr>
          <w:rFonts w:ascii="Times New Roman" w:hAnsi="Times New Roman" w:cs="Times New Roman"/>
          <w:sz w:val="24"/>
          <w:szCs w:val="24"/>
          <w:lang w:val="ru-RU"/>
        </w:rPr>
        <w:t>згідно</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з</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даними</w:t>
      </w:r>
      <w:r w:rsidRPr="0030386B">
        <w:rPr>
          <w:rFonts w:ascii="Times New Roman" w:hAnsi="Times New Roman" w:cs="Times New Roman"/>
          <w:sz w:val="24"/>
          <w:szCs w:val="24"/>
        </w:rPr>
        <w:t xml:space="preserve"> </w:t>
      </w:r>
      <w:r w:rsidRPr="0030386B">
        <w:rPr>
          <w:rFonts w:ascii="Times New Roman" w:hAnsi="Times New Roman" w:cs="Times New Roman"/>
          <w:sz w:val="24"/>
          <w:szCs w:val="24"/>
          <w:lang w:val="ru-RU"/>
        </w:rPr>
        <w:t>Держстату</w:t>
      </w:r>
      <w:r w:rsidRPr="0030386B">
        <w:rPr>
          <w:rFonts w:ascii="Times New Roman" w:hAnsi="Times New Roman" w:cs="Times New Roman"/>
          <w:sz w:val="24"/>
          <w:szCs w:val="24"/>
        </w:rPr>
        <w:t xml:space="preserve"> (https://www.ukrstat.gov.ua/)</w:t>
      </w:r>
    </w:p>
    <w:p w14:paraId="6EB7EA70" w14:textId="77777777" w:rsidR="00736173" w:rsidRPr="00A14B52" w:rsidRDefault="00736173" w:rsidP="00842103">
      <w:pPr>
        <w:spacing w:after="0"/>
        <w:rPr>
          <w:rFonts w:ascii="Times New Roman" w:hAnsi="Times New Roman" w:cs="Times New Roman"/>
          <w:sz w:val="28"/>
          <w:szCs w:val="28"/>
          <w:highlight w:val="yellow"/>
          <w:lang w:val="uk-UA"/>
        </w:rPr>
      </w:pPr>
    </w:p>
    <w:tbl>
      <w:tblPr>
        <w:tblW w:w="4904" w:type="pct"/>
        <w:tblInd w:w="81" w:type="dxa"/>
        <w:tblCellMar>
          <w:left w:w="0" w:type="dxa"/>
          <w:right w:w="0" w:type="dxa"/>
        </w:tblCellMar>
        <w:tblLook w:val="00A0" w:firstRow="1" w:lastRow="0" w:firstColumn="1" w:lastColumn="0" w:noHBand="0" w:noVBand="0"/>
      </w:tblPr>
      <w:tblGrid>
        <w:gridCol w:w="1906"/>
        <w:gridCol w:w="4068"/>
        <w:gridCol w:w="3473"/>
      </w:tblGrid>
      <w:tr w:rsidR="00666282" w:rsidRPr="00A14B52" w14:paraId="7B0A0CE6" w14:textId="77777777" w:rsidTr="00362840">
        <w:tc>
          <w:tcPr>
            <w:tcW w:w="10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20A9B982" w14:textId="77777777" w:rsidR="00666282" w:rsidRPr="009F6576" w:rsidRDefault="00666282" w:rsidP="00842103">
            <w:pPr>
              <w:spacing w:after="0" w:line="240" w:lineRule="auto"/>
              <w:jc w:val="center"/>
              <w:rPr>
                <w:rFonts w:ascii="Times New Roman" w:hAnsi="Times New Roman" w:cs="Times New Roman"/>
                <w:bCs/>
                <w:sz w:val="24"/>
                <w:szCs w:val="24"/>
              </w:rPr>
            </w:pPr>
            <w:r w:rsidRPr="009F6576">
              <w:rPr>
                <w:rFonts w:ascii="Times New Roman" w:hAnsi="Times New Roman" w:cs="Times New Roman"/>
                <w:bCs/>
                <w:sz w:val="24"/>
                <w:szCs w:val="24"/>
              </w:rPr>
              <w:t>Вид альтернативи</w:t>
            </w:r>
          </w:p>
        </w:tc>
        <w:tc>
          <w:tcPr>
            <w:tcW w:w="2153" w:type="pct"/>
            <w:tcBorders>
              <w:top w:val="single" w:sz="2" w:space="0" w:color="auto"/>
              <w:left w:val="single" w:sz="2" w:space="0" w:color="auto"/>
              <w:bottom w:val="single" w:sz="2" w:space="0" w:color="auto"/>
              <w:right w:val="single" w:sz="2" w:space="0" w:color="auto"/>
            </w:tcBorders>
          </w:tcPr>
          <w:p w14:paraId="2A3E7C95" w14:textId="77777777" w:rsidR="00666282" w:rsidRPr="009F6576" w:rsidRDefault="00666282" w:rsidP="00842103">
            <w:pPr>
              <w:spacing w:after="0" w:line="240" w:lineRule="auto"/>
              <w:jc w:val="center"/>
              <w:rPr>
                <w:rFonts w:ascii="Times New Roman" w:hAnsi="Times New Roman" w:cs="Times New Roman"/>
                <w:bCs/>
                <w:sz w:val="24"/>
                <w:szCs w:val="24"/>
              </w:rPr>
            </w:pPr>
            <w:r w:rsidRPr="009F6576">
              <w:rPr>
                <w:rFonts w:ascii="Times New Roman" w:hAnsi="Times New Roman" w:cs="Times New Roman"/>
                <w:bCs/>
                <w:sz w:val="24"/>
                <w:szCs w:val="24"/>
              </w:rPr>
              <w:t>Вигоди</w:t>
            </w:r>
          </w:p>
        </w:tc>
        <w:tc>
          <w:tcPr>
            <w:tcW w:w="183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A3E1721" w14:textId="77777777" w:rsidR="00666282" w:rsidRPr="009F6576" w:rsidRDefault="00666282" w:rsidP="00842103">
            <w:pPr>
              <w:spacing w:after="0" w:line="240" w:lineRule="auto"/>
              <w:jc w:val="center"/>
              <w:rPr>
                <w:rFonts w:ascii="Times New Roman" w:hAnsi="Times New Roman" w:cs="Times New Roman"/>
                <w:sz w:val="24"/>
                <w:szCs w:val="24"/>
              </w:rPr>
            </w:pPr>
            <w:r w:rsidRPr="009F6576">
              <w:rPr>
                <w:rFonts w:ascii="Times New Roman" w:hAnsi="Times New Roman" w:cs="Times New Roman"/>
                <w:bCs/>
                <w:sz w:val="24"/>
                <w:szCs w:val="24"/>
              </w:rPr>
              <w:t>Витрати</w:t>
            </w:r>
          </w:p>
        </w:tc>
      </w:tr>
      <w:tr w:rsidR="00666282" w:rsidRPr="00A14B52" w14:paraId="585A381A" w14:textId="77777777" w:rsidTr="00362840">
        <w:tc>
          <w:tcPr>
            <w:tcW w:w="10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B9DD16F" w14:textId="77777777" w:rsidR="00666282" w:rsidRPr="009F6576" w:rsidRDefault="00707440" w:rsidP="009C489B">
            <w:pPr>
              <w:spacing w:after="0" w:line="240" w:lineRule="auto"/>
              <w:rPr>
                <w:rFonts w:ascii="Times New Roman" w:hAnsi="Times New Roman" w:cs="Times New Roman"/>
                <w:sz w:val="24"/>
                <w:szCs w:val="24"/>
                <w:lang w:val="ru-RU"/>
              </w:rPr>
            </w:pPr>
            <w:r w:rsidRPr="009F6576">
              <w:rPr>
                <w:rFonts w:ascii="Times New Roman" w:hAnsi="Times New Roman" w:cs="Times New Roman"/>
                <w:sz w:val="24"/>
                <w:szCs w:val="24"/>
                <w:lang w:val="ru-RU"/>
              </w:rPr>
              <w:t>Альтернатива 1 – збереження ситуації, яка існує на цей час</w:t>
            </w:r>
          </w:p>
        </w:tc>
        <w:tc>
          <w:tcPr>
            <w:tcW w:w="2153" w:type="pct"/>
            <w:tcBorders>
              <w:top w:val="single" w:sz="2" w:space="0" w:color="auto"/>
              <w:left w:val="single" w:sz="2" w:space="0" w:color="auto"/>
              <w:bottom w:val="single" w:sz="2" w:space="0" w:color="auto"/>
              <w:right w:val="single" w:sz="2" w:space="0" w:color="auto"/>
            </w:tcBorders>
          </w:tcPr>
          <w:p w14:paraId="00786F29" w14:textId="77777777" w:rsidR="00666282" w:rsidRPr="009F6576" w:rsidRDefault="007B5806" w:rsidP="0083653D">
            <w:pPr>
              <w:spacing w:after="0" w:line="240" w:lineRule="auto"/>
              <w:ind w:left="168" w:hanging="27"/>
              <w:rPr>
                <w:rFonts w:ascii="Times New Roman" w:hAnsi="Times New Roman" w:cs="Times New Roman"/>
                <w:sz w:val="24"/>
                <w:szCs w:val="24"/>
                <w:lang w:val="ru-RU"/>
              </w:rPr>
            </w:pPr>
            <w:r w:rsidRPr="009F6576">
              <w:rPr>
                <w:rFonts w:ascii="Times New Roman" w:hAnsi="Times New Roman" w:cs="Times New Roman"/>
                <w:sz w:val="24"/>
                <w:szCs w:val="24"/>
                <w:lang w:val="uk-UA"/>
              </w:rPr>
              <w:t>Відсутні</w:t>
            </w:r>
            <w:r w:rsidR="003A2193" w:rsidRPr="009F6576">
              <w:rPr>
                <w:rFonts w:ascii="Times New Roman" w:hAnsi="Times New Roman" w:cs="Times New Roman"/>
                <w:sz w:val="24"/>
                <w:szCs w:val="24"/>
                <w:lang w:val="uk-UA"/>
              </w:rPr>
              <w:t xml:space="preserve">. Проблема залишається невирішеною. Існує ризик </w:t>
            </w:r>
            <w:r w:rsidR="009F6576" w:rsidRPr="009F6576">
              <w:rPr>
                <w:rFonts w:ascii="Times New Roman" w:hAnsi="Times New Roman" w:cs="Times New Roman"/>
                <w:sz w:val="24"/>
                <w:szCs w:val="24"/>
                <w:lang w:val="uk-UA"/>
              </w:rPr>
              <w:t>не якісного проектування лісовпорядними організаціями лісогосподарських заходів</w:t>
            </w:r>
            <w:r w:rsidR="0083653D">
              <w:rPr>
                <w:rFonts w:ascii="Times New Roman" w:hAnsi="Times New Roman" w:cs="Times New Roman"/>
                <w:sz w:val="24"/>
                <w:szCs w:val="24"/>
                <w:lang w:val="uk-UA"/>
              </w:rPr>
              <w:t>, зниження</w:t>
            </w:r>
            <w:r w:rsidR="0083653D">
              <w:rPr>
                <w:rFonts w:ascii="Times New Roman" w:hAnsi="Times New Roman" w:cs="Times New Roman"/>
                <w:sz w:val="24"/>
                <w:szCs w:val="24"/>
                <w:lang w:val="ru-RU"/>
              </w:rPr>
              <w:t xml:space="preserve"> продуктивності лісових насаджень, нераціонального використання лісових ресурсів</w:t>
            </w:r>
          </w:p>
        </w:tc>
        <w:tc>
          <w:tcPr>
            <w:tcW w:w="183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274D3796" w14:textId="77777777" w:rsidR="00666282" w:rsidRPr="009F6576" w:rsidRDefault="00526B59" w:rsidP="00386A3F">
            <w:pPr>
              <w:spacing w:after="0" w:line="240" w:lineRule="auto"/>
              <w:rPr>
                <w:rFonts w:ascii="Times New Roman" w:hAnsi="Times New Roman" w:cs="Times New Roman"/>
                <w:sz w:val="24"/>
                <w:szCs w:val="24"/>
                <w:lang w:val="uk-UA"/>
              </w:rPr>
            </w:pPr>
            <w:r w:rsidRPr="009F6576">
              <w:rPr>
                <w:rFonts w:ascii="Times New Roman" w:hAnsi="Times New Roman" w:cs="Times New Roman"/>
                <w:sz w:val="24"/>
                <w:szCs w:val="24"/>
                <w:lang w:val="ru-RU" w:eastAsia="ru-RU"/>
              </w:rPr>
              <w:t xml:space="preserve">Неможливість </w:t>
            </w:r>
            <w:r w:rsidR="009F6576" w:rsidRPr="009F6576">
              <w:rPr>
                <w:rFonts w:ascii="Times New Roman" w:hAnsi="Times New Roman" w:cs="Times New Roman"/>
                <w:sz w:val="24"/>
                <w:szCs w:val="24"/>
                <w:lang w:val="ru-RU" w:eastAsia="ru-RU"/>
              </w:rPr>
              <w:t xml:space="preserve">якісного </w:t>
            </w:r>
            <w:r w:rsidRPr="009F6576">
              <w:rPr>
                <w:rFonts w:ascii="Times New Roman" w:hAnsi="Times New Roman" w:cs="Times New Roman"/>
                <w:sz w:val="24"/>
                <w:szCs w:val="24"/>
                <w:lang w:val="ru-RU" w:eastAsia="ru-RU"/>
              </w:rPr>
              <w:t xml:space="preserve">виконання в повному обсязі </w:t>
            </w:r>
            <w:r w:rsidR="009F6576" w:rsidRPr="009F6576">
              <w:rPr>
                <w:rFonts w:ascii="Times New Roman" w:hAnsi="Times New Roman" w:cs="Times New Roman"/>
                <w:sz w:val="24"/>
                <w:szCs w:val="24"/>
                <w:lang w:val="uk-UA"/>
              </w:rPr>
              <w:t>лісогосподарських заходів</w:t>
            </w:r>
          </w:p>
        </w:tc>
      </w:tr>
      <w:tr w:rsidR="004A5F0F" w:rsidRPr="00A14B52" w14:paraId="07F5C8BE" w14:textId="77777777" w:rsidTr="00362840">
        <w:trPr>
          <w:trHeight w:val="279"/>
        </w:trPr>
        <w:tc>
          <w:tcPr>
            <w:tcW w:w="1009"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8273525" w14:textId="77777777" w:rsidR="004A5F0F" w:rsidRPr="009F6576" w:rsidRDefault="004A5F0F" w:rsidP="00D32B1C">
            <w:pPr>
              <w:spacing w:after="0" w:line="240" w:lineRule="auto"/>
              <w:rPr>
                <w:rFonts w:ascii="Times New Roman" w:hAnsi="Times New Roman" w:cs="Times New Roman"/>
                <w:sz w:val="24"/>
                <w:szCs w:val="24"/>
                <w:lang w:val="ru-RU"/>
              </w:rPr>
            </w:pPr>
            <w:r w:rsidRPr="009F6576">
              <w:rPr>
                <w:rFonts w:ascii="Times New Roman" w:hAnsi="Times New Roman" w:cs="Times New Roman"/>
                <w:sz w:val="24"/>
                <w:szCs w:val="24"/>
                <w:lang w:val="ru-RU"/>
              </w:rPr>
              <w:t>Альтернатива 2 – прийняття про</w:t>
            </w:r>
            <w:r w:rsidR="00676DCE" w:rsidRPr="009F6576">
              <w:rPr>
                <w:rFonts w:ascii="Times New Roman" w:hAnsi="Times New Roman" w:cs="Times New Roman"/>
                <w:sz w:val="24"/>
                <w:szCs w:val="24"/>
                <w:lang w:val="ru-RU"/>
              </w:rPr>
              <w:t>е</w:t>
            </w:r>
            <w:r w:rsidRPr="009F6576">
              <w:rPr>
                <w:rFonts w:ascii="Times New Roman" w:hAnsi="Times New Roman" w:cs="Times New Roman"/>
                <w:sz w:val="24"/>
                <w:szCs w:val="24"/>
                <w:lang w:val="ru-RU"/>
              </w:rPr>
              <w:t xml:space="preserve">кту </w:t>
            </w:r>
            <w:r w:rsidR="00526B59" w:rsidRPr="009F6576">
              <w:rPr>
                <w:rFonts w:ascii="Times New Roman" w:hAnsi="Times New Roman" w:cs="Times New Roman"/>
                <w:sz w:val="24"/>
                <w:szCs w:val="24"/>
                <w:lang w:val="ru-RU"/>
              </w:rPr>
              <w:t>ак</w:t>
            </w:r>
            <w:r w:rsidR="00676DCE" w:rsidRPr="009F6576">
              <w:rPr>
                <w:rFonts w:ascii="Times New Roman" w:hAnsi="Times New Roman" w:cs="Times New Roman"/>
                <w:sz w:val="24"/>
                <w:szCs w:val="24"/>
                <w:lang w:val="ru-RU"/>
              </w:rPr>
              <w:t>та</w:t>
            </w:r>
          </w:p>
        </w:tc>
        <w:tc>
          <w:tcPr>
            <w:tcW w:w="2153" w:type="pct"/>
            <w:tcBorders>
              <w:top w:val="single" w:sz="2" w:space="0" w:color="auto"/>
              <w:left w:val="single" w:sz="2" w:space="0" w:color="auto"/>
              <w:bottom w:val="single" w:sz="2" w:space="0" w:color="auto"/>
              <w:right w:val="single" w:sz="2" w:space="0" w:color="auto"/>
            </w:tcBorders>
          </w:tcPr>
          <w:p w14:paraId="332E999E" w14:textId="77777777" w:rsidR="00644FF4" w:rsidRPr="009F6576" w:rsidRDefault="009F6576" w:rsidP="00FC3C8C">
            <w:pPr>
              <w:pStyle w:val="a9"/>
              <w:spacing w:before="31" w:after="0" w:line="240" w:lineRule="auto"/>
              <w:ind w:left="197"/>
              <w:rPr>
                <w:rFonts w:ascii="Times New Roman" w:hAnsi="Times New Roman" w:cs="Times New Roman"/>
                <w:sz w:val="24"/>
                <w:szCs w:val="24"/>
                <w:lang w:val="ru-RU"/>
              </w:rPr>
            </w:pPr>
            <w:r w:rsidRPr="009F6576">
              <w:rPr>
                <w:rFonts w:ascii="Times New Roman" w:hAnsi="Times New Roman" w:cs="Times New Roman"/>
                <w:sz w:val="24"/>
                <w:szCs w:val="24"/>
                <w:lang w:val="uk-UA"/>
              </w:rPr>
              <w:t>Забезпечить в</w:t>
            </w:r>
            <w:r w:rsidRPr="009F6576">
              <w:rPr>
                <w:rFonts w:ascii="Times New Roman" w:hAnsi="Times New Roman" w:cs="Times New Roman"/>
                <w:sz w:val="24"/>
                <w:szCs w:val="24"/>
                <w:lang w:val="ru-RU"/>
              </w:rPr>
              <w:t>едення лісового господарства на засадах сталого розвитку та на принципах наближеного д</w:t>
            </w:r>
            <w:r w:rsidR="00E46301">
              <w:rPr>
                <w:rFonts w:ascii="Times New Roman" w:hAnsi="Times New Roman" w:cs="Times New Roman"/>
                <w:sz w:val="24"/>
                <w:szCs w:val="24"/>
                <w:lang w:val="ru-RU"/>
              </w:rPr>
              <w:t xml:space="preserve">о природи лісівництва, а також </w:t>
            </w:r>
            <w:r w:rsidRPr="009F6576">
              <w:rPr>
                <w:rFonts w:ascii="Times New Roman" w:hAnsi="Times New Roman" w:cs="Times New Roman"/>
                <w:sz w:val="24"/>
                <w:szCs w:val="24"/>
                <w:lang w:val="ru-RU"/>
              </w:rPr>
              <w:t>адаптаці</w:t>
            </w:r>
            <w:r w:rsidRPr="009F6576">
              <w:rPr>
                <w:rFonts w:ascii="Times New Roman" w:hAnsi="Times New Roman" w:cs="Times New Roman"/>
                <w:sz w:val="24"/>
                <w:szCs w:val="24"/>
                <w:lang w:val="uk-UA"/>
              </w:rPr>
              <w:t>ю</w:t>
            </w:r>
            <w:r w:rsidRPr="009F6576">
              <w:rPr>
                <w:rFonts w:ascii="Times New Roman" w:hAnsi="Times New Roman" w:cs="Times New Roman"/>
                <w:sz w:val="24"/>
                <w:szCs w:val="24"/>
                <w:lang w:val="ru-RU"/>
              </w:rPr>
              <w:t xml:space="preserve"> законодавства України до законодавства Європейського Союзу</w:t>
            </w:r>
            <w:r w:rsidR="001D4564">
              <w:rPr>
                <w:rFonts w:ascii="Times New Roman" w:hAnsi="Times New Roman" w:cs="Times New Roman"/>
                <w:sz w:val="24"/>
                <w:szCs w:val="24"/>
                <w:lang w:val="ru-RU"/>
              </w:rPr>
              <w:t xml:space="preserve"> та </w:t>
            </w:r>
            <w:r w:rsidR="001D4564" w:rsidRPr="001D4564">
              <w:rPr>
                <w:rFonts w:ascii="Times New Roman" w:hAnsi="Times New Roman" w:cs="Times New Roman"/>
                <w:sz w:val="24"/>
                <w:szCs w:val="24"/>
                <w:lang w:val="ru-RU"/>
              </w:rPr>
              <w:t>врегулю</w:t>
            </w:r>
            <w:r w:rsidR="001D4564">
              <w:rPr>
                <w:rFonts w:ascii="Times New Roman" w:hAnsi="Times New Roman" w:cs="Times New Roman"/>
                <w:sz w:val="24"/>
                <w:szCs w:val="24"/>
                <w:lang w:val="ru-RU"/>
              </w:rPr>
              <w:t>є</w:t>
            </w:r>
            <w:r w:rsidR="001D4564" w:rsidRPr="001D4564">
              <w:rPr>
                <w:rFonts w:ascii="Times New Roman" w:hAnsi="Times New Roman" w:cs="Times New Roman"/>
                <w:sz w:val="24"/>
                <w:szCs w:val="24"/>
                <w:lang w:val="ru-RU"/>
              </w:rPr>
              <w:t xml:space="preserve"> питання заготівлі деревини</w:t>
            </w:r>
          </w:p>
        </w:tc>
        <w:tc>
          <w:tcPr>
            <w:tcW w:w="1838"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1DC81FB0" w14:textId="77777777" w:rsidR="009F2765" w:rsidRPr="00FB343D" w:rsidRDefault="009F2765" w:rsidP="009F2765">
            <w:pPr>
              <w:spacing w:after="0" w:line="240" w:lineRule="auto"/>
              <w:ind w:right="57"/>
              <w:jc w:val="both"/>
              <w:rPr>
                <w:rFonts w:ascii="Times New Roman" w:hAnsi="Times New Roman"/>
                <w:sz w:val="24"/>
                <w:szCs w:val="24"/>
                <w:lang w:val="uk-UA" w:eastAsia="ru-RU"/>
              </w:rPr>
            </w:pPr>
            <w:r w:rsidRPr="00FB343D">
              <w:rPr>
                <w:rFonts w:ascii="Times New Roman" w:hAnsi="Times New Roman"/>
                <w:sz w:val="24"/>
                <w:szCs w:val="24"/>
                <w:lang w:val="uk-UA" w:eastAsia="ru-RU"/>
              </w:rPr>
              <w:t>Витрати розраховані з урахуванням орієнтовної кількості годин та кількості дій, які будуть витрачатись суб’єктом господарювання на ознайомлення з вимогами регулювання.</w:t>
            </w:r>
          </w:p>
          <w:p w14:paraId="21745BE3" w14:textId="77777777" w:rsidR="003A2193" w:rsidRPr="00FB343D" w:rsidRDefault="009F2765" w:rsidP="009F2765">
            <w:pPr>
              <w:shd w:val="clear" w:color="auto" w:fill="FFFFFF"/>
              <w:spacing w:after="0" w:line="240" w:lineRule="auto"/>
              <w:ind w:right="57"/>
              <w:jc w:val="both"/>
              <w:rPr>
                <w:rFonts w:ascii="Times New Roman" w:hAnsi="Times New Roman" w:cs="Times New Roman"/>
                <w:sz w:val="24"/>
                <w:szCs w:val="24"/>
                <w:lang w:val="uk-UA"/>
              </w:rPr>
            </w:pPr>
            <w:r w:rsidRPr="00FB343D">
              <w:rPr>
                <w:rFonts w:ascii="Times New Roman" w:hAnsi="Times New Roman"/>
                <w:sz w:val="24"/>
                <w:szCs w:val="24"/>
                <w:lang w:val="uk-UA" w:eastAsia="ru-RU"/>
              </w:rPr>
              <w:t>З урахуванням цього сумарні витрати на одного суб’єкта господарювання складають 52,00 грн в перший рік та 52,00 грн за 5 років на організацію вимог регулювання згідно з проведеними розрахунками витрат суб’єктів малого (мікро) підприємництва в межах даного аналізу (додаток 1) та 52,00 грн в перший рік та 52,00 грн за 5 років на організацію вимог регулювання згідно з проведеними розрахунками витрат на одного суб’єкта господарювання великого і середнього підприємництва, які виникають внаслідок дії регуляторного акта (додаток 2).</w:t>
            </w:r>
          </w:p>
        </w:tc>
      </w:tr>
    </w:tbl>
    <w:p w14:paraId="7B22DA1E" w14:textId="77777777" w:rsidR="0045031B" w:rsidRDefault="0045031B" w:rsidP="0045031B">
      <w:pPr>
        <w:tabs>
          <w:tab w:val="left" w:pos="1134"/>
        </w:tabs>
        <w:autoSpaceDE w:val="0"/>
        <w:autoSpaceDN w:val="0"/>
        <w:adjustRightInd w:val="0"/>
        <w:spacing w:after="0" w:line="240" w:lineRule="auto"/>
        <w:ind w:firstLine="567"/>
        <w:jc w:val="both"/>
        <w:rPr>
          <w:rFonts w:ascii="Times New Roman" w:hAnsi="Times New Roman" w:cs="Times New Roman"/>
          <w:b/>
          <w:sz w:val="28"/>
          <w:szCs w:val="28"/>
          <w:highlight w:val="yellow"/>
          <w:lang w:val="uk-UA" w:eastAsia="uk-UA"/>
        </w:rPr>
      </w:pPr>
    </w:p>
    <w:p w14:paraId="03169A7A" w14:textId="77777777" w:rsidR="00362840" w:rsidRPr="00A14B52" w:rsidRDefault="00362840" w:rsidP="0045031B">
      <w:pPr>
        <w:tabs>
          <w:tab w:val="left" w:pos="1134"/>
        </w:tabs>
        <w:autoSpaceDE w:val="0"/>
        <w:autoSpaceDN w:val="0"/>
        <w:adjustRightInd w:val="0"/>
        <w:spacing w:after="0" w:line="240" w:lineRule="auto"/>
        <w:ind w:firstLine="567"/>
        <w:jc w:val="both"/>
        <w:rPr>
          <w:rFonts w:ascii="Times New Roman" w:hAnsi="Times New Roman" w:cs="Times New Roman"/>
          <w:b/>
          <w:sz w:val="28"/>
          <w:szCs w:val="28"/>
          <w:highlight w:val="yellow"/>
          <w:lang w:val="uk-UA" w:eastAsia="uk-UA"/>
        </w:rPr>
      </w:pPr>
    </w:p>
    <w:p w14:paraId="1530EB40" w14:textId="77777777" w:rsidR="003A2193" w:rsidRDefault="00374303" w:rsidP="00E46301">
      <w:pPr>
        <w:tabs>
          <w:tab w:val="left" w:pos="0"/>
        </w:tabs>
        <w:autoSpaceDE w:val="0"/>
        <w:autoSpaceDN w:val="0"/>
        <w:adjustRightInd w:val="0"/>
        <w:spacing w:after="0" w:line="240" w:lineRule="auto"/>
        <w:jc w:val="center"/>
        <w:rPr>
          <w:rFonts w:ascii="Times New Roman" w:hAnsi="Times New Roman" w:cs="Times New Roman"/>
          <w:sz w:val="28"/>
          <w:szCs w:val="28"/>
          <w:lang w:val="uk-UA" w:eastAsia="uk-UA"/>
        </w:rPr>
      </w:pPr>
      <w:r w:rsidRPr="0030386B">
        <w:rPr>
          <w:rFonts w:ascii="Times New Roman" w:hAnsi="Times New Roman" w:cs="Times New Roman"/>
          <w:sz w:val="28"/>
          <w:szCs w:val="28"/>
          <w:lang w:val="uk-UA" w:eastAsia="uk-UA"/>
        </w:rPr>
        <w:lastRenderedPageBreak/>
        <w:t>Оцінка впливу на довкілля</w:t>
      </w:r>
    </w:p>
    <w:p w14:paraId="10BDC12F" w14:textId="77777777" w:rsidR="00362840" w:rsidRPr="00A14B52" w:rsidRDefault="00362840" w:rsidP="00E46301">
      <w:pPr>
        <w:tabs>
          <w:tab w:val="left" w:pos="0"/>
        </w:tabs>
        <w:autoSpaceDE w:val="0"/>
        <w:autoSpaceDN w:val="0"/>
        <w:adjustRightInd w:val="0"/>
        <w:spacing w:after="0" w:line="240" w:lineRule="auto"/>
        <w:jc w:val="center"/>
        <w:rPr>
          <w:rFonts w:ascii="Times New Roman" w:hAnsi="Times New Roman" w:cs="Times New Roman"/>
          <w:sz w:val="28"/>
          <w:szCs w:val="28"/>
          <w:highlight w:val="yellow"/>
          <w:lang w:val="uk-UA" w:eastAsia="uk-UA"/>
        </w:rPr>
      </w:pPr>
    </w:p>
    <w:tbl>
      <w:tblPr>
        <w:tblW w:w="4917" w:type="pct"/>
        <w:tblInd w:w="81" w:type="dxa"/>
        <w:tblCellMar>
          <w:left w:w="0" w:type="dxa"/>
          <w:right w:w="0" w:type="dxa"/>
        </w:tblCellMar>
        <w:tblLook w:val="00A0" w:firstRow="1" w:lastRow="0" w:firstColumn="1" w:lastColumn="0" w:noHBand="0" w:noVBand="0"/>
      </w:tblPr>
      <w:tblGrid>
        <w:gridCol w:w="1907"/>
        <w:gridCol w:w="4206"/>
        <w:gridCol w:w="3359"/>
      </w:tblGrid>
      <w:tr w:rsidR="000B0B95" w:rsidRPr="00A14B52" w14:paraId="2DE1364C" w14:textId="77777777" w:rsidTr="004A0473">
        <w:tc>
          <w:tcPr>
            <w:tcW w:w="100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AA8E4C4" w14:textId="77777777" w:rsidR="000B0B95" w:rsidRPr="00754601" w:rsidRDefault="000B0B95" w:rsidP="004A0473">
            <w:pPr>
              <w:spacing w:after="0" w:line="240" w:lineRule="auto"/>
              <w:jc w:val="center"/>
              <w:rPr>
                <w:rFonts w:ascii="Times New Roman" w:hAnsi="Times New Roman" w:cs="Times New Roman"/>
                <w:bCs/>
                <w:sz w:val="24"/>
                <w:szCs w:val="24"/>
              </w:rPr>
            </w:pPr>
            <w:r w:rsidRPr="00754601">
              <w:rPr>
                <w:rFonts w:ascii="Times New Roman" w:hAnsi="Times New Roman" w:cs="Times New Roman"/>
                <w:bCs/>
                <w:sz w:val="24"/>
                <w:szCs w:val="24"/>
              </w:rPr>
              <w:t>Вид альтернативи</w:t>
            </w:r>
          </w:p>
        </w:tc>
        <w:tc>
          <w:tcPr>
            <w:tcW w:w="2220" w:type="pct"/>
            <w:tcBorders>
              <w:top w:val="single" w:sz="2" w:space="0" w:color="auto"/>
              <w:left w:val="single" w:sz="2" w:space="0" w:color="auto"/>
              <w:bottom w:val="single" w:sz="2" w:space="0" w:color="auto"/>
              <w:right w:val="single" w:sz="2" w:space="0" w:color="auto"/>
            </w:tcBorders>
          </w:tcPr>
          <w:p w14:paraId="1C5D11FD" w14:textId="77777777" w:rsidR="000B0B95" w:rsidRPr="00754601" w:rsidRDefault="000B0B95" w:rsidP="004A0473">
            <w:pPr>
              <w:spacing w:after="0" w:line="240" w:lineRule="auto"/>
              <w:jc w:val="center"/>
              <w:rPr>
                <w:rFonts w:ascii="Times New Roman" w:hAnsi="Times New Roman" w:cs="Times New Roman"/>
                <w:bCs/>
                <w:sz w:val="24"/>
                <w:szCs w:val="24"/>
              </w:rPr>
            </w:pPr>
            <w:r w:rsidRPr="00754601">
              <w:rPr>
                <w:rFonts w:ascii="Times New Roman" w:hAnsi="Times New Roman" w:cs="Times New Roman"/>
                <w:bCs/>
                <w:sz w:val="24"/>
                <w:szCs w:val="24"/>
              </w:rPr>
              <w:t>Вигоди</w:t>
            </w:r>
          </w:p>
        </w:tc>
        <w:tc>
          <w:tcPr>
            <w:tcW w:w="1773"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987E822" w14:textId="77777777" w:rsidR="000B0B95" w:rsidRPr="00754601" w:rsidRDefault="000B0B95" w:rsidP="004A0473">
            <w:pPr>
              <w:spacing w:after="0" w:line="240" w:lineRule="auto"/>
              <w:jc w:val="center"/>
              <w:rPr>
                <w:rFonts w:ascii="Times New Roman" w:hAnsi="Times New Roman" w:cs="Times New Roman"/>
                <w:sz w:val="24"/>
                <w:szCs w:val="24"/>
              </w:rPr>
            </w:pPr>
            <w:r w:rsidRPr="00754601">
              <w:rPr>
                <w:rFonts w:ascii="Times New Roman" w:hAnsi="Times New Roman" w:cs="Times New Roman"/>
                <w:bCs/>
                <w:sz w:val="24"/>
                <w:szCs w:val="24"/>
              </w:rPr>
              <w:t>Витрати</w:t>
            </w:r>
          </w:p>
        </w:tc>
      </w:tr>
      <w:tr w:rsidR="000B0B95" w:rsidRPr="00A14B52" w14:paraId="5192C883" w14:textId="77777777" w:rsidTr="00386A3F">
        <w:tc>
          <w:tcPr>
            <w:tcW w:w="100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3ECC233" w14:textId="77777777" w:rsidR="000B0B95" w:rsidRPr="00754601" w:rsidRDefault="000B0B95" w:rsidP="004A0473">
            <w:pPr>
              <w:spacing w:after="0" w:line="240" w:lineRule="auto"/>
              <w:rPr>
                <w:rFonts w:ascii="Times New Roman" w:hAnsi="Times New Roman" w:cs="Times New Roman"/>
                <w:sz w:val="24"/>
                <w:szCs w:val="24"/>
                <w:lang w:val="ru-RU"/>
              </w:rPr>
            </w:pPr>
            <w:r w:rsidRPr="00754601">
              <w:rPr>
                <w:rFonts w:ascii="Times New Roman" w:hAnsi="Times New Roman" w:cs="Times New Roman"/>
                <w:sz w:val="24"/>
                <w:szCs w:val="24"/>
                <w:lang w:val="ru-RU"/>
              </w:rPr>
              <w:t>Альтернатива 1 – збереження ситуації, яка існує на цей час</w:t>
            </w:r>
            <w:r w:rsidRPr="00754601">
              <w:rPr>
                <w:rFonts w:ascii="Times New Roman" w:hAnsi="Times New Roman" w:cs="Times New Roman"/>
                <w:sz w:val="24"/>
                <w:szCs w:val="24"/>
              </w:rPr>
              <w:t>  </w:t>
            </w:r>
          </w:p>
        </w:tc>
        <w:tc>
          <w:tcPr>
            <w:tcW w:w="2220" w:type="pct"/>
            <w:tcBorders>
              <w:top w:val="single" w:sz="2" w:space="0" w:color="auto"/>
              <w:left w:val="single" w:sz="2" w:space="0" w:color="auto"/>
              <w:bottom w:val="single" w:sz="2" w:space="0" w:color="auto"/>
              <w:right w:val="single" w:sz="2" w:space="0" w:color="auto"/>
            </w:tcBorders>
          </w:tcPr>
          <w:p w14:paraId="1CE2E809" w14:textId="77777777" w:rsidR="000B0B95" w:rsidRPr="00754601" w:rsidRDefault="000B0B95" w:rsidP="0083653D">
            <w:pPr>
              <w:spacing w:after="0" w:line="240" w:lineRule="auto"/>
              <w:ind w:left="181" w:right="102" w:hanging="3"/>
              <w:rPr>
                <w:rFonts w:ascii="Times New Roman" w:hAnsi="Times New Roman" w:cs="Times New Roman"/>
                <w:sz w:val="24"/>
                <w:szCs w:val="24"/>
                <w:lang w:val="uk-UA"/>
              </w:rPr>
            </w:pPr>
            <w:r w:rsidRPr="00754601">
              <w:rPr>
                <w:rFonts w:ascii="Times New Roman" w:hAnsi="Times New Roman" w:cs="Times New Roman"/>
                <w:sz w:val="24"/>
                <w:szCs w:val="24"/>
                <w:lang w:val="uk-UA"/>
              </w:rPr>
              <w:t>Відсутні</w:t>
            </w:r>
            <w:r w:rsidR="00386A3F" w:rsidRPr="00754601">
              <w:rPr>
                <w:rFonts w:ascii="Times New Roman" w:hAnsi="Times New Roman" w:cs="Times New Roman"/>
                <w:sz w:val="24"/>
                <w:szCs w:val="24"/>
                <w:lang w:val="uk-UA"/>
              </w:rPr>
              <w:t xml:space="preserve">, у зв’язку з </w:t>
            </w:r>
            <w:r w:rsidR="00754601" w:rsidRPr="00754601">
              <w:rPr>
                <w:rFonts w:ascii="Times New Roman" w:hAnsi="Times New Roman" w:cs="Times New Roman"/>
                <w:sz w:val="24"/>
                <w:szCs w:val="24"/>
                <w:lang w:val="uk-UA"/>
              </w:rPr>
              <w:t>не якісним проектуванням лісовпорядними організаціями лісогосподарських заходів</w:t>
            </w:r>
            <w:r w:rsidR="0083653D">
              <w:rPr>
                <w:rFonts w:ascii="Times New Roman" w:hAnsi="Times New Roman" w:cs="Times New Roman"/>
                <w:sz w:val="24"/>
                <w:szCs w:val="24"/>
                <w:lang w:val="uk-UA"/>
              </w:rPr>
              <w:t xml:space="preserve"> та зниження</w:t>
            </w:r>
            <w:r w:rsidR="0083653D">
              <w:rPr>
                <w:rFonts w:ascii="Times New Roman" w:hAnsi="Times New Roman" w:cs="Times New Roman"/>
                <w:sz w:val="24"/>
                <w:szCs w:val="24"/>
                <w:lang w:val="ru-RU"/>
              </w:rPr>
              <w:t xml:space="preserve"> продуктивності лісових насаджень</w:t>
            </w:r>
          </w:p>
        </w:tc>
        <w:tc>
          <w:tcPr>
            <w:tcW w:w="1773"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7EC5C03" w14:textId="77777777" w:rsidR="000B0B95" w:rsidRPr="00754601" w:rsidRDefault="009F6576" w:rsidP="009F6576">
            <w:pPr>
              <w:spacing w:after="0" w:line="240" w:lineRule="auto"/>
              <w:rPr>
                <w:rFonts w:ascii="Times New Roman" w:hAnsi="Times New Roman" w:cs="Times New Roman"/>
                <w:sz w:val="24"/>
                <w:szCs w:val="24"/>
                <w:lang w:val="uk-UA" w:eastAsia="ru-RU"/>
              </w:rPr>
            </w:pPr>
            <w:r w:rsidRPr="00754601">
              <w:rPr>
                <w:rFonts w:ascii="Times New Roman" w:hAnsi="Times New Roman" w:cs="Times New Roman"/>
                <w:sz w:val="24"/>
                <w:szCs w:val="24"/>
                <w:lang w:val="uk-UA"/>
              </w:rPr>
              <w:t>Не можливість</w:t>
            </w:r>
            <w:r w:rsidR="0006301F">
              <w:rPr>
                <w:rFonts w:ascii="Times New Roman" w:hAnsi="Times New Roman" w:cs="Times New Roman"/>
                <w:sz w:val="24"/>
                <w:szCs w:val="24"/>
                <w:lang w:val="uk-UA"/>
              </w:rPr>
              <w:t xml:space="preserve"> якісно</w:t>
            </w:r>
            <w:r w:rsidRPr="00754601">
              <w:rPr>
                <w:rFonts w:ascii="Times New Roman" w:hAnsi="Times New Roman" w:cs="Times New Roman"/>
                <w:sz w:val="24"/>
                <w:szCs w:val="24"/>
                <w:lang w:val="uk-UA"/>
              </w:rPr>
              <w:t xml:space="preserve"> проводити лісогосподарські заходи</w:t>
            </w:r>
          </w:p>
        </w:tc>
      </w:tr>
      <w:tr w:rsidR="000B0B95" w:rsidRPr="00A14B52" w14:paraId="14DA4DE2" w14:textId="77777777" w:rsidTr="00386A3F">
        <w:trPr>
          <w:trHeight w:val="1469"/>
        </w:trPr>
        <w:tc>
          <w:tcPr>
            <w:tcW w:w="100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723393D" w14:textId="77777777" w:rsidR="000B0B95" w:rsidRPr="00754601" w:rsidRDefault="000B0B95" w:rsidP="004A0473">
            <w:pPr>
              <w:spacing w:after="0" w:line="240" w:lineRule="auto"/>
              <w:rPr>
                <w:rFonts w:ascii="Times New Roman" w:hAnsi="Times New Roman" w:cs="Times New Roman"/>
                <w:sz w:val="24"/>
                <w:szCs w:val="24"/>
                <w:lang w:val="ru-RU"/>
              </w:rPr>
            </w:pPr>
            <w:r w:rsidRPr="00754601">
              <w:rPr>
                <w:rFonts w:ascii="Times New Roman" w:hAnsi="Times New Roman" w:cs="Times New Roman"/>
                <w:sz w:val="24"/>
                <w:szCs w:val="24"/>
                <w:lang w:val="ru-RU"/>
              </w:rPr>
              <w:t>Альтернатива 2 – прийняття проекту аката</w:t>
            </w:r>
            <w:r w:rsidRPr="00754601">
              <w:rPr>
                <w:rFonts w:ascii="Times New Roman" w:hAnsi="Times New Roman" w:cs="Times New Roman"/>
                <w:sz w:val="24"/>
                <w:szCs w:val="24"/>
              </w:rPr>
              <w:t>  </w:t>
            </w:r>
          </w:p>
          <w:p w14:paraId="6D577EFF" w14:textId="77777777" w:rsidR="000B0B95" w:rsidRPr="00754601" w:rsidRDefault="000B0B95" w:rsidP="004A0473">
            <w:pPr>
              <w:spacing w:after="0" w:line="240" w:lineRule="auto"/>
              <w:rPr>
                <w:rFonts w:ascii="Times New Roman" w:hAnsi="Times New Roman" w:cs="Times New Roman"/>
                <w:sz w:val="24"/>
                <w:szCs w:val="24"/>
                <w:lang w:val="ru-RU"/>
              </w:rPr>
            </w:pPr>
          </w:p>
        </w:tc>
        <w:tc>
          <w:tcPr>
            <w:tcW w:w="2220" w:type="pct"/>
            <w:tcBorders>
              <w:top w:val="single" w:sz="2" w:space="0" w:color="auto"/>
              <w:left w:val="single" w:sz="2" w:space="0" w:color="auto"/>
              <w:bottom w:val="single" w:sz="2" w:space="0" w:color="auto"/>
              <w:right w:val="single" w:sz="2" w:space="0" w:color="auto"/>
            </w:tcBorders>
          </w:tcPr>
          <w:p w14:paraId="50AFF26C" w14:textId="77777777" w:rsidR="000B0B95" w:rsidRPr="00754601" w:rsidRDefault="00754601" w:rsidP="0006301F">
            <w:pPr>
              <w:pStyle w:val="a9"/>
              <w:spacing w:before="31" w:after="0" w:line="240" w:lineRule="auto"/>
              <w:ind w:left="181" w:hanging="3"/>
              <w:rPr>
                <w:rFonts w:ascii="Times New Roman" w:hAnsi="Times New Roman" w:cs="Times New Roman"/>
                <w:sz w:val="24"/>
                <w:szCs w:val="24"/>
                <w:lang w:val="ru-RU"/>
              </w:rPr>
            </w:pPr>
            <w:r w:rsidRPr="00754601">
              <w:rPr>
                <w:rFonts w:ascii="Times New Roman" w:hAnsi="Times New Roman" w:cs="Times New Roman"/>
                <w:sz w:val="24"/>
                <w:szCs w:val="24"/>
                <w:lang w:val="uk-UA"/>
              </w:rPr>
              <w:t>З</w:t>
            </w:r>
            <w:r w:rsidR="0030386B" w:rsidRPr="00754601">
              <w:rPr>
                <w:rFonts w:ascii="Times New Roman" w:hAnsi="Times New Roman" w:cs="Times New Roman"/>
                <w:sz w:val="24"/>
                <w:szCs w:val="24"/>
                <w:lang w:val="uk-UA"/>
              </w:rPr>
              <w:t>абезпечить в</w:t>
            </w:r>
            <w:r w:rsidR="0030386B" w:rsidRPr="00754601">
              <w:rPr>
                <w:rFonts w:ascii="Times New Roman" w:hAnsi="Times New Roman" w:cs="Times New Roman"/>
                <w:sz w:val="24"/>
                <w:szCs w:val="24"/>
                <w:lang w:val="ru-RU"/>
              </w:rPr>
              <w:t>едення лісового господарства на засадах сталого розвитку та на принципах наближеного до природи лісівництва</w:t>
            </w:r>
            <w:r w:rsidR="00DF55BC">
              <w:rPr>
                <w:rFonts w:ascii="Times New Roman" w:hAnsi="Times New Roman" w:cs="Times New Roman"/>
                <w:sz w:val="24"/>
                <w:szCs w:val="24"/>
                <w:lang w:val="ru-RU"/>
              </w:rPr>
              <w:t xml:space="preserve"> та </w:t>
            </w:r>
            <w:r w:rsidR="00DF55BC" w:rsidRPr="001D4564">
              <w:rPr>
                <w:rFonts w:ascii="Times New Roman" w:hAnsi="Times New Roman" w:cs="Times New Roman"/>
                <w:sz w:val="24"/>
                <w:szCs w:val="24"/>
                <w:lang w:val="ru-RU"/>
              </w:rPr>
              <w:t>врегулю</w:t>
            </w:r>
            <w:r w:rsidR="00DF55BC">
              <w:rPr>
                <w:rFonts w:ascii="Times New Roman" w:hAnsi="Times New Roman" w:cs="Times New Roman"/>
                <w:sz w:val="24"/>
                <w:szCs w:val="24"/>
                <w:lang w:val="ru-RU"/>
              </w:rPr>
              <w:t>є</w:t>
            </w:r>
            <w:r w:rsidR="00DF55BC" w:rsidRPr="001D4564">
              <w:rPr>
                <w:rFonts w:ascii="Times New Roman" w:hAnsi="Times New Roman" w:cs="Times New Roman"/>
                <w:sz w:val="24"/>
                <w:szCs w:val="24"/>
                <w:lang w:val="ru-RU"/>
              </w:rPr>
              <w:t xml:space="preserve"> питання заготівлі деревини</w:t>
            </w:r>
          </w:p>
        </w:tc>
        <w:tc>
          <w:tcPr>
            <w:tcW w:w="1773"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08F407C2" w14:textId="77777777" w:rsidR="000B0B95" w:rsidRPr="00754601" w:rsidRDefault="000B0B95" w:rsidP="00386A3F">
            <w:pPr>
              <w:spacing w:after="0" w:line="240" w:lineRule="auto"/>
              <w:ind w:left="181" w:hanging="3"/>
              <w:rPr>
                <w:rFonts w:ascii="Times New Roman" w:hAnsi="Times New Roman" w:cs="Times New Roman"/>
                <w:sz w:val="24"/>
                <w:szCs w:val="24"/>
                <w:lang w:val="uk-UA"/>
              </w:rPr>
            </w:pPr>
            <w:r w:rsidRPr="00754601">
              <w:rPr>
                <w:rFonts w:ascii="Times New Roman" w:hAnsi="Times New Roman" w:cs="Times New Roman"/>
                <w:sz w:val="24"/>
                <w:szCs w:val="24"/>
                <w:lang w:val="uk-UA"/>
              </w:rPr>
              <w:t>Відсутні</w:t>
            </w:r>
            <w:r w:rsidR="00386A3F" w:rsidRPr="00754601">
              <w:rPr>
                <w:rFonts w:ascii="Times New Roman" w:hAnsi="Times New Roman" w:cs="Times New Roman"/>
                <w:sz w:val="24"/>
                <w:szCs w:val="24"/>
                <w:lang w:val="uk-UA"/>
              </w:rPr>
              <w:t>, у зв’язку з відсутністю додаткових витрат у разі прийняття проєкту акта</w:t>
            </w:r>
          </w:p>
        </w:tc>
      </w:tr>
    </w:tbl>
    <w:p w14:paraId="15EA979E" w14:textId="77777777" w:rsidR="00644FF4" w:rsidRPr="00A14B52" w:rsidRDefault="00644FF4" w:rsidP="00644FF4">
      <w:pPr>
        <w:spacing w:after="0" w:line="240" w:lineRule="auto"/>
        <w:jc w:val="center"/>
        <w:rPr>
          <w:rFonts w:ascii="Times New Roman" w:hAnsi="Times New Roman" w:cs="Times New Roman"/>
          <w:b/>
          <w:bCs/>
          <w:sz w:val="28"/>
          <w:szCs w:val="28"/>
          <w:highlight w:val="yellow"/>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2341"/>
        <w:gridCol w:w="7287"/>
      </w:tblGrid>
      <w:tr w:rsidR="00754601" w:rsidRPr="00A14B52" w14:paraId="65E013C5" w14:textId="77777777" w:rsidTr="003350F7">
        <w:trPr>
          <w:trHeight w:val="74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C74AEF" w14:textId="77777777" w:rsidR="003A2193" w:rsidRPr="00754601" w:rsidRDefault="003A2193" w:rsidP="003350F7">
            <w:pPr>
              <w:spacing w:after="0" w:line="240" w:lineRule="auto"/>
              <w:ind w:right="34"/>
              <w:jc w:val="center"/>
              <w:rPr>
                <w:rFonts w:ascii="Times New Roman" w:hAnsi="Times New Roman"/>
                <w:sz w:val="24"/>
                <w:szCs w:val="24"/>
                <w:lang w:eastAsia="ru-RU"/>
              </w:rPr>
            </w:pPr>
            <w:r w:rsidRPr="00754601">
              <w:rPr>
                <w:rFonts w:ascii="Times New Roman" w:hAnsi="Times New Roman"/>
                <w:b/>
                <w:bCs/>
                <w:sz w:val="24"/>
                <w:szCs w:val="24"/>
                <w:lang w:eastAsia="ru-RU"/>
              </w:rPr>
              <w:t>Сумарні витрати за альтернативами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92980D" w14:textId="77777777" w:rsidR="003A2193" w:rsidRPr="00754601" w:rsidRDefault="003A2193" w:rsidP="003350F7">
            <w:pPr>
              <w:spacing w:after="0" w:line="240" w:lineRule="auto"/>
              <w:ind w:right="34"/>
              <w:jc w:val="center"/>
              <w:rPr>
                <w:rFonts w:ascii="Times New Roman" w:hAnsi="Times New Roman"/>
                <w:sz w:val="24"/>
                <w:szCs w:val="24"/>
                <w:lang w:eastAsia="ru-RU"/>
              </w:rPr>
            </w:pPr>
            <w:r w:rsidRPr="00754601">
              <w:rPr>
                <w:rFonts w:ascii="Times New Roman" w:hAnsi="Times New Roman"/>
                <w:b/>
                <w:bCs/>
                <w:sz w:val="24"/>
                <w:szCs w:val="24"/>
                <w:lang w:eastAsia="ru-RU"/>
              </w:rPr>
              <w:t>Сума витрат, грн</w:t>
            </w:r>
          </w:p>
        </w:tc>
      </w:tr>
      <w:tr w:rsidR="00754601" w:rsidRPr="00A14B52" w14:paraId="10316093" w14:textId="77777777" w:rsidTr="003350F7">
        <w:tc>
          <w:tcPr>
            <w:tcW w:w="0" w:type="auto"/>
            <w:tcBorders>
              <w:top w:val="single" w:sz="4" w:space="0" w:color="000000"/>
              <w:left w:val="single" w:sz="4" w:space="0" w:color="000000"/>
              <w:bottom w:val="single" w:sz="4" w:space="0" w:color="000000"/>
              <w:right w:val="single" w:sz="4" w:space="0" w:color="000000"/>
            </w:tcBorders>
            <w:hideMark/>
          </w:tcPr>
          <w:p w14:paraId="60635FE1" w14:textId="77777777" w:rsidR="003A2193" w:rsidRPr="00754601" w:rsidRDefault="003A2193" w:rsidP="003350F7">
            <w:pPr>
              <w:spacing w:after="0" w:line="240" w:lineRule="auto"/>
              <w:ind w:left="141" w:right="34"/>
              <w:rPr>
                <w:rFonts w:ascii="Times New Roman" w:hAnsi="Times New Roman"/>
                <w:sz w:val="24"/>
                <w:szCs w:val="24"/>
                <w:lang w:val="ru-RU" w:eastAsia="ru-RU"/>
              </w:rPr>
            </w:pPr>
            <w:r w:rsidRPr="00754601">
              <w:rPr>
                <w:rFonts w:ascii="Times New Roman" w:hAnsi="Times New Roman"/>
                <w:b/>
                <w:bCs/>
                <w:sz w:val="24"/>
                <w:szCs w:val="24"/>
                <w:lang w:val="ru-RU" w:eastAsia="ru-RU"/>
              </w:rPr>
              <w:t>Альтернатива 1.</w:t>
            </w:r>
            <w:r w:rsidRPr="00754601">
              <w:rPr>
                <w:rFonts w:ascii="Times New Roman" w:hAnsi="Times New Roman"/>
                <w:b/>
                <w:bCs/>
                <w:sz w:val="24"/>
                <w:szCs w:val="24"/>
                <w:lang w:eastAsia="ru-RU"/>
              </w:rPr>
              <w:t> </w:t>
            </w:r>
          </w:p>
          <w:p w14:paraId="5F62297B" w14:textId="77777777" w:rsidR="003A2193" w:rsidRPr="00754601" w:rsidRDefault="003A2193" w:rsidP="003350F7">
            <w:pPr>
              <w:spacing w:after="0" w:line="240" w:lineRule="auto"/>
              <w:ind w:left="141" w:right="34"/>
              <w:rPr>
                <w:rFonts w:ascii="Times New Roman" w:hAnsi="Times New Roman"/>
                <w:sz w:val="24"/>
                <w:szCs w:val="24"/>
                <w:lang w:val="ru-RU" w:eastAsia="ru-RU"/>
              </w:rPr>
            </w:pPr>
            <w:r w:rsidRPr="00754601">
              <w:rPr>
                <w:rFonts w:ascii="Times New Roman" w:hAnsi="Times New Roman"/>
                <w:sz w:val="24"/>
                <w:szCs w:val="24"/>
                <w:lang w:val="ru-RU" w:eastAsia="ru-RU"/>
              </w:rPr>
              <w:t>Залишення ситуації без змін</w:t>
            </w:r>
          </w:p>
        </w:tc>
        <w:tc>
          <w:tcPr>
            <w:tcW w:w="0" w:type="auto"/>
            <w:tcBorders>
              <w:top w:val="single" w:sz="4" w:space="0" w:color="000000"/>
              <w:left w:val="single" w:sz="4" w:space="0" w:color="000000"/>
              <w:bottom w:val="single" w:sz="4" w:space="0" w:color="000000"/>
              <w:right w:val="single" w:sz="4" w:space="0" w:color="000000"/>
            </w:tcBorders>
            <w:hideMark/>
          </w:tcPr>
          <w:p w14:paraId="53DE3F5B" w14:textId="77777777" w:rsidR="003A2193" w:rsidRPr="00754601" w:rsidRDefault="003A2193" w:rsidP="00771802">
            <w:pPr>
              <w:spacing w:after="0" w:line="240" w:lineRule="auto"/>
              <w:ind w:left="141" w:right="34"/>
              <w:rPr>
                <w:rFonts w:ascii="Times New Roman" w:hAnsi="Times New Roman"/>
                <w:sz w:val="24"/>
                <w:szCs w:val="24"/>
                <w:lang w:val="ru-RU" w:eastAsia="ru-RU"/>
              </w:rPr>
            </w:pPr>
            <w:r w:rsidRPr="00754601">
              <w:rPr>
                <w:rFonts w:ascii="Times New Roman" w:hAnsi="Times New Roman"/>
                <w:sz w:val="24"/>
                <w:szCs w:val="24"/>
                <w:lang w:val="ru-RU" w:eastAsia="ru-RU"/>
              </w:rPr>
              <w:t xml:space="preserve">Для суб’єктів </w:t>
            </w:r>
            <w:r w:rsidR="00300628" w:rsidRPr="00754601">
              <w:rPr>
                <w:rFonts w:ascii="Times New Roman" w:hAnsi="Times New Roman"/>
                <w:sz w:val="24"/>
                <w:szCs w:val="24"/>
                <w:lang w:val="ru-RU" w:eastAsia="ru-RU"/>
              </w:rPr>
              <w:t>господарювання (постійних лісокористувачів) існує ймовірність</w:t>
            </w:r>
            <w:r w:rsidR="0083653D">
              <w:rPr>
                <w:rFonts w:ascii="Times New Roman" w:hAnsi="Times New Roman" w:cs="Times New Roman"/>
                <w:sz w:val="24"/>
                <w:szCs w:val="24"/>
                <w:lang w:val="uk-UA"/>
              </w:rPr>
              <w:t xml:space="preserve"> зниження</w:t>
            </w:r>
            <w:r w:rsidR="0083653D">
              <w:rPr>
                <w:rFonts w:ascii="Times New Roman" w:hAnsi="Times New Roman" w:cs="Times New Roman"/>
                <w:sz w:val="24"/>
                <w:szCs w:val="24"/>
                <w:lang w:val="ru-RU"/>
              </w:rPr>
              <w:t xml:space="preserve"> продуктивності лісових насаджень, що в результаті призведе до </w:t>
            </w:r>
            <w:r w:rsidR="009F6576" w:rsidRPr="00754601">
              <w:rPr>
                <w:rFonts w:ascii="Times New Roman" w:hAnsi="Times New Roman"/>
                <w:sz w:val="24"/>
                <w:szCs w:val="24"/>
                <w:lang w:val="ru-RU" w:eastAsia="ru-RU"/>
              </w:rPr>
              <w:t>зменшення обє</w:t>
            </w:r>
            <w:r w:rsidR="00754601" w:rsidRPr="00754601">
              <w:rPr>
                <w:rFonts w:ascii="Times New Roman" w:hAnsi="Times New Roman"/>
                <w:sz w:val="24"/>
                <w:szCs w:val="24"/>
                <w:lang w:val="ru-RU" w:eastAsia="ru-RU"/>
              </w:rPr>
              <w:t>’</w:t>
            </w:r>
            <w:r w:rsidR="009F6576" w:rsidRPr="00754601">
              <w:rPr>
                <w:rFonts w:ascii="Times New Roman" w:hAnsi="Times New Roman"/>
                <w:sz w:val="24"/>
                <w:szCs w:val="24"/>
                <w:lang w:val="ru-RU" w:eastAsia="ru-RU"/>
              </w:rPr>
              <w:t>му заготівлі деревини</w:t>
            </w:r>
            <w:r w:rsidR="00771802">
              <w:rPr>
                <w:rFonts w:ascii="Times New Roman" w:hAnsi="Times New Roman"/>
                <w:sz w:val="24"/>
                <w:szCs w:val="24"/>
                <w:lang w:val="ru-RU" w:eastAsia="ru-RU"/>
              </w:rPr>
              <w:t xml:space="preserve"> </w:t>
            </w:r>
            <w:r w:rsidR="00754601" w:rsidRPr="00E85161">
              <w:rPr>
                <w:rFonts w:ascii="Times New Roman" w:hAnsi="Times New Roman" w:cs="Times New Roman"/>
                <w:sz w:val="24"/>
                <w:szCs w:val="24"/>
                <w:lang w:val="uk-UA"/>
              </w:rPr>
              <w:t>недоотримання коштів бюджетами різних рівнів</w:t>
            </w:r>
            <w:r w:rsidR="009F6576" w:rsidRPr="00754601">
              <w:rPr>
                <w:rFonts w:ascii="Times New Roman" w:hAnsi="Times New Roman"/>
                <w:sz w:val="24"/>
                <w:szCs w:val="24"/>
                <w:lang w:val="ru-RU" w:eastAsia="ru-RU"/>
              </w:rPr>
              <w:t xml:space="preserve"> </w:t>
            </w:r>
          </w:p>
        </w:tc>
      </w:tr>
      <w:tr w:rsidR="00DF55BC" w:rsidRPr="00A14B52" w14:paraId="33AD2B2B" w14:textId="77777777" w:rsidTr="003350F7">
        <w:tc>
          <w:tcPr>
            <w:tcW w:w="0" w:type="auto"/>
            <w:tcBorders>
              <w:top w:val="single" w:sz="4" w:space="0" w:color="000000"/>
              <w:left w:val="single" w:sz="4" w:space="0" w:color="000000"/>
              <w:bottom w:val="single" w:sz="4" w:space="0" w:color="000000"/>
              <w:right w:val="single" w:sz="4" w:space="0" w:color="000000"/>
            </w:tcBorders>
            <w:hideMark/>
          </w:tcPr>
          <w:p w14:paraId="5152AB10" w14:textId="77777777" w:rsidR="00DF55BC" w:rsidRPr="00754601" w:rsidRDefault="00DF55BC" w:rsidP="00DF55BC">
            <w:pPr>
              <w:spacing w:after="0" w:line="240" w:lineRule="auto"/>
              <w:ind w:left="141" w:right="34"/>
              <w:rPr>
                <w:rFonts w:ascii="Times New Roman" w:hAnsi="Times New Roman"/>
                <w:sz w:val="24"/>
                <w:szCs w:val="24"/>
                <w:lang w:eastAsia="ru-RU"/>
              </w:rPr>
            </w:pPr>
            <w:r w:rsidRPr="00754601">
              <w:rPr>
                <w:rFonts w:ascii="Times New Roman" w:hAnsi="Times New Roman"/>
                <w:b/>
                <w:bCs/>
                <w:sz w:val="24"/>
                <w:szCs w:val="24"/>
                <w:lang w:eastAsia="ru-RU"/>
              </w:rPr>
              <w:t>Альтернатива 2.</w:t>
            </w:r>
          </w:p>
          <w:p w14:paraId="6B795F79" w14:textId="77777777" w:rsidR="00DF55BC" w:rsidRPr="00754601" w:rsidRDefault="00DF55BC" w:rsidP="00DF55BC">
            <w:pPr>
              <w:spacing w:after="0" w:line="240" w:lineRule="auto"/>
              <w:ind w:left="141" w:right="34"/>
              <w:rPr>
                <w:rFonts w:ascii="Times New Roman" w:hAnsi="Times New Roman"/>
                <w:sz w:val="24"/>
                <w:szCs w:val="24"/>
                <w:lang w:eastAsia="ru-RU"/>
              </w:rPr>
            </w:pPr>
            <w:r w:rsidRPr="00754601">
              <w:rPr>
                <w:rFonts w:ascii="Times New Roman" w:hAnsi="Times New Roman"/>
                <w:sz w:val="24"/>
                <w:szCs w:val="24"/>
                <w:lang w:eastAsia="ru-RU"/>
              </w:rPr>
              <w:t>Прийняття проєкту постанови</w:t>
            </w:r>
          </w:p>
        </w:tc>
        <w:tc>
          <w:tcPr>
            <w:tcW w:w="0" w:type="auto"/>
            <w:tcBorders>
              <w:top w:val="single" w:sz="4" w:space="0" w:color="000000"/>
              <w:left w:val="single" w:sz="4" w:space="0" w:color="000000"/>
              <w:bottom w:val="single" w:sz="4" w:space="0" w:color="000000"/>
              <w:right w:val="single" w:sz="4" w:space="0" w:color="000000"/>
            </w:tcBorders>
            <w:hideMark/>
          </w:tcPr>
          <w:p w14:paraId="2A509CEB" w14:textId="77777777" w:rsidR="009F2765" w:rsidRPr="00754601" w:rsidRDefault="009F2765" w:rsidP="009F2765">
            <w:pPr>
              <w:spacing w:after="0" w:line="240" w:lineRule="auto"/>
              <w:ind w:left="141" w:right="34"/>
              <w:rPr>
                <w:rFonts w:ascii="Times New Roman" w:hAnsi="Times New Roman"/>
                <w:sz w:val="24"/>
                <w:szCs w:val="24"/>
                <w:lang w:val="ru-RU" w:eastAsia="ru-RU"/>
              </w:rPr>
            </w:pPr>
            <w:r w:rsidRPr="00754601">
              <w:rPr>
                <w:rFonts w:ascii="Times New Roman" w:hAnsi="Times New Roman"/>
                <w:sz w:val="24"/>
                <w:szCs w:val="24"/>
                <w:lang w:val="ru-RU" w:eastAsia="ru-RU"/>
              </w:rPr>
              <w:t>Для суб’єктів малого та мікропідприємництва:</w:t>
            </w:r>
          </w:p>
          <w:p w14:paraId="71A0B5DD" w14:textId="77777777" w:rsidR="009F2765" w:rsidRPr="00754601" w:rsidRDefault="009F2765" w:rsidP="009F2765">
            <w:pPr>
              <w:spacing w:after="0" w:line="240" w:lineRule="auto"/>
              <w:ind w:left="141" w:right="34"/>
              <w:rPr>
                <w:rFonts w:ascii="Times New Roman" w:hAnsi="Times New Roman"/>
                <w:sz w:val="24"/>
                <w:szCs w:val="24"/>
                <w:lang w:val="ru-RU" w:eastAsia="ru-RU"/>
              </w:rPr>
            </w:pPr>
            <w:r w:rsidRPr="00754601">
              <w:rPr>
                <w:rFonts w:ascii="Times New Roman" w:hAnsi="Times New Roman"/>
                <w:sz w:val="24"/>
                <w:szCs w:val="24"/>
                <w:lang w:val="ru-RU" w:eastAsia="ru-RU"/>
              </w:rPr>
              <w:t>за 1 рік – 2</w:t>
            </w:r>
            <w:r w:rsidRPr="009F2765">
              <w:rPr>
                <w:rFonts w:ascii="Times New Roman" w:hAnsi="Times New Roman"/>
                <w:sz w:val="24"/>
                <w:szCs w:val="24"/>
                <w:lang w:val="ru-RU" w:eastAsia="ru-RU"/>
              </w:rPr>
              <w:t>4388</w:t>
            </w:r>
            <w:r w:rsidRPr="00754601">
              <w:rPr>
                <w:rFonts w:ascii="Times New Roman" w:hAnsi="Times New Roman"/>
                <w:sz w:val="24"/>
                <w:szCs w:val="24"/>
                <w:lang w:val="ru-RU" w:eastAsia="ru-RU"/>
              </w:rPr>
              <w:t>,00</w:t>
            </w:r>
          </w:p>
          <w:p w14:paraId="3D6DDEF7" w14:textId="77777777" w:rsidR="009F2765" w:rsidRPr="00754601" w:rsidRDefault="009F2765" w:rsidP="009F2765">
            <w:pPr>
              <w:spacing w:after="0" w:line="240" w:lineRule="auto"/>
              <w:ind w:left="141" w:right="34"/>
              <w:rPr>
                <w:rFonts w:ascii="Times New Roman" w:hAnsi="Times New Roman"/>
                <w:sz w:val="24"/>
                <w:szCs w:val="24"/>
                <w:lang w:val="ru-RU" w:eastAsia="ru-RU"/>
              </w:rPr>
            </w:pPr>
            <w:r w:rsidRPr="00754601">
              <w:rPr>
                <w:rFonts w:ascii="Times New Roman" w:hAnsi="Times New Roman"/>
                <w:sz w:val="24"/>
                <w:szCs w:val="24"/>
                <w:lang w:val="ru-RU" w:eastAsia="ru-RU"/>
              </w:rPr>
              <w:t>за 5 років – 2</w:t>
            </w:r>
            <w:r w:rsidRPr="009F2765">
              <w:rPr>
                <w:rFonts w:ascii="Times New Roman" w:hAnsi="Times New Roman"/>
                <w:sz w:val="24"/>
                <w:szCs w:val="24"/>
                <w:lang w:val="ru-RU" w:eastAsia="ru-RU"/>
              </w:rPr>
              <w:t>4388</w:t>
            </w:r>
            <w:r w:rsidRPr="00754601">
              <w:rPr>
                <w:rFonts w:ascii="Times New Roman" w:hAnsi="Times New Roman"/>
                <w:sz w:val="24"/>
                <w:szCs w:val="24"/>
                <w:lang w:val="ru-RU" w:eastAsia="ru-RU"/>
              </w:rPr>
              <w:t>,00</w:t>
            </w:r>
          </w:p>
          <w:p w14:paraId="3B0F70FD" w14:textId="77777777" w:rsidR="009F2765" w:rsidRPr="00754601" w:rsidRDefault="009F2765" w:rsidP="009F2765">
            <w:pPr>
              <w:spacing w:after="0" w:line="240" w:lineRule="auto"/>
              <w:ind w:left="141" w:right="34"/>
              <w:rPr>
                <w:rFonts w:ascii="Times New Roman" w:hAnsi="Times New Roman"/>
                <w:sz w:val="24"/>
                <w:szCs w:val="24"/>
                <w:lang w:val="ru-RU" w:eastAsia="ru-RU"/>
              </w:rPr>
            </w:pPr>
            <w:r w:rsidRPr="00754601">
              <w:rPr>
                <w:rFonts w:ascii="Times New Roman" w:hAnsi="Times New Roman"/>
                <w:sz w:val="24"/>
                <w:szCs w:val="24"/>
                <w:lang w:val="ru-RU" w:eastAsia="ru-RU"/>
              </w:rPr>
              <w:t>Для суб’єктів великого і середнього підприємництва:</w:t>
            </w:r>
          </w:p>
          <w:p w14:paraId="5A6E69C8" w14:textId="77777777" w:rsidR="009F2765" w:rsidRPr="00754601" w:rsidRDefault="009F2765" w:rsidP="009F2765">
            <w:pPr>
              <w:spacing w:after="0" w:line="240" w:lineRule="auto"/>
              <w:ind w:left="141" w:right="34"/>
              <w:rPr>
                <w:rFonts w:ascii="Times New Roman" w:hAnsi="Times New Roman"/>
                <w:sz w:val="24"/>
                <w:szCs w:val="24"/>
                <w:lang w:eastAsia="ru-RU"/>
              </w:rPr>
            </w:pPr>
            <w:r w:rsidRPr="00754601">
              <w:rPr>
                <w:rFonts w:ascii="Times New Roman" w:hAnsi="Times New Roman"/>
                <w:sz w:val="24"/>
                <w:szCs w:val="24"/>
                <w:lang w:eastAsia="ru-RU"/>
              </w:rPr>
              <w:t xml:space="preserve">за 1 рік – </w:t>
            </w:r>
            <w:r w:rsidRPr="00754601">
              <w:rPr>
                <w:rFonts w:ascii="Times New Roman" w:hAnsi="Times New Roman"/>
                <w:sz w:val="24"/>
                <w:szCs w:val="24"/>
                <w:lang w:val="uk-UA" w:eastAsia="ru-RU"/>
              </w:rPr>
              <w:t>1</w:t>
            </w:r>
            <w:r>
              <w:rPr>
                <w:rFonts w:ascii="Times New Roman" w:hAnsi="Times New Roman"/>
                <w:sz w:val="24"/>
                <w:szCs w:val="24"/>
                <w:lang w:eastAsia="ru-RU"/>
              </w:rPr>
              <w:t>560</w:t>
            </w:r>
            <w:r w:rsidRPr="00754601">
              <w:rPr>
                <w:rFonts w:ascii="Times New Roman" w:hAnsi="Times New Roman"/>
                <w:sz w:val="24"/>
                <w:szCs w:val="24"/>
                <w:lang w:eastAsia="ru-RU"/>
              </w:rPr>
              <w:t>,00</w:t>
            </w:r>
          </w:p>
          <w:p w14:paraId="58DD0F9F" w14:textId="77777777" w:rsidR="00DF55BC" w:rsidRPr="00754601" w:rsidRDefault="009F2765" w:rsidP="009F2765">
            <w:pPr>
              <w:spacing w:after="0" w:line="240" w:lineRule="auto"/>
              <w:ind w:left="141" w:right="34"/>
              <w:rPr>
                <w:rFonts w:ascii="Times New Roman" w:hAnsi="Times New Roman"/>
                <w:sz w:val="24"/>
                <w:szCs w:val="24"/>
                <w:lang w:eastAsia="ru-RU"/>
              </w:rPr>
            </w:pPr>
            <w:r w:rsidRPr="00754601">
              <w:rPr>
                <w:rFonts w:ascii="Times New Roman" w:hAnsi="Times New Roman"/>
                <w:sz w:val="24"/>
                <w:szCs w:val="24"/>
                <w:lang w:eastAsia="ru-RU"/>
              </w:rPr>
              <w:t xml:space="preserve">за 5 років – </w:t>
            </w:r>
            <w:r w:rsidRPr="00754601">
              <w:rPr>
                <w:rFonts w:ascii="Times New Roman" w:hAnsi="Times New Roman"/>
                <w:sz w:val="24"/>
                <w:szCs w:val="24"/>
                <w:lang w:val="uk-UA" w:eastAsia="ru-RU"/>
              </w:rPr>
              <w:t>1</w:t>
            </w:r>
            <w:r>
              <w:rPr>
                <w:rFonts w:ascii="Times New Roman" w:hAnsi="Times New Roman"/>
                <w:sz w:val="24"/>
                <w:szCs w:val="24"/>
                <w:lang w:eastAsia="ru-RU"/>
              </w:rPr>
              <w:t>560</w:t>
            </w:r>
            <w:r w:rsidRPr="00754601">
              <w:rPr>
                <w:rFonts w:ascii="Times New Roman" w:hAnsi="Times New Roman"/>
                <w:sz w:val="24"/>
                <w:szCs w:val="24"/>
                <w:lang w:eastAsia="ru-RU"/>
              </w:rPr>
              <w:t>,00</w:t>
            </w:r>
          </w:p>
        </w:tc>
      </w:tr>
    </w:tbl>
    <w:p w14:paraId="155DD363" w14:textId="77777777" w:rsidR="00DB401F" w:rsidRPr="00DF55BC" w:rsidRDefault="00DB401F" w:rsidP="00644FF4">
      <w:pPr>
        <w:spacing w:after="0" w:line="240" w:lineRule="auto"/>
        <w:jc w:val="center"/>
        <w:rPr>
          <w:rFonts w:ascii="Times New Roman" w:hAnsi="Times New Roman" w:cs="Times New Roman"/>
          <w:b/>
          <w:bCs/>
          <w:sz w:val="28"/>
          <w:szCs w:val="28"/>
          <w:highlight w:val="yellow"/>
        </w:rPr>
      </w:pPr>
    </w:p>
    <w:p w14:paraId="4B832A5F" w14:textId="77777777" w:rsidR="00666282" w:rsidRPr="00754601" w:rsidRDefault="00666282" w:rsidP="00644FF4">
      <w:pPr>
        <w:spacing w:after="0" w:line="240" w:lineRule="auto"/>
        <w:jc w:val="center"/>
        <w:rPr>
          <w:rFonts w:ascii="Times New Roman" w:hAnsi="Times New Roman" w:cs="Times New Roman"/>
          <w:b/>
          <w:bCs/>
          <w:sz w:val="28"/>
          <w:szCs w:val="28"/>
          <w:lang w:val="ru-RU"/>
        </w:rPr>
      </w:pPr>
      <w:r w:rsidRPr="00754601">
        <w:rPr>
          <w:rFonts w:ascii="Times New Roman" w:hAnsi="Times New Roman" w:cs="Times New Roman"/>
          <w:b/>
          <w:bCs/>
          <w:sz w:val="28"/>
          <w:szCs w:val="28"/>
        </w:rPr>
        <w:t>IV</w:t>
      </w:r>
      <w:r w:rsidRPr="00754601">
        <w:rPr>
          <w:rFonts w:ascii="Times New Roman" w:hAnsi="Times New Roman" w:cs="Times New Roman"/>
          <w:b/>
          <w:bCs/>
          <w:sz w:val="28"/>
          <w:szCs w:val="28"/>
          <w:lang w:val="ru-RU"/>
        </w:rPr>
        <w:t>. Вибір найбільш оптимального альтернативного способу досягнення цілей</w:t>
      </w:r>
    </w:p>
    <w:p w14:paraId="01FD5B34" w14:textId="77777777" w:rsidR="00716BE9" w:rsidRPr="00754601" w:rsidRDefault="00716BE9" w:rsidP="008F7D64">
      <w:pPr>
        <w:pStyle w:val="ae"/>
        <w:spacing w:before="0" w:beforeAutospacing="0" w:after="0" w:afterAutospacing="0"/>
        <w:ind w:right="-1" w:firstLine="700"/>
        <w:jc w:val="both"/>
      </w:pPr>
      <w:r w:rsidRPr="00754601">
        <w:rPr>
          <w:sz w:val="28"/>
          <w:szCs w:val="28"/>
        </w:rPr>
        <w:t>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w:t>
      </w:r>
    </w:p>
    <w:p w14:paraId="6FA08173" w14:textId="77777777" w:rsidR="00716BE9" w:rsidRPr="00754601" w:rsidRDefault="00716BE9" w:rsidP="008F7D64">
      <w:pPr>
        <w:pStyle w:val="ae"/>
        <w:spacing w:before="0" w:beforeAutospacing="0" w:after="0" w:afterAutospacing="0"/>
        <w:ind w:right="-1" w:firstLine="700"/>
        <w:jc w:val="both"/>
      </w:pPr>
      <w:r w:rsidRPr="00754601">
        <w:rPr>
          <w:sz w:val="28"/>
          <w:szCs w:val="28"/>
        </w:rPr>
        <w:t>Вартість балів визначається за чотирибальною системою оцінки ступеня досягнення визначених цілей:</w:t>
      </w:r>
    </w:p>
    <w:p w14:paraId="7B931562" w14:textId="77777777" w:rsidR="00716BE9" w:rsidRPr="00754601" w:rsidRDefault="00716BE9" w:rsidP="008F7D64">
      <w:pPr>
        <w:pStyle w:val="ae"/>
        <w:shd w:val="clear" w:color="auto" w:fill="FFFFFF"/>
        <w:spacing w:before="0" w:beforeAutospacing="0" w:after="0" w:afterAutospacing="0"/>
        <w:ind w:right="-1" w:firstLine="700"/>
        <w:jc w:val="both"/>
      </w:pPr>
      <w:r w:rsidRPr="00754601">
        <w:rPr>
          <w:sz w:val="28"/>
          <w:szCs w:val="28"/>
        </w:rPr>
        <w:t>4 - цілі прийняття регуляторного акта, які можуть бути досягнуті повною мірою (проблема більше існувати не буде);</w:t>
      </w:r>
    </w:p>
    <w:p w14:paraId="54A84411" w14:textId="77777777" w:rsidR="00716BE9" w:rsidRPr="00754601" w:rsidRDefault="00716BE9" w:rsidP="008F7D64">
      <w:pPr>
        <w:pStyle w:val="ae"/>
        <w:shd w:val="clear" w:color="auto" w:fill="FFFFFF"/>
        <w:spacing w:before="0" w:beforeAutospacing="0" w:after="0" w:afterAutospacing="0"/>
        <w:ind w:right="-1" w:firstLine="700"/>
        <w:jc w:val="both"/>
      </w:pPr>
      <w:r w:rsidRPr="00754601">
        <w:rPr>
          <w:sz w:val="28"/>
          <w:szCs w:val="28"/>
        </w:rPr>
        <w:t>3 - цілі прийняття регуляторного акта, які можуть бути досягнуті майже повною мірою (усі важливі аспекти проблеми існувати не будуть);</w:t>
      </w:r>
    </w:p>
    <w:p w14:paraId="56481691" w14:textId="77777777" w:rsidR="00716BE9" w:rsidRPr="00754601" w:rsidRDefault="00716BE9" w:rsidP="008F7D64">
      <w:pPr>
        <w:pStyle w:val="ae"/>
        <w:shd w:val="clear" w:color="auto" w:fill="FFFFFF"/>
        <w:spacing w:before="0" w:beforeAutospacing="0" w:after="0" w:afterAutospacing="0"/>
        <w:ind w:right="-1" w:firstLine="700"/>
        <w:jc w:val="both"/>
      </w:pPr>
      <w:r w:rsidRPr="00754601">
        <w:rPr>
          <w:sz w:val="28"/>
          <w:szCs w:val="28"/>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2696A313" w14:textId="77777777" w:rsidR="00716BE9" w:rsidRPr="00754601" w:rsidRDefault="00716BE9" w:rsidP="008F7D64">
      <w:pPr>
        <w:pStyle w:val="ae"/>
        <w:shd w:val="clear" w:color="auto" w:fill="FFFFFF"/>
        <w:spacing w:before="0" w:beforeAutospacing="0" w:after="0" w:afterAutospacing="0"/>
        <w:ind w:right="-1" w:firstLine="700"/>
        <w:jc w:val="both"/>
      </w:pPr>
      <w:r w:rsidRPr="00754601">
        <w:rPr>
          <w:sz w:val="28"/>
          <w:szCs w:val="28"/>
        </w:rPr>
        <w:t>1 - цілі прийняття регуляторного акта, які не можуть бути досягнуті (проблема продовжує існувати).</w:t>
      </w:r>
    </w:p>
    <w:p w14:paraId="7BFAE70A" w14:textId="77777777" w:rsidR="00666282" w:rsidRPr="00754601" w:rsidRDefault="00666282" w:rsidP="008F7D64">
      <w:pPr>
        <w:spacing w:after="0" w:line="240" w:lineRule="auto"/>
        <w:ind w:firstLine="700"/>
        <w:jc w:val="both"/>
        <w:rPr>
          <w:rFonts w:ascii="Times New Roman" w:hAnsi="Times New Roman" w:cs="Times New Roman"/>
          <w:sz w:val="28"/>
          <w:szCs w:val="28"/>
          <w:lang w:val="ru-RU"/>
        </w:rPr>
      </w:pPr>
      <w:r w:rsidRPr="00754601">
        <w:rPr>
          <w:rFonts w:ascii="Times New Roman" w:hAnsi="Times New Roman" w:cs="Times New Roman"/>
          <w:sz w:val="28"/>
          <w:szCs w:val="28"/>
          <w:lang w:val="ru-RU"/>
        </w:rPr>
        <w:lastRenderedPageBreak/>
        <w:t>Враховуючи вищенаведені позитивні та негативні сторони альтернативних способів досягнення мети, до</w:t>
      </w:r>
      <w:r w:rsidR="001005F0" w:rsidRPr="00754601">
        <w:rPr>
          <w:rFonts w:ascii="Times New Roman" w:hAnsi="Times New Roman" w:cs="Times New Roman"/>
          <w:sz w:val="28"/>
          <w:szCs w:val="28"/>
          <w:lang w:val="ru-RU"/>
        </w:rPr>
        <w:t>цільно прийняти розроблений про</w:t>
      </w:r>
      <w:r w:rsidR="006C6586" w:rsidRPr="00754601">
        <w:rPr>
          <w:rFonts w:ascii="Times New Roman" w:hAnsi="Times New Roman" w:cs="Times New Roman"/>
          <w:sz w:val="28"/>
          <w:szCs w:val="28"/>
          <w:lang w:val="ru-RU"/>
        </w:rPr>
        <w:t>е</w:t>
      </w:r>
      <w:r w:rsidRPr="00754601">
        <w:rPr>
          <w:rFonts w:ascii="Times New Roman" w:hAnsi="Times New Roman" w:cs="Times New Roman"/>
          <w:sz w:val="28"/>
          <w:szCs w:val="28"/>
          <w:lang w:val="ru-RU"/>
        </w:rPr>
        <w:t xml:space="preserve">кт </w:t>
      </w:r>
      <w:r w:rsidR="006C6586" w:rsidRPr="00754601">
        <w:rPr>
          <w:rFonts w:ascii="Times New Roman" w:hAnsi="Times New Roman" w:cs="Times New Roman"/>
          <w:sz w:val="28"/>
          <w:szCs w:val="28"/>
          <w:lang w:val="ru-RU"/>
        </w:rPr>
        <w:t>акта</w:t>
      </w:r>
      <w:r w:rsidRPr="00754601">
        <w:rPr>
          <w:rFonts w:ascii="Times New Roman" w:hAnsi="Times New Roman" w:cs="Times New Roman"/>
          <w:sz w:val="28"/>
          <w:szCs w:val="28"/>
          <w:lang w:val="ru-RU"/>
        </w:rPr>
        <w:t>.</w:t>
      </w:r>
    </w:p>
    <w:p w14:paraId="637E7459" w14:textId="77777777" w:rsidR="00666282" w:rsidRPr="00A14B52" w:rsidRDefault="00666282" w:rsidP="00842103">
      <w:pPr>
        <w:spacing w:after="0" w:line="240" w:lineRule="auto"/>
        <w:ind w:firstLine="532"/>
        <w:jc w:val="both"/>
        <w:rPr>
          <w:rFonts w:ascii="Times New Roman" w:hAnsi="Times New Roman" w:cs="Times New Roman"/>
          <w:sz w:val="28"/>
          <w:szCs w:val="28"/>
          <w:highlight w:val="yellow"/>
          <w:lang w:val="ru-RU"/>
        </w:rPr>
      </w:pPr>
    </w:p>
    <w:tbl>
      <w:tblPr>
        <w:tblW w:w="4977" w:type="pct"/>
        <w:tblInd w:w="80" w:type="dxa"/>
        <w:tblLayout w:type="fixed"/>
        <w:tblCellMar>
          <w:left w:w="0" w:type="dxa"/>
          <w:right w:w="0" w:type="dxa"/>
        </w:tblCellMar>
        <w:tblLook w:val="00A0" w:firstRow="1" w:lastRow="0" w:firstColumn="1" w:lastColumn="0" w:noHBand="0" w:noVBand="0"/>
      </w:tblPr>
      <w:tblGrid>
        <w:gridCol w:w="2157"/>
        <w:gridCol w:w="2372"/>
        <w:gridCol w:w="5059"/>
      </w:tblGrid>
      <w:tr w:rsidR="00666282" w:rsidRPr="00A14B52" w14:paraId="3B4AE4FA" w14:textId="77777777" w:rsidTr="00601FF4">
        <w:tc>
          <w:tcPr>
            <w:tcW w:w="112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05427525" w14:textId="77777777" w:rsidR="00666282" w:rsidRPr="00754601" w:rsidRDefault="00666282" w:rsidP="009D11BC">
            <w:pPr>
              <w:widowControl w:val="0"/>
              <w:autoSpaceDE w:val="0"/>
              <w:autoSpaceDN w:val="0"/>
              <w:adjustRightInd w:val="0"/>
              <w:spacing w:after="0" w:line="240" w:lineRule="auto"/>
              <w:jc w:val="center"/>
              <w:rPr>
                <w:rFonts w:ascii="Times New Roman" w:hAnsi="Times New Roman" w:cs="Times New Roman"/>
                <w:bCs/>
                <w:sz w:val="24"/>
                <w:szCs w:val="24"/>
                <w:lang w:val="ru-RU"/>
              </w:rPr>
            </w:pPr>
            <w:r w:rsidRPr="00754601">
              <w:rPr>
                <w:rFonts w:ascii="Times New Roman" w:hAnsi="Times New Roman" w:cs="Times New Roman"/>
                <w:bCs/>
                <w:sz w:val="24"/>
                <w:szCs w:val="24"/>
                <w:lang w:val="ru-RU"/>
              </w:rPr>
              <w:t>Рейтинг результа-тивності (досягнення цілей під час вирішення проблеми)</w:t>
            </w:r>
          </w:p>
        </w:tc>
        <w:tc>
          <w:tcPr>
            <w:tcW w:w="12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6194B4C0" w14:textId="77777777" w:rsidR="00666282" w:rsidRPr="00754601" w:rsidRDefault="00666282" w:rsidP="009D11BC">
            <w:pPr>
              <w:widowControl w:val="0"/>
              <w:autoSpaceDE w:val="0"/>
              <w:autoSpaceDN w:val="0"/>
              <w:adjustRightInd w:val="0"/>
              <w:spacing w:after="0" w:line="240" w:lineRule="auto"/>
              <w:jc w:val="center"/>
              <w:rPr>
                <w:rFonts w:ascii="Times New Roman" w:hAnsi="Times New Roman" w:cs="Times New Roman"/>
                <w:bCs/>
                <w:sz w:val="24"/>
                <w:szCs w:val="24"/>
                <w:lang w:val="ru-RU"/>
              </w:rPr>
            </w:pPr>
            <w:r w:rsidRPr="00754601">
              <w:rPr>
                <w:rFonts w:ascii="Times New Roman" w:hAnsi="Times New Roman" w:cs="Times New Roman"/>
                <w:bCs/>
                <w:sz w:val="24"/>
                <w:szCs w:val="24"/>
                <w:lang w:val="ru-RU"/>
              </w:rPr>
              <w:t>Бал</w:t>
            </w:r>
          </w:p>
          <w:p w14:paraId="20E71F51" w14:textId="77777777" w:rsidR="00666282" w:rsidRPr="00754601" w:rsidRDefault="00666282" w:rsidP="00B52213">
            <w:pPr>
              <w:widowControl w:val="0"/>
              <w:autoSpaceDE w:val="0"/>
              <w:autoSpaceDN w:val="0"/>
              <w:adjustRightInd w:val="0"/>
              <w:spacing w:after="0" w:line="240" w:lineRule="auto"/>
              <w:jc w:val="center"/>
              <w:rPr>
                <w:rFonts w:ascii="Times New Roman" w:hAnsi="Times New Roman" w:cs="Times New Roman"/>
                <w:sz w:val="24"/>
                <w:szCs w:val="24"/>
                <w:lang w:val="ru-RU"/>
              </w:rPr>
            </w:pPr>
            <w:r w:rsidRPr="00754601">
              <w:rPr>
                <w:rFonts w:ascii="Times New Roman" w:hAnsi="Times New Roman" w:cs="Times New Roman"/>
                <w:bCs/>
                <w:sz w:val="24"/>
                <w:szCs w:val="24"/>
                <w:lang w:val="ru-RU"/>
              </w:rPr>
              <w:t>результа</w:t>
            </w:r>
            <w:r w:rsidR="00B52213">
              <w:rPr>
                <w:rFonts w:ascii="Times New Roman" w:hAnsi="Times New Roman" w:cs="Times New Roman"/>
                <w:bCs/>
                <w:sz w:val="24"/>
                <w:szCs w:val="24"/>
                <w:lang w:val="ru-RU"/>
              </w:rPr>
              <w:t>тивності (за чотири</w:t>
            </w:r>
            <w:r w:rsidRPr="00754601">
              <w:rPr>
                <w:rFonts w:ascii="Times New Roman" w:hAnsi="Times New Roman" w:cs="Times New Roman"/>
                <w:bCs/>
                <w:sz w:val="24"/>
                <w:szCs w:val="24"/>
                <w:lang w:val="ru-RU"/>
              </w:rPr>
              <w:t>бальною системою оцінки)</w:t>
            </w:r>
          </w:p>
        </w:tc>
        <w:tc>
          <w:tcPr>
            <w:tcW w:w="26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vAlign w:val="center"/>
          </w:tcPr>
          <w:p w14:paraId="5DA919AD" w14:textId="77777777" w:rsidR="00666282" w:rsidRPr="00754601" w:rsidRDefault="00666282" w:rsidP="009D11BC">
            <w:pPr>
              <w:widowControl w:val="0"/>
              <w:autoSpaceDE w:val="0"/>
              <w:autoSpaceDN w:val="0"/>
              <w:adjustRightInd w:val="0"/>
              <w:spacing w:after="0" w:line="240" w:lineRule="auto"/>
              <w:jc w:val="center"/>
              <w:rPr>
                <w:rFonts w:ascii="Times New Roman" w:hAnsi="Times New Roman" w:cs="Times New Roman"/>
                <w:bCs/>
                <w:sz w:val="24"/>
                <w:szCs w:val="24"/>
                <w:lang w:val="ru-RU"/>
              </w:rPr>
            </w:pPr>
            <w:r w:rsidRPr="00754601">
              <w:rPr>
                <w:rFonts w:ascii="Times New Roman" w:hAnsi="Times New Roman" w:cs="Times New Roman"/>
                <w:bCs/>
                <w:sz w:val="24"/>
                <w:szCs w:val="24"/>
                <w:lang w:val="ru-RU"/>
              </w:rPr>
              <w:t>Коментарі щодо присвоєння відповідного бала</w:t>
            </w:r>
          </w:p>
        </w:tc>
      </w:tr>
      <w:tr w:rsidR="00666282" w:rsidRPr="00A14B52" w14:paraId="4E26FF57" w14:textId="77777777" w:rsidTr="00601FF4">
        <w:tc>
          <w:tcPr>
            <w:tcW w:w="112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33F3093" w14:textId="77777777" w:rsidR="00666282" w:rsidRPr="00754601" w:rsidRDefault="00D07419" w:rsidP="00011B6E">
            <w:pPr>
              <w:spacing w:after="0" w:line="240" w:lineRule="auto"/>
              <w:rPr>
                <w:rFonts w:ascii="Times New Roman" w:hAnsi="Times New Roman" w:cs="Times New Roman"/>
                <w:sz w:val="24"/>
                <w:szCs w:val="24"/>
                <w:lang w:val="ru-RU"/>
              </w:rPr>
            </w:pPr>
            <w:r w:rsidRPr="00754601">
              <w:rPr>
                <w:rFonts w:ascii="Times New Roman" w:hAnsi="Times New Roman" w:cs="Times New Roman"/>
                <w:sz w:val="24"/>
                <w:szCs w:val="24"/>
                <w:lang w:val="ru-RU"/>
              </w:rPr>
              <w:t xml:space="preserve">Альтернатива 1 </w:t>
            </w:r>
          </w:p>
        </w:tc>
        <w:tc>
          <w:tcPr>
            <w:tcW w:w="12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A374480" w14:textId="77777777" w:rsidR="00666282" w:rsidRPr="00754601" w:rsidRDefault="00666282" w:rsidP="00842103">
            <w:pPr>
              <w:widowControl w:val="0"/>
              <w:autoSpaceDE w:val="0"/>
              <w:autoSpaceDN w:val="0"/>
              <w:adjustRightInd w:val="0"/>
              <w:spacing w:after="0" w:line="240" w:lineRule="auto"/>
              <w:jc w:val="center"/>
              <w:rPr>
                <w:rFonts w:ascii="Times New Roman" w:hAnsi="Times New Roman" w:cs="Times New Roman"/>
                <w:sz w:val="24"/>
                <w:szCs w:val="24"/>
              </w:rPr>
            </w:pPr>
            <w:r w:rsidRPr="00754601">
              <w:rPr>
                <w:rFonts w:ascii="Times New Roman" w:hAnsi="Times New Roman" w:cs="Times New Roman"/>
                <w:sz w:val="24"/>
                <w:szCs w:val="24"/>
              </w:rPr>
              <w:t>1</w:t>
            </w:r>
          </w:p>
        </w:tc>
        <w:tc>
          <w:tcPr>
            <w:tcW w:w="26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654BDF2E" w14:textId="77777777" w:rsidR="003A2193" w:rsidRPr="00754601" w:rsidRDefault="003A2193" w:rsidP="003A2193">
            <w:pPr>
              <w:spacing w:after="0" w:line="240" w:lineRule="auto"/>
              <w:ind w:right="45"/>
              <w:jc w:val="both"/>
              <w:rPr>
                <w:rFonts w:ascii="Times New Roman" w:hAnsi="Times New Roman"/>
                <w:sz w:val="24"/>
                <w:szCs w:val="24"/>
                <w:lang w:val="ru-RU" w:eastAsia="ru-RU"/>
              </w:rPr>
            </w:pPr>
            <w:r w:rsidRPr="00754601">
              <w:rPr>
                <w:rFonts w:ascii="Times New Roman" w:hAnsi="Times New Roman"/>
                <w:sz w:val="24"/>
                <w:szCs w:val="24"/>
                <w:lang w:val="ru-RU" w:eastAsia="ru-RU"/>
              </w:rPr>
              <w:t>Не забезпечує досягнення цілей державного регулювання, передбачених у розділі ІІ цього аналізу.</w:t>
            </w:r>
          </w:p>
          <w:p w14:paraId="2ABDCB24" w14:textId="77777777" w:rsidR="00666282" w:rsidRPr="0006301F" w:rsidRDefault="003A2193" w:rsidP="003A2193">
            <w:pPr>
              <w:widowControl w:val="0"/>
              <w:autoSpaceDE w:val="0"/>
              <w:autoSpaceDN w:val="0"/>
              <w:adjustRightInd w:val="0"/>
              <w:spacing w:after="0" w:line="240" w:lineRule="auto"/>
              <w:rPr>
                <w:rFonts w:ascii="Times New Roman" w:hAnsi="Times New Roman" w:cs="Times New Roman"/>
                <w:sz w:val="24"/>
                <w:szCs w:val="24"/>
                <w:lang w:val="uk-UA"/>
              </w:rPr>
            </w:pPr>
            <w:r w:rsidRPr="00754601">
              <w:rPr>
                <w:rFonts w:ascii="Times New Roman" w:hAnsi="Times New Roman"/>
                <w:sz w:val="24"/>
                <w:szCs w:val="24"/>
                <w:lang w:eastAsia="ru-RU"/>
              </w:rPr>
              <w:t>Проблема продовжує існувати</w:t>
            </w:r>
            <w:r w:rsidR="0006301F">
              <w:rPr>
                <w:rFonts w:ascii="Times New Roman" w:hAnsi="Times New Roman"/>
                <w:sz w:val="24"/>
                <w:szCs w:val="24"/>
                <w:lang w:val="uk-UA" w:eastAsia="ru-RU"/>
              </w:rPr>
              <w:t>.</w:t>
            </w:r>
          </w:p>
        </w:tc>
      </w:tr>
      <w:tr w:rsidR="00E310A2" w:rsidRPr="00A14B52" w14:paraId="57232490" w14:textId="77777777" w:rsidTr="00601FF4">
        <w:tc>
          <w:tcPr>
            <w:tcW w:w="1125"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491E8F96" w14:textId="77777777" w:rsidR="00E310A2" w:rsidRPr="00754601" w:rsidRDefault="00E310A2" w:rsidP="00751D52">
            <w:pPr>
              <w:widowControl w:val="0"/>
              <w:autoSpaceDE w:val="0"/>
              <w:autoSpaceDN w:val="0"/>
              <w:adjustRightInd w:val="0"/>
              <w:spacing w:after="0" w:line="240" w:lineRule="auto"/>
              <w:jc w:val="both"/>
              <w:rPr>
                <w:rFonts w:ascii="Times New Roman" w:hAnsi="Times New Roman" w:cs="Times New Roman"/>
                <w:sz w:val="24"/>
                <w:szCs w:val="24"/>
                <w:lang w:val="ru-RU"/>
              </w:rPr>
            </w:pPr>
            <w:r w:rsidRPr="00754601">
              <w:rPr>
                <w:rFonts w:ascii="Times New Roman" w:hAnsi="Times New Roman" w:cs="Times New Roman"/>
                <w:sz w:val="24"/>
                <w:szCs w:val="24"/>
                <w:lang w:val="ru-RU"/>
              </w:rPr>
              <w:t xml:space="preserve">Альтернатива </w:t>
            </w:r>
            <w:r w:rsidR="00751D52" w:rsidRPr="00754601">
              <w:rPr>
                <w:rFonts w:ascii="Times New Roman" w:hAnsi="Times New Roman" w:cs="Times New Roman"/>
                <w:sz w:val="24"/>
                <w:szCs w:val="24"/>
                <w:lang w:val="ru-RU"/>
              </w:rPr>
              <w:t>2</w:t>
            </w:r>
          </w:p>
        </w:tc>
        <w:tc>
          <w:tcPr>
            <w:tcW w:w="12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3477454F" w14:textId="77777777" w:rsidR="00E310A2" w:rsidRPr="00754601" w:rsidRDefault="009C4060" w:rsidP="003A58E2">
            <w:pPr>
              <w:widowControl w:val="0"/>
              <w:autoSpaceDE w:val="0"/>
              <w:autoSpaceDN w:val="0"/>
              <w:adjustRightInd w:val="0"/>
              <w:spacing w:after="0" w:line="240" w:lineRule="auto"/>
              <w:jc w:val="center"/>
              <w:rPr>
                <w:rFonts w:ascii="Times New Roman" w:hAnsi="Times New Roman" w:cs="Times New Roman"/>
                <w:sz w:val="24"/>
                <w:szCs w:val="24"/>
                <w:lang w:val="uk-UA"/>
              </w:rPr>
            </w:pPr>
            <w:r w:rsidRPr="00754601">
              <w:rPr>
                <w:rFonts w:ascii="Times New Roman" w:hAnsi="Times New Roman" w:cs="Times New Roman"/>
                <w:sz w:val="24"/>
                <w:szCs w:val="24"/>
                <w:lang w:val="uk-UA"/>
              </w:rPr>
              <w:t>4</w:t>
            </w:r>
          </w:p>
        </w:tc>
        <w:tc>
          <w:tcPr>
            <w:tcW w:w="2637" w:type="pct"/>
            <w:tcBorders>
              <w:top w:val="single" w:sz="2" w:space="0" w:color="auto"/>
              <w:left w:val="single" w:sz="2" w:space="0" w:color="auto"/>
              <w:bottom w:val="single" w:sz="2" w:space="0" w:color="auto"/>
              <w:right w:val="single" w:sz="2" w:space="0" w:color="auto"/>
            </w:tcBorders>
            <w:tcMar>
              <w:top w:w="0" w:type="dxa"/>
              <w:left w:w="81" w:type="dxa"/>
              <w:bottom w:w="0" w:type="dxa"/>
              <w:right w:w="108" w:type="dxa"/>
            </w:tcMar>
          </w:tcPr>
          <w:p w14:paraId="5EAABD0A" w14:textId="77777777" w:rsidR="00E310A2" w:rsidRPr="00754601" w:rsidRDefault="003A2193" w:rsidP="004617DA">
            <w:pPr>
              <w:shd w:val="clear" w:color="auto" w:fill="FFFFFF"/>
              <w:spacing w:after="0" w:line="240" w:lineRule="auto"/>
              <w:rPr>
                <w:rFonts w:ascii="Times New Roman" w:hAnsi="Times New Roman" w:cs="Times New Roman"/>
                <w:sz w:val="24"/>
                <w:szCs w:val="24"/>
                <w:lang w:val="ru-RU"/>
              </w:rPr>
            </w:pPr>
            <w:r w:rsidRPr="00754601">
              <w:rPr>
                <w:rFonts w:ascii="Times New Roman" w:hAnsi="Times New Roman"/>
                <w:sz w:val="24"/>
                <w:szCs w:val="24"/>
                <w:lang w:val="ru-RU" w:eastAsia="ru-RU"/>
              </w:rPr>
              <w:t>Така альтернатива є найбільш оптимальною та дозволить забезпечити досягнення цілей, що зазначені у Розділі ІІ.</w:t>
            </w:r>
          </w:p>
        </w:tc>
      </w:tr>
    </w:tbl>
    <w:p w14:paraId="7A3E92C8" w14:textId="77777777" w:rsidR="00300628" w:rsidRPr="00A14B52" w:rsidRDefault="00300628" w:rsidP="0045031B">
      <w:pPr>
        <w:spacing w:after="0" w:line="240" w:lineRule="auto"/>
        <w:ind w:firstLine="567"/>
        <w:rPr>
          <w:rFonts w:ascii="Times New Roman" w:hAnsi="Times New Roman" w:cs="Times New Roman"/>
          <w:sz w:val="28"/>
          <w:szCs w:val="28"/>
          <w:highlight w:val="yellow"/>
          <w:lang w:val="uk-UA" w:eastAsia="ru-RU"/>
        </w:rPr>
      </w:pPr>
      <w:bookmarkStart w:id="6" w:name="_Hlk87272007"/>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2934"/>
        <w:gridCol w:w="2126"/>
      </w:tblGrid>
      <w:tr w:rsidR="00E85161" w:rsidRPr="00E85161" w14:paraId="1704DC16" w14:textId="77777777" w:rsidTr="00B52213">
        <w:trPr>
          <w:trHeight w:val="1412"/>
        </w:trPr>
        <w:tc>
          <w:tcPr>
            <w:tcW w:w="2093" w:type="dxa"/>
          </w:tcPr>
          <w:p w14:paraId="4D920721" w14:textId="77777777" w:rsidR="003A2193" w:rsidRPr="00E85161" w:rsidRDefault="003A2193" w:rsidP="003350F7">
            <w:pPr>
              <w:spacing w:before="150" w:after="150" w:line="240" w:lineRule="auto"/>
              <w:jc w:val="center"/>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uk-UA"/>
              </w:rPr>
              <w:t>Рейтинг результативності</w:t>
            </w:r>
          </w:p>
        </w:tc>
        <w:tc>
          <w:tcPr>
            <w:tcW w:w="2693" w:type="dxa"/>
          </w:tcPr>
          <w:p w14:paraId="76285C38" w14:textId="77777777" w:rsidR="003A2193" w:rsidRPr="00E85161" w:rsidRDefault="003A2193" w:rsidP="003350F7">
            <w:pPr>
              <w:spacing w:before="150" w:after="150" w:line="240" w:lineRule="auto"/>
              <w:jc w:val="center"/>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uk-UA"/>
              </w:rPr>
              <w:t>Вигоди (підсумок)</w:t>
            </w:r>
          </w:p>
        </w:tc>
        <w:tc>
          <w:tcPr>
            <w:tcW w:w="2934" w:type="dxa"/>
          </w:tcPr>
          <w:p w14:paraId="0566CB61" w14:textId="77777777" w:rsidR="003A2193" w:rsidRPr="00E85161" w:rsidRDefault="003A2193" w:rsidP="003350F7">
            <w:pPr>
              <w:spacing w:before="150" w:after="150" w:line="240" w:lineRule="auto"/>
              <w:jc w:val="center"/>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uk-UA"/>
              </w:rPr>
              <w:t>Витрати (підсумок)</w:t>
            </w:r>
          </w:p>
        </w:tc>
        <w:tc>
          <w:tcPr>
            <w:tcW w:w="2126" w:type="dxa"/>
          </w:tcPr>
          <w:p w14:paraId="5395059B" w14:textId="77777777" w:rsidR="003A2193" w:rsidRPr="00E85161" w:rsidRDefault="003A2193" w:rsidP="003350F7">
            <w:pPr>
              <w:spacing w:before="150" w:after="150" w:line="240" w:lineRule="auto"/>
              <w:jc w:val="center"/>
              <w:rPr>
                <w:rFonts w:ascii="Times New Roman" w:hAnsi="Times New Roman" w:cs="Times New Roman"/>
                <w:sz w:val="24"/>
                <w:szCs w:val="24"/>
                <w:lang w:val="uk-UA" w:eastAsia="uk-UA"/>
              </w:rPr>
            </w:pPr>
            <w:r w:rsidRPr="00E85161">
              <w:rPr>
                <w:rFonts w:ascii="Times New Roman" w:hAnsi="Times New Roman" w:cs="Times New Roman"/>
                <w:bCs/>
                <w:sz w:val="24"/>
                <w:szCs w:val="24"/>
                <w:lang w:val="uk-UA" w:eastAsia="uk-UA"/>
              </w:rPr>
              <w:t>Обґрунтування відповідного місця альтернативи у рейтингу</w:t>
            </w:r>
          </w:p>
        </w:tc>
      </w:tr>
      <w:tr w:rsidR="00E85161" w:rsidRPr="00A14B52" w14:paraId="0BCF22DC" w14:textId="77777777" w:rsidTr="00B52213">
        <w:tc>
          <w:tcPr>
            <w:tcW w:w="2093" w:type="dxa"/>
          </w:tcPr>
          <w:p w14:paraId="307BE420" w14:textId="77777777" w:rsidR="00601FF4" w:rsidRPr="00E85161" w:rsidRDefault="00601FF4" w:rsidP="003350F7">
            <w:pPr>
              <w:spacing w:before="150" w:after="150" w:line="240" w:lineRule="auto"/>
              <w:ind w:left="142"/>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uk-UA"/>
              </w:rPr>
              <w:t>Альтернатива 1</w:t>
            </w:r>
          </w:p>
          <w:p w14:paraId="1BEB78F1" w14:textId="77777777" w:rsidR="00601FF4" w:rsidRPr="00A14B52" w:rsidRDefault="00601FF4" w:rsidP="003350F7">
            <w:pPr>
              <w:spacing w:before="150" w:after="150" w:line="240" w:lineRule="auto"/>
              <w:ind w:left="142"/>
              <w:rPr>
                <w:rFonts w:ascii="Times New Roman" w:hAnsi="Times New Roman" w:cs="Times New Roman"/>
                <w:sz w:val="24"/>
                <w:szCs w:val="24"/>
                <w:highlight w:val="yellow"/>
                <w:lang w:val="ru-RU" w:eastAsia="uk-UA"/>
              </w:rPr>
            </w:pPr>
            <w:r w:rsidRPr="00E85161">
              <w:rPr>
                <w:rFonts w:ascii="Times New Roman" w:hAnsi="Times New Roman" w:cs="Times New Roman"/>
                <w:sz w:val="24"/>
                <w:szCs w:val="24"/>
                <w:lang w:val="ru-RU"/>
              </w:rPr>
              <w:t>збереження ситуації, яка існує на цей час</w:t>
            </w:r>
          </w:p>
        </w:tc>
        <w:tc>
          <w:tcPr>
            <w:tcW w:w="2693" w:type="dxa"/>
          </w:tcPr>
          <w:p w14:paraId="338B7CCF" w14:textId="77777777" w:rsidR="00601FF4" w:rsidRPr="00E85161" w:rsidRDefault="00601FF4" w:rsidP="00107FA2">
            <w:pPr>
              <w:spacing w:after="0" w:line="240" w:lineRule="auto"/>
              <w:ind w:left="28" w:right="127" w:firstLine="105"/>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uk-UA"/>
              </w:rPr>
              <w:t>Відсутні для</w:t>
            </w:r>
            <w:r w:rsidR="0006301F">
              <w:rPr>
                <w:rFonts w:ascii="Times New Roman" w:hAnsi="Times New Roman" w:cs="Times New Roman"/>
                <w:sz w:val="24"/>
                <w:szCs w:val="24"/>
                <w:lang w:val="uk-UA"/>
              </w:rPr>
              <w:t xml:space="preserve"> наступних сфер</w:t>
            </w:r>
            <w:r w:rsidRPr="00E85161">
              <w:rPr>
                <w:rFonts w:ascii="Times New Roman" w:hAnsi="Times New Roman" w:cs="Times New Roman"/>
                <w:sz w:val="24"/>
                <w:szCs w:val="24"/>
                <w:lang w:val="uk-UA"/>
              </w:rPr>
              <w:t xml:space="preserve"> інтересів:</w:t>
            </w:r>
          </w:p>
          <w:p w14:paraId="093FE114" w14:textId="77777777" w:rsidR="00601FF4" w:rsidRPr="00E85161" w:rsidRDefault="00601FF4" w:rsidP="00107FA2">
            <w:pPr>
              <w:spacing w:after="0" w:line="240" w:lineRule="auto"/>
              <w:ind w:left="28" w:right="127" w:firstLine="105"/>
              <w:rPr>
                <w:rFonts w:ascii="Times New Roman" w:hAnsi="Times New Roman" w:cs="Times New Roman"/>
                <w:sz w:val="24"/>
                <w:szCs w:val="24"/>
                <w:lang w:val="uk-UA"/>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держави</w:t>
            </w:r>
            <w:r w:rsidRPr="00E85161">
              <w:rPr>
                <w:rFonts w:ascii="Times New Roman" w:hAnsi="Times New Roman" w:cs="Times New Roman"/>
                <w:sz w:val="24"/>
                <w:szCs w:val="24"/>
                <w:lang w:val="uk-UA"/>
              </w:rPr>
              <w:t xml:space="preserve"> – неможливість забезпечення </w:t>
            </w:r>
            <w:r w:rsidR="00754601" w:rsidRPr="00E85161">
              <w:rPr>
                <w:rFonts w:ascii="Times New Roman" w:hAnsi="Times New Roman" w:cs="Times New Roman"/>
                <w:sz w:val="24"/>
                <w:szCs w:val="24"/>
                <w:lang w:val="uk-UA"/>
              </w:rPr>
              <w:t>в</w:t>
            </w:r>
            <w:r w:rsidR="00754601" w:rsidRPr="00E85161">
              <w:rPr>
                <w:rFonts w:ascii="Times New Roman" w:hAnsi="Times New Roman" w:cs="Times New Roman"/>
                <w:sz w:val="24"/>
                <w:szCs w:val="24"/>
                <w:lang w:val="ru-RU"/>
              </w:rPr>
              <w:t>едення лісового господарства на засадах сталого розвитку та на принципах наближеного до природи лісівництва</w:t>
            </w:r>
            <w:r w:rsidR="00754601" w:rsidRPr="00E85161">
              <w:rPr>
                <w:rFonts w:ascii="Times New Roman" w:hAnsi="Times New Roman" w:cs="Times New Roman"/>
                <w:sz w:val="24"/>
                <w:szCs w:val="24"/>
                <w:lang w:val="uk-UA"/>
              </w:rPr>
              <w:t xml:space="preserve"> </w:t>
            </w:r>
            <w:r w:rsidRPr="00E85161">
              <w:rPr>
                <w:rFonts w:ascii="Times New Roman" w:hAnsi="Times New Roman" w:cs="Times New Roman"/>
                <w:sz w:val="24"/>
                <w:szCs w:val="24"/>
                <w:lang w:val="uk-UA"/>
              </w:rPr>
              <w:t>що призведе до недоотримання коштів бюджетами різних рівнів;</w:t>
            </w:r>
          </w:p>
          <w:p w14:paraId="72AA6181" w14:textId="77777777" w:rsidR="00601FF4" w:rsidRPr="00E85161" w:rsidRDefault="00601FF4" w:rsidP="00107FA2">
            <w:pPr>
              <w:spacing w:after="0" w:line="240" w:lineRule="auto"/>
              <w:ind w:left="28" w:right="127" w:firstLine="105"/>
              <w:rPr>
                <w:rFonts w:ascii="Times New Roman" w:hAnsi="Times New Roman" w:cs="Times New Roman"/>
                <w:sz w:val="24"/>
                <w:szCs w:val="24"/>
                <w:lang w:val="uk-UA"/>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суб’єктів господарювання</w:t>
            </w:r>
            <w:r w:rsidRPr="00E85161">
              <w:rPr>
                <w:rFonts w:ascii="Times New Roman" w:hAnsi="Times New Roman" w:cs="Times New Roman"/>
                <w:sz w:val="24"/>
                <w:szCs w:val="24"/>
                <w:lang w:val="uk-UA"/>
              </w:rPr>
              <w:t xml:space="preserve"> –</w:t>
            </w:r>
            <w:r w:rsidR="00E85161" w:rsidRPr="00E85161">
              <w:rPr>
                <w:rFonts w:ascii="Times New Roman" w:hAnsi="Times New Roman"/>
                <w:sz w:val="24"/>
                <w:szCs w:val="24"/>
                <w:lang w:val="uk-UA" w:eastAsia="ru-RU"/>
              </w:rPr>
              <w:t xml:space="preserve"> </w:t>
            </w:r>
            <w:r w:rsidR="00771802">
              <w:rPr>
                <w:rFonts w:ascii="Times New Roman" w:hAnsi="Times New Roman"/>
                <w:sz w:val="24"/>
                <w:szCs w:val="24"/>
                <w:lang w:val="uk-UA" w:eastAsia="ru-RU"/>
              </w:rPr>
              <w:t xml:space="preserve">зниження продуктивності лісових насаджень, в результаті чого </w:t>
            </w:r>
            <w:r w:rsidR="00E85161" w:rsidRPr="00E85161">
              <w:rPr>
                <w:rFonts w:ascii="Times New Roman" w:hAnsi="Times New Roman"/>
                <w:sz w:val="24"/>
                <w:szCs w:val="24"/>
                <w:lang w:val="uk-UA" w:eastAsia="ru-RU"/>
              </w:rPr>
              <w:t>зменш</w:t>
            </w:r>
            <w:r w:rsidR="00771802">
              <w:rPr>
                <w:rFonts w:ascii="Times New Roman" w:hAnsi="Times New Roman"/>
                <w:sz w:val="24"/>
                <w:szCs w:val="24"/>
                <w:lang w:val="uk-UA" w:eastAsia="ru-RU"/>
              </w:rPr>
              <w:t xml:space="preserve">иться </w:t>
            </w:r>
            <w:r w:rsidR="00E85161" w:rsidRPr="00E85161">
              <w:rPr>
                <w:rFonts w:ascii="Times New Roman" w:hAnsi="Times New Roman"/>
                <w:sz w:val="24"/>
                <w:szCs w:val="24"/>
                <w:lang w:val="uk-UA" w:eastAsia="ru-RU"/>
              </w:rPr>
              <w:t xml:space="preserve"> об</w:t>
            </w:r>
            <w:r w:rsidR="00771802">
              <w:rPr>
                <w:rFonts w:ascii="Times New Roman" w:hAnsi="Times New Roman"/>
                <w:sz w:val="24"/>
                <w:szCs w:val="24"/>
                <w:lang w:val="uk-UA" w:eastAsia="ru-RU"/>
              </w:rPr>
              <w:t>сяг</w:t>
            </w:r>
            <w:r w:rsidR="00E85161" w:rsidRPr="00E85161">
              <w:rPr>
                <w:rFonts w:ascii="Times New Roman" w:hAnsi="Times New Roman"/>
                <w:sz w:val="24"/>
                <w:szCs w:val="24"/>
                <w:lang w:val="uk-UA" w:eastAsia="ru-RU"/>
              </w:rPr>
              <w:t xml:space="preserve"> заготівлі деревини, що призведе </w:t>
            </w:r>
            <w:r w:rsidR="00771802">
              <w:rPr>
                <w:rFonts w:ascii="Times New Roman" w:hAnsi="Times New Roman" w:cs="Times New Roman"/>
                <w:sz w:val="24"/>
                <w:szCs w:val="24"/>
                <w:lang w:val="uk-UA"/>
              </w:rPr>
              <w:t>до</w:t>
            </w:r>
            <w:r w:rsidR="00E85161" w:rsidRPr="00E85161">
              <w:rPr>
                <w:rFonts w:ascii="Times New Roman" w:hAnsi="Times New Roman" w:cs="Times New Roman"/>
                <w:sz w:val="24"/>
                <w:szCs w:val="24"/>
                <w:lang w:val="uk-UA"/>
              </w:rPr>
              <w:t xml:space="preserve"> скорочення доходів і недоотримання коштів бюджетами </w:t>
            </w:r>
            <w:r w:rsidR="00E85161" w:rsidRPr="00E85161">
              <w:rPr>
                <w:rFonts w:ascii="Times New Roman" w:hAnsi="Times New Roman" w:cs="Times New Roman"/>
                <w:sz w:val="24"/>
                <w:szCs w:val="24"/>
                <w:lang w:val="uk-UA"/>
              </w:rPr>
              <w:lastRenderedPageBreak/>
              <w:t xml:space="preserve">різних рівнів </w:t>
            </w:r>
          </w:p>
          <w:p w14:paraId="0D6B7645" w14:textId="77777777" w:rsidR="00601FF4" w:rsidRPr="00A14B52" w:rsidRDefault="00601FF4" w:rsidP="00107FA2">
            <w:pPr>
              <w:spacing w:after="0" w:line="240" w:lineRule="auto"/>
              <w:ind w:left="28" w:right="127" w:firstLine="105"/>
              <w:rPr>
                <w:rFonts w:ascii="Times New Roman" w:hAnsi="Times New Roman" w:cs="Times New Roman"/>
                <w:sz w:val="24"/>
                <w:szCs w:val="24"/>
                <w:highlight w:val="yellow"/>
                <w:lang w:val="uk-UA" w:eastAsia="uk-UA"/>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громадян</w:t>
            </w:r>
            <w:r w:rsidRPr="00E85161">
              <w:rPr>
                <w:rFonts w:ascii="Times New Roman" w:hAnsi="Times New Roman" w:cs="Times New Roman"/>
                <w:sz w:val="24"/>
                <w:szCs w:val="24"/>
                <w:lang w:val="uk-UA"/>
              </w:rPr>
              <w:t xml:space="preserve"> – </w:t>
            </w:r>
            <w:r w:rsidRPr="00E85161">
              <w:rPr>
                <w:rFonts w:ascii="Times New Roman" w:hAnsi="Times New Roman" w:cs="Times New Roman"/>
                <w:sz w:val="24"/>
                <w:szCs w:val="24"/>
                <w:lang w:val="ru-RU"/>
              </w:rPr>
              <w:t>відсутність прямого впливу на сфери інтересів громадян</w:t>
            </w:r>
          </w:p>
        </w:tc>
        <w:tc>
          <w:tcPr>
            <w:tcW w:w="2934" w:type="dxa"/>
          </w:tcPr>
          <w:p w14:paraId="6EA4F7D3" w14:textId="77777777" w:rsidR="00601FF4" w:rsidRPr="00E85161" w:rsidRDefault="00601FF4" w:rsidP="00771802">
            <w:pPr>
              <w:spacing w:before="150" w:after="150" w:line="240" w:lineRule="auto"/>
              <w:ind w:left="127"/>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ru-RU"/>
              </w:rPr>
              <w:lastRenderedPageBreak/>
              <w:t xml:space="preserve">Неможливість згідно з діючою нормативно-правовою базою </w:t>
            </w:r>
            <w:r w:rsidR="00E85161" w:rsidRPr="00E85161">
              <w:rPr>
                <w:rFonts w:ascii="Times New Roman" w:hAnsi="Times New Roman" w:cs="Times New Roman"/>
                <w:sz w:val="24"/>
                <w:szCs w:val="24"/>
                <w:lang w:val="uk-UA" w:eastAsia="ru-RU"/>
              </w:rPr>
              <w:t xml:space="preserve">якісно </w:t>
            </w:r>
            <w:r w:rsidR="00771802">
              <w:rPr>
                <w:rFonts w:ascii="Times New Roman" w:hAnsi="Times New Roman" w:cs="Times New Roman"/>
                <w:sz w:val="24"/>
                <w:szCs w:val="24"/>
                <w:lang w:val="uk-UA" w:eastAsia="ru-RU"/>
              </w:rPr>
              <w:t xml:space="preserve">проектувати </w:t>
            </w:r>
            <w:r w:rsidR="00E85161" w:rsidRPr="00E85161">
              <w:rPr>
                <w:rFonts w:ascii="Times New Roman" w:hAnsi="Times New Roman" w:cs="Times New Roman"/>
                <w:sz w:val="24"/>
                <w:szCs w:val="24"/>
                <w:lang w:val="uk-UA" w:eastAsia="ru-RU"/>
              </w:rPr>
              <w:t>лісогосподарські заходи</w:t>
            </w:r>
            <w:r w:rsidR="00771802">
              <w:rPr>
                <w:rFonts w:ascii="Times New Roman" w:hAnsi="Times New Roman" w:cs="Times New Roman"/>
                <w:sz w:val="24"/>
                <w:szCs w:val="24"/>
                <w:lang w:val="uk-UA" w:eastAsia="ru-RU"/>
              </w:rPr>
              <w:t xml:space="preserve"> та фактично їх здійснювати</w:t>
            </w:r>
          </w:p>
        </w:tc>
        <w:tc>
          <w:tcPr>
            <w:tcW w:w="2126" w:type="dxa"/>
          </w:tcPr>
          <w:p w14:paraId="49C453C9" w14:textId="77777777" w:rsidR="00601FF4" w:rsidRPr="00E85161" w:rsidRDefault="00601FF4" w:rsidP="003350F7">
            <w:pPr>
              <w:spacing w:before="150" w:after="150" w:line="240" w:lineRule="auto"/>
              <w:ind w:left="97"/>
              <w:rPr>
                <w:rFonts w:ascii="Times New Roman" w:hAnsi="Times New Roman" w:cs="Times New Roman"/>
                <w:sz w:val="24"/>
                <w:szCs w:val="24"/>
                <w:lang w:val="ru-RU" w:eastAsia="uk-UA"/>
              </w:rPr>
            </w:pPr>
            <w:r w:rsidRPr="00E85161">
              <w:rPr>
                <w:rFonts w:ascii="Times New Roman" w:hAnsi="Times New Roman"/>
                <w:sz w:val="24"/>
                <w:szCs w:val="24"/>
                <w:lang w:val="ru-RU" w:eastAsia="ru-RU"/>
              </w:rPr>
              <w:t>Дана альтернатива не забезпечує потреби у розв’язанні проблеми та досягнення встановлених цілей</w:t>
            </w:r>
          </w:p>
        </w:tc>
      </w:tr>
      <w:tr w:rsidR="00E85161" w:rsidRPr="00A14B52" w14:paraId="24D846AA" w14:textId="77777777" w:rsidTr="00B52213">
        <w:tc>
          <w:tcPr>
            <w:tcW w:w="2093" w:type="dxa"/>
          </w:tcPr>
          <w:p w14:paraId="2479076C" w14:textId="77777777" w:rsidR="00601FF4" w:rsidRPr="00E85161" w:rsidRDefault="00601FF4" w:rsidP="003350F7">
            <w:pPr>
              <w:spacing w:after="0" w:line="240" w:lineRule="auto"/>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uk-UA"/>
              </w:rPr>
              <w:t>Альтернатива 2</w:t>
            </w:r>
          </w:p>
          <w:p w14:paraId="521E883C" w14:textId="77777777" w:rsidR="00601FF4" w:rsidRPr="00E85161" w:rsidRDefault="00601FF4" w:rsidP="003350F7">
            <w:pPr>
              <w:spacing w:after="0" w:line="240" w:lineRule="auto"/>
              <w:rPr>
                <w:rFonts w:ascii="Times New Roman" w:hAnsi="Times New Roman" w:cs="Times New Roman"/>
                <w:sz w:val="24"/>
                <w:szCs w:val="24"/>
                <w:lang w:val="uk-UA" w:eastAsia="uk-UA"/>
              </w:rPr>
            </w:pPr>
            <w:r w:rsidRPr="00E85161">
              <w:rPr>
                <w:rFonts w:ascii="Times New Roman" w:hAnsi="Times New Roman" w:cs="Times New Roman"/>
                <w:sz w:val="24"/>
                <w:szCs w:val="24"/>
                <w:lang w:val="ru-RU"/>
              </w:rPr>
              <w:t>прийняття проекту акта</w:t>
            </w:r>
          </w:p>
        </w:tc>
        <w:tc>
          <w:tcPr>
            <w:tcW w:w="2693" w:type="dxa"/>
          </w:tcPr>
          <w:p w14:paraId="785D4301" w14:textId="77777777" w:rsidR="00601FF4" w:rsidRPr="00E85161" w:rsidRDefault="00601FF4" w:rsidP="003350F7">
            <w:pPr>
              <w:spacing w:after="0" w:line="240" w:lineRule="auto"/>
              <w:rPr>
                <w:rFonts w:ascii="Times New Roman" w:hAnsi="Times New Roman" w:cs="Times New Roman"/>
                <w:sz w:val="24"/>
                <w:szCs w:val="24"/>
                <w:lang w:val="uk-UA" w:eastAsia="ru-RU"/>
              </w:rPr>
            </w:pPr>
            <w:r w:rsidRPr="00E85161">
              <w:rPr>
                <w:rFonts w:ascii="Times New Roman" w:hAnsi="Times New Roman" w:cs="Times New Roman"/>
                <w:sz w:val="24"/>
                <w:szCs w:val="24"/>
                <w:lang w:val="uk-UA" w:eastAsia="ru-RU"/>
              </w:rPr>
              <w:t xml:space="preserve">Прийняття проекту акта матиме позитивний вплив – унормується питання ведення лісового господарства </w:t>
            </w:r>
            <w:r w:rsidR="00E85161" w:rsidRPr="00E85161">
              <w:rPr>
                <w:rFonts w:ascii="Times New Roman" w:hAnsi="Times New Roman" w:cs="Times New Roman"/>
                <w:sz w:val="24"/>
                <w:szCs w:val="24"/>
                <w:lang w:val="ru-RU"/>
              </w:rPr>
              <w:t>на засадах сталого розвитку та на принципах наближеного до природи лісівництва</w:t>
            </w:r>
            <w:r w:rsidR="00E85161">
              <w:rPr>
                <w:rFonts w:ascii="Times New Roman" w:hAnsi="Times New Roman" w:cs="Times New Roman"/>
                <w:sz w:val="24"/>
                <w:szCs w:val="24"/>
                <w:lang w:val="ru-RU"/>
              </w:rPr>
              <w:t xml:space="preserve">, а також </w:t>
            </w:r>
            <w:r w:rsidR="00E85161" w:rsidRPr="0030386B">
              <w:rPr>
                <w:rFonts w:ascii="Times New Roman" w:hAnsi="Times New Roman" w:cs="Times New Roman"/>
                <w:sz w:val="24"/>
                <w:szCs w:val="24"/>
                <w:lang w:val="ru-RU"/>
              </w:rPr>
              <w:t>адаптаці</w:t>
            </w:r>
            <w:r w:rsidR="00E85161" w:rsidRPr="0030386B">
              <w:rPr>
                <w:rFonts w:ascii="Times New Roman" w:hAnsi="Times New Roman" w:cs="Times New Roman"/>
                <w:sz w:val="24"/>
                <w:szCs w:val="24"/>
                <w:lang w:val="uk-UA"/>
              </w:rPr>
              <w:t>ю</w:t>
            </w:r>
            <w:r w:rsidR="00E85161" w:rsidRPr="0030386B">
              <w:rPr>
                <w:rFonts w:ascii="Times New Roman" w:hAnsi="Times New Roman" w:cs="Times New Roman"/>
                <w:sz w:val="24"/>
                <w:szCs w:val="24"/>
                <w:lang w:val="ru-RU"/>
              </w:rPr>
              <w:t xml:space="preserve"> законодавства України до законодавства Європейського Союзу</w:t>
            </w:r>
          </w:p>
        </w:tc>
        <w:tc>
          <w:tcPr>
            <w:tcW w:w="2934" w:type="dxa"/>
          </w:tcPr>
          <w:p w14:paraId="2CE07C12" w14:textId="77777777" w:rsidR="00601FF4" w:rsidRPr="00E85161" w:rsidRDefault="00601FF4" w:rsidP="001D46C2">
            <w:pPr>
              <w:spacing w:after="0" w:line="240" w:lineRule="auto"/>
              <w:rPr>
                <w:rFonts w:ascii="Times New Roman" w:hAnsi="Times New Roman" w:cs="Times New Roman"/>
                <w:sz w:val="24"/>
                <w:szCs w:val="24"/>
                <w:lang w:val="uk-UA" w:eastAsia="uk-UA"/>
              </w:rPr>
            </w:pPr>
            <w:r w:rsidRPr="00E85161">
              <w:rPr>
                <w:rFonts w:ascii="Times New Roman" w:hAnsi="Times New Roman" w:cs="Times New Roman"/>
                <w:sz w:val="24"/>
                <w:szCs w:val="24"/>
                <w:lang w:val="uk-UA" w:eastAsia="uk-UA"/>
              </w:rPr>
              <w:t>Відсутні для наступних сфер інтересів:</w:t>
            </w:r>
          </w:p>
          <w:p w14:paraId="3B047802" w14:textId="77777777" w:rsidR="00601FF4" w:rsidRPr="00E85161" w:rsidRDefault="00601FF4" w:rsidP="001D46C2">
            <w:pPr>
              <w:spacing w:after="0" w:line="240" w:lineRule="auto"/>
              <w:rPr>
                <w:rFonts w:ascii="Times New Roman" w:hAnsi="Times New Roman" w:cs="Times New Roman"/>
                <w:sz w:val="24"/>
                <w:szCs w:val="24"/>
                <w:lang w:val="uk-UA"/>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держави</w:t>
            </w:r>
            <w:r w:rsidRPr="00E85161">
              <w:rPr>
                <w:rFonts w:ascii="Times New Roman" w:hAnsi="Times New Roman" w:cs="Times New Roman"/>
                <w:sz w:val="24"/>
                <w:szCs w:val="24"/>
                <w:lang w:val="uk-UA"/>
              </w:rPr>
              <w:t xml:space="preserve"> – прийняття проєкту акта не передбачатиме додаткових витрат бюджетних коштів;</w:t>
            </w:r>
          </w:p>
          <w:p w14:paraId="357CCAC8" w14:textId="77777777" w:rsidR="00601FF4" w:rsidRDefault="00601FF4" w:rsidP="001D46C2">
            <w:pPr>
              <w:spacing w:after="0" w:line="240" w:lineRule="auto"/>
              <w:rPr>
                <w:rFonts w:ascii="Times New Roman" w:hAnsi="Times New Roman" w:cs="Times New Roman"/>
                <w:sz w:val="24"/>
                <w:szCs w:val="24"/>
                <w:lang w:val="ru-RU"/>
              </w:rPr>
            </w:pPr>
            <w:r w:rsidRPr="00E85161">
              <w:rPr>
                <w:rFonts w:ascii="Times New Roman" w:hAnsi="Times New Roman" w:cs="Times New Roman"/>
                <w:sz w:val="24"/>
                <w:szCs w:val="24"/>
                <w:lang w:val="uk-UA"/>
              </w:rPr>
              <w:t xml:space="preserve">- </w:t>
            </w:r>
            <w:r w:rsidRPr="00E85161">
              <w:rPr>
                <w:rFonts w:ascii="Times New Roman" w:hAnsi="Times New Roman" w:cs="Times New Roman"/>
                <w:b/>
                <w:sz w:val="24"/>
                <w:szCs w:val="24"/>
                <w:lang w:val="uk-UA"/>
              </w:rPr>
              <w:t>громадян</w:t>
            </w:r>
            <w:r w:rsidRPr="00E85161">
              <w:rPr>
                <w:rFonts w:ascii="Times New Roman" w:hAnsi="Times New Roman" w:cs="Times New Roman"/>
                <w:sz w:val="24"/>
                <w:szCs w:val="24"/>
                <w:lang w:val="uk-UA"/>
              </w:rPr>
              <w:t xml:space="preserve"> – </w:t>
            </w:r>
            <w:r w:rsidRPr="00E85161">
              <w:rPr>
                <w:rFonts w:ascii="Times New Roman" w:hAnsi="Times New Roman" w:cs="Times New Roman"/>
                <w:sz w:val="24"/>
                <w:szCs w:val="24"/>
                <w:lang w:val="ru-RU"/>
              </w:rPr>
              <w:t>відсутність прямого впливу на сфери інтересів громадян</w:t>
            </w:r>
            <w:r w:rsidR="00771802">
              <w:rPr>
                <w:rFonts w:ascii="Times New Roman" w:hAnsi="Times New Roman" w:cs="Times New Roman"/>
                <w:sz w:val="24"/>
                <w:szCs w:val="24"/>
                <w:lang w:val="ru-RU"/>
              </w:rPr>
              <w:t>;</w:t>
            </w:r>
          </w:p>
          <w:p w14:paraId="0F7C1D45" w14:textId="77777777" w:rsidR="00B44DA6" w:rsidRPr="00E85161" w:rsidRDefault="00771802" w:rsidP="00B44DA6">
            <w:pPr>
              <w:spacing w:after="0" w:line="240" w:lineRule="auto"/>
              <w:ind w:right="34"/>
              <w:rPr>
                <w:rFonts w:ascii="Times New Roman" w:hAnsi="Times New Roman"/>
                <w:sz w:val="24"/>
                <w:szCs w:val="24"/>
                <w:lang w:val="ru-RU" w:eastAsia="ru-RU"/>
              </w:rPr>
            </w:pPr>
            <w:r>
              <w:rPr>
                <w:rFonts w:ascii="Times New Roman" w:hAnsi="Times New Roman"/>
                <w:b/>
                <w:sz w:val="24"/>
                <w:szCs w:val="24"/>
                <w:lang w:val="ru-RU" w:eastAsia="ru-RU"/>
              </w:rPr>
              <w:t xml:space="preserve">- </w:t>
            </w:r>
            <w:r w:rsidR="00B44DA6" w:rsidRPr="00771802">
              <w:rPr>
                <w:rFonts w:ascii="Times New Roman" w:hAnsi="Times New Roman"/>
                <w:b/>
                <w:sz w:val="24"/>
                <w:szCs w:val="24"/>
                <w:lang w:val="ru-RU" w:eastAsia="ru-RU"/>
              </w:rPr>
              <w:t>суб’єктів малого та мікропідприємництва</w:t>
            </w:r>
            <w:r w:rsidR="00B44DA6" w:rsidRPr="00E85161">
              <w:rPr>
                <w:rFonts w:ascii="Times New Roman" w:hAnsi="Times New Roman"/>
                <w:sz w:val="24"/>
                <w:szCs w:val="24"/>
                <w:lang w:val="ru-RU" w:eastAsia="ru-RU"/>
              </w:rPr>
              <w:t>:</w:t>
            </w:r>
          </w:p>
          <w:p w14:paraId="277BA5E7" w14:textId="77777777" w:rsidR="00B44DA6" w:rsidRPr="00E85161" w:rsidRDefault="00B44DA6" w:rsidP="00B44DA6">
            <w:pPr>
              <w:spacing w:after="0" w:line="240" w:lineRule="auto"/>
              <w:ind w:right="34"/>
              <w:rPr>
                <w:rFonts w:ascii="Times New Roman" w:hAnsi="Times New Roman"/>
                <w:sz w:val="24"/>
                <w:szCs w:val="24"/>
                <w:lang w:val="ru-RU" w:eastAsia="ru-RU"/>
              </w:rPr>
            </w:pPr>
            <w:r w:rsidRPr="00E85161">
              <w:rPr>
                <w:rFonts w:ascii="Times New Roman" w:hAnsi="Times New Roman"/>
                <w:sz w:val="24"/>
                <w:szCs w:val="24"/>
                <w:lang w:val="ru-RU" w:eastAsia="ru-RU"/>
              </w:rPr>
              <w:t>за 1 рік – 2</w:t>
            </w:r>
            <w:r w:rsidRPr="006744B8">
              <w:rPr>
                <w:rFonts w:ascii="Times New Roman" w:hAnsi="Times New Roman"/>
                <w:sz w:val="24"/>
                <w:szCs w:val="24"/>
                <w:lang w:val="ru-RU" w:eastAsia="ru-RU"/>
              </w:rPr>
              <w:t>4388</w:t>
            </w:r>
            <w:r w:rsidRPr="00E85161">
              <w:rPr>
                <w:rFonts w:ascii="Times New Roman" w:hAnsi="Times New Roman"/>
                <w:sz w:val="24"/>
                <w:szCs w:val="24"/>
                <w:lang w:val="ru-RU" w:eastAsia="ru-RU"/>
              </w:rPr>
              <w:t>,00 грн;</w:t>
            </w:r>
          </w:p>
          <w:p w14:paraId="4D984D7C" w14:textId="77777777" w:rsidR="00B44DA6" w:rsidRPr="00E85161" w:rsidRDefault="00B44DA6" w:rsidP="00B44DA6">
            <w:pPr>
              <w:spacing w:after="0" w:line="240" w:lineRule="auto"/>
              <w:ind w:right="34"/>
              <w:rPr>
                <w:rFonts w:ascii="Times New Roman" w:hAnsi="Times New Roman"/>
                <w:sz w:val="24"/>
                <w:szCs w:val="24"/>
                <w:lang w:val="ru-RU" w:eastAsia="ru-RU"/>
              </w:rPr>
            </w:pPr>
            <w:r w:rsidRPr="00E85161">
              <w:rPr>
                <w:rFonts w:ascii="Times New Roman" w:hAnsi="Times New Roman"/>
                <w:sz w:val="24"/>
                <w:szCs w:val="24"/>
                <w:lang w:val="ru-RU" w:eastAsia="ru-RU"/>
              </w:rPr>
              <w:t>за 5 років – 2</w:t>
            </w:r>
            <w:r w:rsidRPr="006744B8">
              <w:rPr>
                <w:rFonts w:ascii="Times New Roman" w:hAnsi="Times New Roman"/>
                <w:sz w:val="24"/>
                <w:szCs w:val="24"/>
                <w:lang w:val="ru-RU" w:eastAsia="ru-RU"/>
              </w:rPr>
              <w:t>4388</w:t>
            </w:r>
            <w:r w:rsidRPr="00E85161">
              <w:rPr>
                <w:rFonts w:ascii="Times New Roman" w:hAnsi="Times New Roman"/>
                <w:sz w:val="24"/>
                <w:szCs w:val="24"/>
                <w:lang w:val="ru-RU" w:eastAsia="ru-RU"/>
              </w:rPr>
              <w:t>,00 грн.</w:t>
            </w:r>
          </w:p>
          <w:p w14:paraId="66E15B39" w14:textId="77777777" w:rsidR="00B44DA6" w:rsidRPr="00E85161" w:rsidRDefault="00B44DA6" w:rsidP="00B44DA6">
            <w:pPr>
              <w:spacing w:after="0" w:line="240" w:lineRule="auto"/>
              <w:ind w:right="34"/>
              <w:rPr>
                <w:rFonts w:ascii="Times New Roman" w:hAnsi="Times New Roman"/>
                <w:sz w:val="24"/>
                <w:szCs w:val="24"/>
                <w:lang w:val="ru-RU" w:eastAsia="ru-RU"/>
              </w:rPr>
            </w:pPr>
            <w:r w:rsidRPr="00E85161">
              <w:rPr>
                <w:rFonts w:ascii="Times New Roman" w:hAnsi="Times New Roman"/>
                <w:sz w:val="24"/>
                <w:szCs w:val="24"/>
                <w:lang w:val="ru-RU" w:eastAsia="ru-RU"/>
              </w:rPr>
              <w:t>Для суб’єктів великого і середнього підприємництва:</w:t>
            </w:r>
          </w:p>
          <w:p w14:paraId="6E7576FE" w14:textId="77777777" w:rsidR="00B44DA6" w:rsidRPr="00E85161" w:rsidRDefault="00B44DA6" w:rsidP="00B44DA6">
            <w:pPr>
              <w:spacing w:after="0" w:line="240" w:lineRule="auto"/>
              <w:ind w:right="34"/>
              <w:rPr>
                <w:rFonts w:ascii="Times New Roman" w:hAnsi="Times New Roman"/>
                <w:sz w:val="24"/>
                <w:szCs w:val="24"/>
                <w:lang w:val="uk-UA" w:eastAsia="ru-RU"/>
              </w:rPr>
            </w:pPr>
            <w:r w:rsidRPr="00E85161">
              <w:rPr>
                <w:rFonts w:ascii="Times New Roman" w:hAnsi="Times New Roman"/>
                <w:sz w:val="24"/>
                <w:szCs w:val="24"/>
                <w:lang w:val="ru-RU" w:eastAsia="ru-RU"/>
              </w:rPr>
              <w:t xml:space="preserve">за 1 рік – </w:t>
            </w:r>
            <w:r w:rsidRPr="00E85161">
              <w:rPr>
                <w:rFonts w:ascii="Times New Roman" w:hAnsi="Times New Roman"/>
                <w:sz w:val="24"/>
                <w:szCs w:val="24"/>
                <w:lang w:val="uk-UA" w:eastAsia="ru-RU"/>
              </w:rPr>
              <w:t>1</w:t>
            </w:r>
            <w:r w:rsidRPr="00C164E8">
              <w:rPr>
                <w:rFonts w:ascii="Times New Roman" w:hAnsi="Times New Roman"/>
                <w:sz w:val="24"/>
                <w:szCs w:val="24"/>
                <w:lang w:val="ru-RU" w:eastAsia="ru-RU"/>
              </w:rPr>
              <w:t>560</w:t>
            </w:r>
            <w:r w:rsidRPr="00E85161">
              <w:rPr>
                <w:rFonts w:ascii="Times New Roman" w:hAnsi="Times New Roman"/>
                <w:sz w:val="24"/>
                <w:szCs w:val="24"/>
                <w:lang w:val="ru-RU" w:eastAsia="ru-RU"/>
              </w:rPr>
              <w:t>,00</w:t>
            </w:r>
            <w:r w:rsidRPr="00E85161">
              <w:rPr>
                <w:rFonts w:ascii="Times New Roman" w:hAnsi="Times New Roman"/>
                <w:sz w:val="24"/>
                <w:szCs w:val="24"/>
                <w:lang w:val="uk-UA" w:eastAsia="ru-RU"/>
              </w:rPr>
              <w:t xml:space="preserve"> грн;</w:t>
            </w:r>
          </w:p>
          <w:p w14:paraId="2B62CD95" w14:textId="77777777" w:rsidR="001D46C2" w:rsidRPr="00E85161" w:rsidRDefault="00B44DA6" w:rsidP="00771802">
            <w:pPr>
              <w:spacing w:after="0" w:line="240" w:lineRule="auto"/>
              <w:rPr>
                <w:rFonts w:ascii="Times New Roman" w:hAnsi="Times New Roman" w:cs="Times New Roman"/>
                <w:sz w:val="24"/>
                <w:szCs w:val="24"/>
                <w:lang w:val="uk-UA" w:eastAsia="uk-UA"/>
              </w:rPr>
            </w:pPr>
            <w:r w:rsidRPr="00E85161">
              <w:rPr>
                <w:rFonts w:ascii="Times New Roman" w:hAnsi="Times New Roman"/>
                <w:sz w:val="24"/>
                <w:szCs w:val="24"/>
                <w:lang w:val="ru-RU" w:eastAsia="ru-RU"/>
              </w:rPr>
              <w:t xml:space="preserve">за 5 років – </w:t>
            </w:r>
            <w:r w:rsidRPr="00E85161">
              <w:rPr>
                <w:rFonts w:ascii="Times New Roman" w:hAnsi="Times New Roman"/>
                <w:sz w:val="24"/>
                <w:szCs w:val="24"/>
                <w:lang w:val="uk-UA" w:eastAsia="ru-RU"/>
              </w:rPr>
              <w:t>1</w:t>
            </w:r>
            <w:r w:rsidRPr="00C164E8">
              <w:rPr>
                <w:rFonts w:ascii="Times New Roman" w:hAnsi="Times New Roman"/>
                <w:sz w:val="24"/>
                <w:szCs w:val="24"/>
                <w:lang w:val="ru-RU" w:eastAsia="ru-RU"/>
              </w:rPr>
              <w:t>560</w:t>
            </w:r>
            <w:r w:rsidRPr="00E85161">
              <w:rPr>
                <w:rFonts w:ascii="Times New Roman" w:hAnsi="Times New Roman"/>
                <w:sz w:val="24"/>
                <w:szCs w:val="24"/>
                <w:lang w:val="ru-RU" w:eastAsia="ru-RU"/>
              </w:rPr>
              <w:t>,00</w:t>
            </w:r>
            <w:r w:rsidRPr="00E85161">
              <w:rPr>
                <w:rFonts w:ascii="Times New Roman" w:hAnsi="Times New Roman"/>
                <w:sz w:val="24"/>
                <w:szCs w:val="24"/>
                <w:lang w:val="uk-UA" w:eastAsia="ru-RU"/>
              </w:rPr>
              <w:t xml:space="preserve"> грн.</w:t>
            </w:r>
          </w:p>
        </w:tc>
        <w:tc>
          <w:tcPr>
            <w:tcW w:w="2126" w:type="dxa"/>
          </w:tcPr>
          <w:p w14:paraId="0875A8C5" w14:textId="77777777" w:rsidR="00601FF4" w:rsidRPr="00E85161" w:rsidRDefault="00601FF4" w:rsidP="003350F7">
            <w:pPr>
              <w:spacing w:after="0" w:line="240" w:lineRule="auto"/>
              <w:rPr>
                <w:rFonts w:ascii="Times New Roman" w:hAnsi="Times New Roman" w:cs="Times New Roman"/>
                <w:sz w:val="24"/>
                <w:szCs w:val="24"/>
                <w:lang w:val="ru-RU" w:eastAsia="uk-UA"/>
              </w:rPr>
            </w:pPr>
            <w:r w:rsidRPr="00E85161">
              <w:rPr>
                <w:rFonts w:ascii="Times New Roman" w:hAnsi="Times New Roman"/>
                <w:sz w:val="24"/>
                <w:szCs w:val="24"/>
                <w:lang w:val="ru-RU" w:eastAsia="ru-RU"/>
              </w:rPr>
              <w:t>Альтернатива є прийнятною з огляду на досягнення поставлених цілей</w:t>
            </w:r>
          </w:p>
        </w:tc>
      </w:tr>
    </w:tbl>
    <w:p w14:paraId="181BAAF9" w14:textId="77777777" w:rsidR="00300628" w:rsidRPr="00A14B52" w:rsidRDefault="00300628" w:rsidP="0045031B">
      <w:pPr>
        <w:spacing w:after="0" w:line="240" w:lineRule="auto"/>
        <w:ind w:firstLine="567"/>
        <w:rPr>
          <w:rFonts w:ascii="Times New Roman" w:hAnsi="Times New Roman" w:cs="Times New Roman"/>
          <w:sz w:val="28"/>
          <w:szCs w:val="28"/>
          <w:highlight w:val="yellow"/>
          <w:lang w:val="uk-UA"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544"/>
        <w:gridCol w:w="3294"/>
      </w:tblGrid>
      <w:tr w:rsidR="0045031B" w:rsidRPr="00A14B52" w14:paraId="7FC6BA0A" w14:textId="77777777" w:rsidTr="00716BE9">
        <w:tc>
          <w:tcPr>
            <w:tcW w:w="2943" w:type="dxa"/>
            <w:vAlign w:val="center"/>
          </w:tcPr>
          <w:p w14:paraId="787AC34F" w14:textId="77777777" w:rsidR="0045031B" w:rsidRPr="00E85161" w:rsidRDefault="0045031B" w:rsidP="0045031B">
            <w:pPr>
              <w:tabs>
                <w:tab w:val="left" w:pos="1134"/>
              </w:tabs>
              <w:autoSpaceDE w:val="0"/>
              <w:autoSpaceDN w:val="0"/>
              <w:adjustRightInd w:val="0"/>
              <w:spacing w:after="0" w:line="240" w:lineRule="auto"/>
              <w:jc w:val="center"/>
              <w:rPr>
                <w:rFonts w:ascii="Times New Roman" w:hAnsi="Times New Roman" w:cs="Times New Roman"/>
                <w:bCs/>
                <w:sz w:val="24"/>
                <w:szCs w:val="24"/>
                <w:lang w:val="uk-UA" w:eastAsia="uk-UA"/>
              </w:rPr>
            </w:pPr>
            <w:r w:rsidRPr="00E85161">
              <w:rPr>
                <w:rFonts w:ascii="Times New Roman" w:hAnsi="Times New Roman" w:cs="Times New Roman"/>
                <w:bCs/>
                <w:sz w:val="24"/>
                <w:szCs w:val="24"/>
                <w:lang w:val="uk-UA" w:eastAsia="uk-UA"/>
              </w:rPr>
              <w:t>Рейтинг</w:t>
            </w:r>
          </w:p>
        </w:tc>
        <w:tc>
          <w:tcPr>
            <w:tcW w:w="3544" w:type="dxa"/>
            <w:vAlign w:val="center"/>
          </w:tcPr>
          <w:p w14:paraId="18A39806" w14:textId="77777777" w:rsidR="0045031B" w:rsidRPr="00E85161" w:rsidRDefault="0045031B" w:rsidP="0045031B">
            <w:pPr>
              <w:tabs>
                <w:tab w:val="left" w:pos="1134"/>
              </w:tabs>
              <w:autoSpaceDE w:val="0"/>
              <w:autoSpaceDN w:val="0"/>
              <w:adjustRightInd w:val="0"/>
              <w:spacing w:after="0" w:line="240" w:lineRule="auto"/>
              <w:jc w:val="center"/>
              <w:rPr>
                <w:rFonts w:ascii="Times New Roman" w:hAnsi="Times New Roman" w:cs="Times New Roman"/>
                <w:bCs/>
                <w:sz w:val="24"/>
                <w:szCs w:val="24"/>
                <w:lang w:val="uk-UA" w:eastAsia="uk-UA"/>
              </w:rPr>
            </w:pPr>
            <w:r w:rsidRPr="00E85161">
              <w:rPr>
                <w:rFonts w:ascii="Times New Roman" w:hAnsi="Times New Roman" w:cs="Times New Roman"/>
                <w:bCs/>
                <w:sz w:val="24"/>
                <w:szCs w:val="24"/>
                <w:lang w:val="uk-UA" w:eastAsia="uk-UA"/>
              </w:rPr>
              <w:t>Аргументи щодо переваги обраної альтернативи/причини відмови від альтернативи</w:t>
            </w:r>
          </w:p>
        </w:tc>
        <w:tc>
          <w:tcPr>
            <w:tcW w:w="3294" w:type="dxa"/>
            <w:vAlign w:val="center"/>
          </w:tcPr>
          <w:p w14:paraId="570BEE6D" w14:textId="77777777" w:rsidR="0045031B" w:rsidRPr="00E85161" w:rsidRDefault="0045031B" w:rsidP="0045031B">
            <w:pPr>
              <w:tabs>
                <w:tab w:val="left" w:pos="1134"/>
              </w:tabs>
              <w:autoSpaceDE w:val="0"/>
              <w:autoSpaceDN w:val="0"/>
              <w:adjustRightInd w:val="0"/>
              <w:spacing w:after="0" w:line="240" w:lineRule="auto"/>
              <w:jc w:val="center"/>
              <w:rPr>
                <w:rFonts w:ascii="Times New Roman" w:hAnsi="Times New Roman" w:cs="Times New Roman"/>
                <w:bCs/>
                <w:sz w:val="24"/>
                <w:szCs w:val="24"/>
                <w:lang w:val="uk-UA" w:eastAsia="uk-UA"/>
              </w:rPr>
            </w:pPr>
            <w:r w:rsidRPr="00E85161">
              <w:rPr>
                <w:rFonts w:ascii="Times New Roman" w:hAnsi="Times New Roman" w:cs="Times New Roman"/>
                <w:bCs/>
                <w:sz w:val="24"/>
                <w:szCs w:val="24"/>
                <w:lang w:val="uk-UA" w:eastAsia="uk-UA"/>
              </w:rPr>
              <w:t>Оцінка ризику зовнішніх чинників на дію запропонованого регуляторного акта</w:t>
            </w:r>
          </w:p>
        </w:tc>
      </w:tr>
      <w:tr w:rsidR="0045031B" w:rsidRPr="00A14B52" w14:paraId="35078D2B" w14:textId="77777777" w:rsidTr="00716BE9">
        <w:tc>
          <w:tcPr>
            <w:tcW w:w="2943" w:type="dxa"/>
          </w:tcPr>
          <w:p w14:paraId="05DC07CC" w14:textId="77777777" w:rsidR="0045031B" w:rsidRPr="00E85161" w:rsidRDefault="0045031B" w:rsidP="0045031B">
            <w:pPr>
              <w:tabs>
                <w:tab w:val="left" w:pos="0"/>
              </w:tabs>
              <w:autoSpaceDE w:val="0"/>
              <w:autoSpaceDN w:val="0"/>
              <w:adjustRightInd w:val="0"/>
              <w:spacing w:after="0" w:line="240" w:lineRule="auto"/>
              <w:rPr>
                <w:rFonts w:ascii="Times New Roman" w:hAnsi="Times New Roman" w:cs="Times New Roman"/>
                <w:bCs/>
                <w:sz w:val="24"/>
                <w:szCs w:val="24"/>
                <w:lang w:val="uk-UA" w:eastAsia="uk-UA"/>
              </w:rPr>
            </w:pPr>
            <w:r w:rsidRPr="00E85161">
              <w:rPr>
                <w:rFonts w:ascii="Times New Roman" w:hAnsi="Times New Roman" w:cs="Times New Roman"/>
                <w:bCs/>
                <w:sz w:val="24"/>
                <w:szCs w:val="24"/>
                <w:lang w:val="uk-UA" w:eastAsia="uk-UA"/>
              </w:rPr>
              <w:t>Альтернатива 1</w:t>
            </w:r>
          </w:p>
          <w:p w14:paraId="6523E1D1" w14:textId="77777777" w:rsidR="0045031B" w:rsidRPr="00E85161" w:rsidRDefault="0045031B" w:rsidP="0045031B">
            <w:pPr>
              <w:tabs>
                <w:tab w:val="left" w:pos="0"/>
              </w:tabs>
              <w:autoSpaceDE w:val="0"/>
              <w:autoSpaceDN w:val="0"/>
              <w:adjustRightInd w:val="0"/>
              <w:spacing w:after="0" w:line="240" w:lineRule="auto"/>
              <w:jc w:val="both"/>
              <w:rPr>
                <w:rFonts w:ascii="Times New Roman" w:hAnsi="Times New Roman" w:cs="Times New Roman"/>
                <w:bCs/>
                <w:sz w:val="24"/>
                <w:szCs w:val="24"/>
                <w:lang w:val="uk-UA" w:eastAsia="uk-UA"/>
              </w:rPr>
            </w:pPr>
            <w:r w:rsidRPr="00E85161">
              <w:rPr>
                <w:rFonts w:ascii="Times New Roman" w:hAnsi="Times New Roman" w:cs="Times New Roman"/>
                <w:bCs/>
                <w:sz w:val="24"/>
                <w:szCs w:val="24"/>
                <w:lang w:val="uk-UA" w:eastAsia="uk-UA"/>
              </w:rPr>
              <w:t>Збереження ситуації, яка існує</w:t>
            </w:r>
            <w:r w:rsidRPr="00E85161">
              <w:rPr>
                <w:rFonts w:ascii="Times New Roman" w:hAnsi="Times New Roman" w:cs="Times New Roman"/>
                <w:sz w:val="24"/>
                <w:szCs w:val="24"/>
                <w:lang w:val="ru-RU" w:eastAsia="ru-RU"/>
              </w:rPr>
              <w:t xml:space="preserve"> </w:t>
            </w:r>
            <w:r w:rsidRPr="00E85161">
              <w:rPr>
                <w:rFonts w:ascii="Times New Roman" w:hAnsi="Times New Roman" w:cs="Times New Roman"/>
                <w:bCs/>
                <w:sz w:val="24"/>
                <w:szCs w:val="24"/>
                <w:lang w:val="uk-UA" w:eastAsia="uk-UA"/>
              </w:rPr>
              <w:t>на цей час</w:t>
            </w:r>
          </w:p>
        </w:tc>
        <w:tc>
          <w:tcPr>
            <w:tcW w:w="3544" w:type="dxa"/>
          </w:tcPr>
          <w:p w14:paraId="2C9AFE6C" w14:textId="77777777" w:rsidR="0045031B" w:rsidRPr="00E85161" w:rsidRDefault="008F7D64" w:rsidP="00091870">
            <w:pPr>
              <w:spacing w:after="0" w:line="240" w:lineRule="auto"/>
              <w:rPr>
                <w:rFonts w:ascii="Times New Roman" w:hAnsi="Times New Roman" w:cs="Times New Roman"/>
                <w:bCs/>
                <w:sz w:val="24"/>
                <w:szCs w:val="24"/>
                <w:lang w:val="ru-RU" w:eastAsia="uk-UA"/>
              </w:rPr>
            </w:pPr>
            <w:r w:rsidRPr="00E85161">
              <w:rPr>
                <w:rFonts w:ascii="Times New Roman" w:hAnsi="Times New Roman"/>
                <w:sz w:val="24"/>
                <w:szCs w:val="24"/>
                <w:lang w:val="ru-RU" w:eastAsia="ru-RU"/>
              </w:rPr>
              <w:t>Дана альтернатива не здатна вирішити проблеми</w:t>
            </w:r>
          </w:p>
        </w:tc>
        <w:tc>
          <w:tcPr>
            <w:tcW w:w="3294" w:type="dxa"/>
          </w:tcPr>
          <w:p w14:paraId="511F3380" w14:textId="77777777" w:rsidR="0045031B" w:rsidRPr="00E85161" w:rsidRDefault="00716BE9" w:rsidP="0045031B">
            <w:pPr>
              <w:spacing w:after="0" w:line="240" w:lineRule="auto"/>
              <w:rPr>
                <w:rFonts w:ascii="Times New Roman" w:hAnsi="Times New Roman" w:cs="Times New Roman"/>
                <w:bCs/>
                <w:sz w:val="24"/>
                <w:szCs w:val="24"/>
                <w:lang w:val="ru-RU" w:eastAsia="uk-UA"/>
              </w:rPr>
            </w:pPr>
            <w:r w:rsidRPr="00E85161">
              <w:rPr>
                <w:rFonts w:ascii="Times New Roman" w:hAnsi="Times New Roman" w:cs="Times New Roman"/>
                <w:sz w:val="24"/>
                <w:szCs w:val="24"/>
                <w:lang w:val="ru-RU"/>
              </w:rPr>
              <w:t>Ризик впливу зовнішніх чинників на дію акта не прогнозується</w:t>
            </w:r>
          </w:p>
        </w:tc>
      </w:tr>
      <w:tr w:rsidR="0045031B" w:rsidRPr="00A14B52" w14:paraId="532BF843" w14:textId="77777777" w:rsidTr="00716BE9">
        <w:tc>
          <w:tcPr>
            <w:tcW w:w="2943" w:type="dxa"/>
          </w:tcPr>
          <w:p w14:paraId="7DBF7206" w14:textId="77777777" w:rsidR="0045031B" w:rsidRPr="00E85161" w:rsidRDefault="0045031B" w:rsidP="00EC2F38">
            <w:pPr>
              <w:tabs>
                <w:tab w:val="left" w:pos="0"/>
              </w:tabs>
              <w:autoSpaceDE w:val="0"/>
              <w:autoSpaceDN w:val="0"/>
              <w:adjustRightInd w:val="0"/>
              <w:spacing w:after="0" w:line="240" w:lineRule="auto"/>
              <w:rPr>
                <w:rFonts w:ascii="Times New Roman" w:hAnsi="Times New Roman" w:cs="Times New Roman"/>
                <w:bCs/>
                <w:sz w:val="24"/>
                <w:szCs w:val="24"/>
                <w:lang w:val="uk-UA" w:eastAsia="uk-UA"/>
              </w:rPr>
            </w:pPr>
            <w:r w:rsidRPr="00E85161">
              <w:rPr>
                <w:rFonts w:ascii="Times New Roman" w:hAnsi="Times New Roman" w:cs="Times New Roman"/>
                <w:bCs/>
                <w:sz w:val="24"/>
                <w:szCs w:val="24"/>
                <w:lang w:val="uk-UA" w:eastAsia="uk-UA"/>
              </w:rPr>
              <w:t>Альтернатива 2</w:t>
            </w:r>
          </w:p>
          <w:p w14:paraId="3486545B" w14:textId="77777777" w:rsidR="0045031B" w:rsidRPr="00E85161" w:rsidRDefault="0045031B" w:rsidP="00EC2F38">
            <w:pPr>
              <w:tabs>
                <w:tab w:val="left" w:pos="0"/>
              </w:tabs>
              <w:autoSpaceDE w:val="0"/>
              <w:autoSpaceDN w:val="0"/>
              <w:adjustRightInd w:val="0"/>
              <w:spacing w:after="0" w:line="240" w:lineRule="auto"/>
              <w:rPr>
                <w:rFonts w:ascii="Times New Roman" w:hAnsi="Times New Roman" w:cs="Times New Roman"/>
                <w:bCs/>
                <w:sz w:val="24"/>
                <w:szCs w:val="24"/>
                <w:lang w:val="uk-UA" w:eastAsia="uk-UA"/>
              </w:rPr>
            </w:pPr>
            <w:r w:rsidRPr="00E85161">
              <w:rPr>
                <w:rFonts w:ascii="Times New Roman" w:hAnsi="Times New Roman" w:cs="Times New Roman"/>
                <w:bCs/>
                <w:sz w:val="24"/>
                <w:szCs w:val="24"/>
                <w:lang w:val="uk-UA" w:eastAsia="uk-UA"/>
              </w:rPr>
              <w:t xml:space="preserve">Прийняття </w:t>
            </w:r>
            <w:r w:rsidRPr="00E85161">
              <w:rPr>
                <w:rFonts w:ascii="Times New Roman" w:hAnsi="Times New Roman" w:cs="Times New Roman"/>
                <w:bCs/>
                <w:sz w:val="24"/>
                <w:szCs w:val="24"/>
                <w:lang w:val="ru-RU" w:eastAsia="uk-UA"/>
              </w:rPr>
              <w:t>прийняття про</w:t>
            </w:r>
            <w:r w:rsidR="00EC2F38" w:rsidRPr="00E85161">
              <w:rPr>
                <w:rFonts w:ascii="Times New Roman" w:hAnsi="Times New Roman" w:cs="Times New Roman"/>
                <w:bCs/>
                <w:sz w:val="24"/>
                <w:szCs w:val="24"/>
                <w:lang w:val="ru-RU" w:eastAsia="uk-UA"/>
              </w:rPr>
              <w:t>е</w:t>
            </w:r>
            <w:r w:rsidRPr="00E85161">
              <w:rPr>
                <w:rFonts w:ascii="Times New Roman" w:hAnsi="Times New Roman" w:cs="Times New Roman"/>
                <w:bCs/>
                <w:sz w:val="24"/>
                <w:szCs w:val="24"/>
                <w:lang w:val="ru-RU" w:eastAsia="uk-UA"/>
              </w:rPr>
              <w:t xml:space="preserve">кту </w:t>
            </w:r>
            <w:r w:rsidR="00EC2F38" w:rsidRPr="00E85161">
              <w:rPr>
                <w:rFonts w:ascii="Times New Roman" w:hAnsi="Times New Roman" w:cs="Times New Roman"/>
                <w:bCs/>
                <w:sz w:val="24"/>
                <w:szCs w:val="24"/>
                <w:lang w:val="ru-RU" w:eastAsia="uk-UA"/>
              </w:rPr>
              <w:t>акта</w:t>
            </w:r>
          </w:p>
        </w:tc>
        <w:tc>
          <w:tcPr>
            <w:tcW w:w="3544" w:type="dxa"/>
          </w:tcPr>
          <w:p w14:paraId="205EEA6C" w14:textId="77777777" w:rsidR="0045031B" w:rsidRPr="00E85161" w:rsidRDefault="008F7D64" w:rsidP="00091870">
            <w:pPr>
              <w:tabs>
                <w:tab w:val="left" w:pos="650"/>
              </w:tabs>
              <w:spacing w:before="100" w:beforeAutospacing="1" w:after="0" w:line="240" w:lineRule="auto"/>
              <w:rPr>
                <w:rFonts w:ascii="Times New Roman" w:hAnsi="Times New Roman" w:cs="Times New Roman"/>
                <w:sz w:val="24"/>
                <w:szCs w:val="24"/>
                <w:lang w:val="ru-RU" w:eastAsia="ru-RU"/>
              </w:rPr>
            </w:pPr>
            <w:r w:rsidRPr="00E85161">
              <w:rPr>
                <w:rFonts w:ascii="Times New Roman" w:hAnsi="Times New Roman"/>
                <w:sz w:val="24"/>
                <w:szCs w:val="24"/>
                <w:lang w:val="ru-RU" w:eastAsia="ru-RU"/>
              </w:rPr>
              <w:t xml:space="preserve">Дана альтернатива є найбільш доцільною з огляду на поточний стан проблеми </w:t>
            </w:r>
            <w:r w:rsidR="00B44DA6" w:rsidRPr="00E85161">
              <w:rPr>
                <w:rFonts w:ascii="Times New Roman" w:hAnsi="Times New Roman"/>
                <w:sz w:val="24"/>
                <w:szCs w:val="24"/>
                <w:lang w:val="ru-RU" w:eastAsia="ru-RU"/>
              </w:rPr>
              <w:t>та співвідношення витрат пов’язаних із запровадженням альтернативи та вигод від її впровадження</w:t>
            </w:r>
          </w:p>
        </w:tc>
        <w:tc>
          <w:tcPr>
            <w:tcW w:w="3294" w:type="dxa"/>
          </w:tcPr>
          <w:p w14:paraId="7453F005" w14:textId="77777777" w:rsidR="0045031B" w:rsidRPr="00E85161" w:rsidRDefault="00716BE9" w:rsidP="0045031B">
            <w:pPr>
              <w:tabs>
                <w:tab w:val="left" w:pos="1134"/>
              </w:tabs>
              <w:autoSpaceDE w:val="0"/>
              <w:autoSpaceDN w:val="0"/>
              <w:adjustRightInd w:val="0"/>
              <w:spacing w:after="0" w:line="240" w:lineRule="auto"/>
              <w:rPr>
                <w:rFonts w:ascii="Times New Roman" w:hAnsi="Times New Roman" w:cs="Times New Roman"/>
                <w:bCs/>
                <w:sz w:val="24"/>
                <w:szCs w:val="24"/>
                <w:lang w:val="ru-RU" w:eastAsia="uk-UA"/>
              </w:rPr>
            </w:pPr>
            <w:r w:rsidRPr="00E85161">
              <w:rPr>
                <w:rFonts w:ascii="Times New Roman" w:hAnsi="Times New Roman" w:cs="Times New Roman"/>
                <w:sz w:val="24"/>
                <w:szCs w:val="24"/>
                <w:lang w:val="ru-RU"/>
              </w:rPr>
              <w:t>Ризик впливу зовнішніх чинників на дію акта не прогнозується</w:t>
            </w:r>
          </w:p>
        </w:tc>
      </w:tr>
      <w:bookmarkEnd w:id="6"/>
    </w:tbl>
    <w:p w14:paraId="58DFF356" w14:textId="77777777" w:rsidR="0045031B" w:rsidRPr="00A14B52" w:rsidRDefault="0045031B" w:rsidP="007730A0">
      <w:pPr>
        <w:shd w:val="clear" w:color="auto" w:fill="FFFFFF"/>
        <w:spacing w:before="31" w:after="0" w:line="240" w:lineRule="auto"/>
        <w:ind w:firstLine="709"/>
        <w:jc w:val="both"/>
        <w:rPr>
          <w:rFonts w:ascii="Times New Roman" w:hAnsi="Times New Roman" w:cs="Times New Roman"/>
          <w:b/>
          <w:bCs/>
          <w:sz w:val="28"/>
          <w:szCs w:val="28"/>
          <w:highlight w:val="yellow"/>
          <w:lang w:val="ru-RU" w:eastAsia="ru-RU"/>
        </w:rPr>
      </w:pPr>
    </w:p>
    <w:p w14:paraId="228711A5" w14:textId="77777777" w:rsidR="00716BE9" w:rsidRPr="00E85161" w:rsidRDefault="00716BE9" w:rsidP="00716BE9">
      <w:pPr>
        <w:pStyle w:val="ae"/>
        <w:spacing w:before="0" w:beforeAutospacing="0" w:after="0" w:afterAutospacing="0"/>
        <w:ind w:right="-1" w:firstLine="708"/>
        <w:jc w:val="both"/>
      </w:pPr>
      <w:r w:rsidRPr="00E85161">
        <w:rPr>
          <w:sz w:val="28"/>
          <w:szCs w:val="28"/>
        </w:rPr>
        <w:t xml:space="preserve">Враховуючи вищенаведені позитивні та негативні сторони альтернативних способів досягнення встановлених цілей, доцільно прийняти розроблений проєкт </w:t>
      </w:r>
      <w:r w:rsidRPr="00E85161">
        <w:rPr>
          <w:sz w:val="28"/>
          <w:szCs w:val="28"/>
          <w:lang w:val="uk-UA"/>
        </w:rPr>
        <w:t>акта</w:t>
      </w:r>
      <w:r w:rsidRPr="00E85161">
        <w:rPr>
          <w:sz w:val="28"/>
          <w:szCs w:val="28"/>
        </w:rPr>
        <w:t>.</w:t>
      </w:r>
    </w:p>
    <w:p w14:paraId="32BCB3E5" w14:textId="77777777" w:rsidR="00716BE9" w:rsidRDefault="00716BE9" w:rsidP="007730A0">
      <w:pPr>
        <w:shd w:val="clear" w:color="auto" w:fill="FFFFFF"/>
        <w:spacing w:before="31" w:after="0" w:line="240" w:lineRule="auto"/>
        <w:ind w:firstLine="709"/>
        <w:jc w:val="both"/>
        <w:rPr>
          <w:rFonts w:ascii="Times New Roman" w:hAnsi="Times New Roman" w:cs="Times New Roman"/>
          <w:b/>
          <w:bCs/>
          <w:sz w:val="28"/>
          <w:szCs w:val="28"/>
          <w:lang w:val="ru-RU" w:eastAsia="ru-RU"/>
        </w:rPr>
      </w:pPr>
    </w:p>
    <w:p w14:paraId="0C4E2093" w14:textId="77777777" w:rsidR="00672401" w:rsidRPr="00E85161" w:rsidRDefault="00672401" w:rsidP="00644FF4">
      <w:pPr>
        <w:shd w:val="clear" w:color="auto" w:fill="FFFFFF"/>
        <w:spacing w:before="31" w:after="0" w:line="240" w:lineRule="auto"/>
        <w:jc w:val="center"/>
        <w:rPr>
          <w:rFonts w:ascii="Times New Roman" w:hAnsi="Times New Roman" w:cs="Times New Roman"/>
          <w:b/>
          <w:bCs/>
          <w:sz w:val="28"/>
          <w:szCs w:val="28"/>
          <w:lang w:val="uk-UA" w:eastAsia="ru-RU"/>
        </w:rPr>
      </w:pPr>
      <w:r w:rsidRPr="00E85161">
        <w:rPr>
          <w:rFonts w:ascii="Times New Roman" w:hAnsi="Times New Roman" w:cs="Times New Roman"/>
          <w:b/>
          <w:bCs/>
          <w:sz w:val="28"/>
          <w:szCs w:val="28"/>
          <w:lang w:eastAsia="ru-RU"/>
        </w:rPr>
        <w:t>V</w:t>
      </w:r>
      <w:r w:rsidRPr="00E85161">
        <w:rPr>
          <w:rFonts w:ascii="Times New Roman" w:hAnsi="Times New Roman" w:cs="Times New Roman"/>
          <w:b/>
          <w:bCs/>
          <w:sz w:val="28"/>
          <w:szCs w:val="28"/>
          <w:lang w:val="uk-UA" w:eastAsia="ru-RU"/>
        </w:rPr>
        <w:t>. Механізми та заходи, які забезпечать розв’язання визначеної проблеми</w:t>
      </w:r>
    </w:p>
    <w:p w14:paraId="2C446CB6" w14:textId="77777777" w:rsidR="00E85161" w:rsidRPr="00E85161" w:rsidRDefault="008F7D64" w:rsidP="00E85161">
      <w:pPr>
        <w:autoSpaceDE w:val="0"/>
        <w:autoSpaceDN w:val="0"/>
        <w:adjustRightInd w:val="0"/>
        <w:spacing w:after="0" w:line="240" w:lineRule="auto"/>
        <w:ind w:firstLine="709"/>
        <w:jc w:val="both"/>
        <w:rPr>
          <w:rFonts w:ascii="Times New Roman" w:hAnsi="Times New Roman" w:cs="Times New Roman"/>
          <w:sz w:val="28"/>
          <w:szCs w:val="28"/>
          <w:lang w:val="uk-UA" w:eastAsia="ru-RU"/>
        </w:rPr>
      </w:pPr>
      <w:bookmarkStart w:id="7" w:name="n162"/>
      <w:bookmarkStart w:id="8" w:name="n166"/>
      <w:bookmarkEnd w:id="7"/>
      <w:bookmarkEnd w:id="8"/>
      <w:r w:rsidRPr="00E85161">
        <w:rPr>
          <w:rFonts w:ascii="Times New Roman" w:hAnsi="Times New Roman"/>
          <w:sz w:val="28"/>
          <w:szCs w:val="28"/>
          <w:lang w:val="uk-UA" w:eastAsia="ru-RU"/>
        </w:rPr>
        <w:t xml:space="preserve">Реалізація поставлених цілей державного регулювання здійснюється шляхом затвердження проєкту акта, який </w:t>
      </w:r>
      <w:r w:rsidRPr="00E85161">
        <w:rPr>
          <w:rFonts w:ascii="Times New Roman" w:hAnsi="Times New Roman" w:cs="Times New Roman"/>
          <w:sz w:val="28"/>
          <w:szCs w:val="28"/>
          <w:lang w:val="uk-UA" w:eastAsia="ru-RU"/>
        </w:rPr>
        <w:t xml:space="preserve">дозволить </w:t>
      </w:r>
      <w:r w:rsidR="00771802">
        <w:rPr>
          <w:rFonts w:ascii="Times New Roman" w:hAnsi="Times New Roman" w:cs="Times New Roman"/>
          <w:sz w:val="28"/>
          <w:szCs w:val="28"/>
          <w:lang w:val="uk-UA" w:eastAsia="ru-RU"/>
        </w:rPr>
        <w:t xml:space="preserve">підвищити продуктивність лісових насаджень, </w:t>
      </w:r>
      <w:r w:rsidR="00016158" w:rsidRPr="00016158">
        <w:rPr>
          <w:rFonts w:ascii="Times New Roman" w:hAnsi="Times New Roman" w:cs="Times New Roman"/>
          <w:sz w:val="28"/>
          <w:szCs w:val="28"/>
          <w:lang w:val="uk-UA" w:eastAsia="ru-RU"/>
        </w:rPr>
        <w:t>врегулюва</w:t>
      </w:r>
      <w:r w:rsidR="00016158">
        <w:rPr>
          <w:rFonts w:ascii="Times New Roman" w:hAnsi="Times New Roman" w:cs="Times New Roman"/>
          <w:sz w:val="28"/>
          <w:szCs w:val="28"/>
          <w:lang w:val="uk-UA" w:eastAsia="ru-RU"/>
        </w:rPr>
        <w:t>ти</w:t>
      </w:r>
      <w:r w:rsidR="00016158" w:rsidRPr="00016158">
        <w:rPr>
          <w:rFonts w:ascii="Times New Roman" w:hAnsi="Times New Roman" w:cs="Times New Roman"/>
          <w:sz w:val="28"/>
          <w:szCs w:val="28"/>
          <w:lang w:val="uk-UA" w:eastAsia="ru-RU"/>
        </w:rPr>
        <w:t xml:space="preserve"> питання заготівлі деревини</w:t>
      </w:r>
      <w:r w:rsidR="00E85161" w:rsidRPr="00E85161">
        <w:rPr>
          <w:rFonts w:ascii="Times New Roman" w:hAnsi="Times New Roman" w:cs="Times New Roman"/>
          <w:sz w:val="28"/>
          <w:szCs w:val="28"/>
          <w:lang w:val="uk-UA" w:eastAsia="ru-RU"/>
        </w:rPr>
        <w:t xml:space="preserve"> </w:t>
      </w:r>
      <w:r w:rsidR="00016158">
        <w:rPr>
          <w:rFonts w:ascii="Times New Roman" w:hAnsi="Times New Roman" w:cs="Times New Roman"/>
          <w:sz w:val="28"/>
          <w:szCs w:val="28"/>
          <w:lang w:val="uk-UA" w:eastAsia="ru-RU"/>
        </w:rPr>
        <w:t>та</w:t>
      </w:r>
      <w:r w:rsidR="00E85161" w:rsidRPr="00E85161">
        <w:rPr>
          <w:rFonts w:ascii="Times New Roman" w:hAnsi="Times New Roman" w:cs="Times New Roman"/>
          <w:sz w:val="28"/>
          <w:szCs w:val="28"/>
          <w:lang w:val="uk-UA" w:eastAsia="ru-RU"/>
        </w:rPr>
        <w:t xml:space="preserve"> якісн</w:t>
      </w:r>
      <w:r w:rsidR="00771802">
        <w:rPr>
          <w:rFonts w:ascii="Times New Roman" w:hAnsi="Times New Roman" w:cs="Times New Roman"/>
          <w:sz w:val="28"/>
          <w:szCs w:val="28"/>
          <w:lang w:val="uk-UA" w:eastAsia="ru-RU"/>
        </w:rPr>
        <w:t>е</w:t>
      </w:r>
      <w:r w:rsidR="00E85161" w:rsidRPr="00E85161">
        <w:rPr>
          <w:rFonts w:ascii="Times New Roman" w:hAnsi="Times New Roman" w:cs="Times New Roman"/>
          <w:sz w:val="28"/>
          <w:szCs w:val="28"/>
          <w:lang w:val="uk-UA" w:eastAsia="ru-RU"/>
        </w:rPr>
        <w:t xml:space="preserve"> проектуванн</w:t>
      </w:r>
      <w:r w:rsidR="00771802">
        <w:rPr>
          <w:rFonts w:ascii="Times New Roman" w:hAnsi="Times New Roman" w:cs="Times New Roman"/>
          <w:sz w:val="28"/>
          <w:szCs w:val="28"/>
          <w:lang w:val="uk-UA" w:eastAsia="ru-RU"/>
        </w:rPr>
        <w:t>я</w:t>
      </w:r>
      <w:r w:rsidR="00E85161" w:rsidRPr="00E85161">
        <w:rPr>
          <w:rFonts w:ascii="Times New Roman" w:hAnsi="Times New Roman" w:cs="Times New Roman"/>
          <w:sz w:val="28"/>
          <w:szCs w:val="28"/>
          <w:lang w:val="uk-UA" w:eastAsia="ru-RU"/>
        </w:rPr>
        <w:t xml:space="preserve"> лісовпорядними організаціями лісогосподарських заходів.</w:t>
      </w:r>
    </w:p>
    <w:p w14:paraId="580B5CA1" w14:textId="77777777" w:rsidR="008F7D64" w:rsidRPr="00E85161" w:rsidRDefault="008F7D64" w:rsidP="008F7D64">
      <w:pPr>
        <w:shd w:val="clear" w:color="auto" w:fill="FFFFFF"/>
        <w:spacing w:after="0" w:line="240" w:lineRule="auto"/>
        <w:ind w:right="-1" w:firstLine="709"/>
        <w:jc w:val="both"/>
        <w:rPr>
          <w:rFonts w:ascii="Times New Roman" w:hAnsi="Times New Roman"/>
          <w:sz w:val="28"/>
          <w:szCs w:val="28"/>
          <w:lang w:val="uk-UA" w:eastAsia="ru-RU"/>
        </w:rPr>
      </w:pPr>
      <w:r w:rsidRPr="00E85161">
        <w:rPr>
          <w:rFonts w:ascii="Times New Roman" w:hAnsi="Times New Roman"/>
          <w:sz w:val="28"/>
          <w:szCs w:val="28"/>
          <w:lang w:val="uk-UA" w:eastAsia="ru-RU"/>
        </w:rPr>
        <w:lastRenderedPageBreak/>
        <w:t>Ступінь ефективності обраних принципів і способів досягнення цілі державного регулювання оцінюється як високий, з прийняттям про</w:t>
      </w:r>
      <w:r w:rsidR="00E46301">
        <w:rPr>
          <w:rFonts w:ascii="Times New Roman" w:hAnsi="Times New Roman"/>
          <w:sz w:val="28"/>
          <w:szCs w:val="28"/>
          <w:lang w:val="uk-UA" w:eastAsia="ru-RU"/>
        </w:rPr>
        <w:t>є</w:t>
      </w:r>
      <w:r w:rsidRPr="00E85161">
        <w:rPr>
          <w:rFonts w:ascii="Times New Roman" w:hAnsi="Times New Roman"/>
          <w:sz w:val="28"/>
          <w:szCs w:val="28"/>
          <w:lang w:val="uk-UA" w:eastAsia="ru-RU"/>
        </w:rPr>
        <w:t xml:space="preserve">кту акта забезпечуються відповідні умови для </w:t>
      </w:r>
      <w:r w:rsidR="00771802">
        <w:rPr>
          <w:rFonts w:ascii="Times New Roman" w:hAnsi="Times New Roman"/>
          <w:sz w:val="28"/>
          <w:szCs w:val="28"/>
          <w:lang w:val="uk-UA" w:eastAsia="ru-RU"/>
        </w:rPr>
        <w:t xml:space="preserve">невиснажливого, раціонального ведення лісового господарства </w:t>
      </w:r>
      <w:r w:rsidRPr="00E85161">
        <w:rPr>
          <w:rFonts w:ascii="Times New Roman" w:hAnsi="Times New Roman"/>
          <w:sz w:val="28"/>
          <w:szCs w:val="28"/>
          <w:lang w:val="uk-UA" w:eastAsia="ru-RU"/>
        </w:rPr>
        <w:t>постійни</w:t>
      </w:r>
      <w:r w:rsidR="00771802">
        <w:rPr>
          <w:rFonts w:ascii="Times New Roman" w:hAnsi="Times New Roman"/>
          <w:sz w:val="28"/>
          <w:szCs w:val="28"/>
          <w:lang w:val="uk-UA" w:eastAsia="ru-RU"/>
        </w:rPr>
        <w:t>ми</w:t>
      </w:r>
      <w:r w:rsidRPr="00E85161">
        <w:rPr>
          <w:rFonts w:ascii="Times New Roman" w:hAnsi="Times New Roman"/>
          <w:sz w:val="28"/>
          <w:szCs w:val="28"/>
          <w:lang w:val="uk-UA" w:eastAsia="ru-RU"/>
        </w:rPr>
        <w:t xml:space="preserve"> лісокористувач</w:t>
      </w:r>
      <w:r w:rsidR="00771802">
        <w:rPr>
          <w:rFonts w:ascii="Times New Roman" w:hAnsi="Times New Roman"/>
          <w:sz w:val="28"/>
          <w:szCs w:val="28"/>
          <w:lang w:val="uk-UA" w:eastAsia="ru-RU"/>
        </w:rPr>
        <w:t>ами</w:t>
      </w:r>
      <w:r w:rsidRPr="00E85161">
        <w:rPr>
          <w:rFonts w:ascii="Times New Roman" w:hAnsi="Times New Roman"/>
          <w:sz w:val="28"/>
          <w:szCs w:val="28"/>
          <w:lang w:val="uk-UA" w:eastAsia="ru-RU"/>
        </w:rPr>
        <w:t>.</w:t>
      </w:r>
    </w:p>
    <w:p w14:paraId="46ED7683" w14:textId="77777777" w:rsidR="008F7D64" w:rsidRPr="00E85161" w:rsidRDefault="008F7D64" w:rsidP="008F7D64">
      <w:pPr>
        <w:shd w:val="clear" w:color="auto" w:fill="FFFFFF"/>
        <w:spacing w:after="0" w:line="240" w:lineRule="auto"/>
        <w:ind w:right="-1" w:firstLine="709"/>
        <w:jc w:val="both"/>
        <w:rPr>
          <w:rFonts w:ascii="Times New Roman" w:hAnsi="Times New Roman"/>
          <w:sz w:val="24"/>
          <w:szCs w:val="24"/>
          <w:lang w:val="ru-RU" w:eastAsia="ru-RU"/>
        </w:rPr>
      </w:pPr>
      <w:r w:rsidRPr="00E85161">
        <w:rPr>
          <w:rFonts w:ascii="Times New Roman" w:hAnsi="Times New Roman"/>
          <w:sz w:val="28"/>
          <w:szCs w:val="28"/>
          <w:lang w:val="ru-RU" w:eastAsia="ru-RU"/>
        </w:rPr>
        <w:t>Заходи, які необхідно здійснити Держлісагентству для розв’язання проблеми:</w:t>
      </w:r>
    </w:p>
    <w:p w14:paraId="1EE85A41" w14:textId="77777777" w:rsidR="008F7D64" w:rsidRPr="00E85161" w:rsidRDefault="008F7D64" w:rsidP="008F7D64">
      <w:pPr>
        <w:shd w:val="clear" w:color="auto" w:fill="FFFFFF"/>
        <w:spacing w:after="0" w:line="240" w:lineRule="auto"/>
        <w:ind w:right="-1" w:firstLine="709"/>
        <w:jc w:val="both"/>
        <w:rPr>
          <w:rFonts w:ascii="Times New Roman" w:hAnsi="Times New Roman"/>
          <w:sz w:val="28"/>
          <w:szCs w:val="28"/>
          <w:lang w:val="ru-RU" w:eastAsia="ru-RU"/>
        </w:rPr>
      </w:pPr>
      <w:r w:rsidRPr="00E85161">
        <w:rPr>
          <w:rFonts w:ascii="Times New Roman" w:hAnsi="Times New Roman"/>
          <w:sz w:val="28"/>
          <w:szCs w:val="28"/>
          <w:lang w:val="ru-RU" w:eastAsia="ru-RU"/>
        </w:rPr>
        <w:t>забезпечити інформування громадськості про вимоги регуляторного акта шляхом його оприлюднення на офіційному вебпорталі Державного агентства лісових ресурсів України (</w:t>
      </w:r>
      <w:r w:rsidRPr="00E85161">
        <w:rPr>
          <w:rFonts w:ascii="Times New Roman" w:hAnsi="Times New Roman"/>
          <w:sz w:val="28"/>
          <w:szCs w:val="28"/>
          <w:lang w:eastAsia="ru-RU"/>
        </w:rPr>
        <w:t>https</w:t>
      </w:r>
      <w:r w:rsidRPr="00E85161">
        <w:rPr>
          <w:rFonts w:ascii="Times New Roman" w:hAnsi="Times New Roman"/>
          <w:sz w:val="28"/>
          <w:szCs w:val="28"/>
          <w:lang w:val="ru-RU" w:eastAsia="ru-RU"/>
        </w:rPr>
        <w:t>://</w:t>
      </w:r>
      <w:r w:rsidRPr="00E85161">
        <w:rPr>
          <w:rFonts w:ascii="Times New Roman" w:hAnsi="Times New Roman"/>
          <w:sz w:val="28"/>
          <w:szCs w:val="28"/>
          <w:lang w:eastAsia="ru-RU"/>
        </w:rPr>
        <w:t>forest</w:t>
      </w:r>
      <w:r w:rsidRPr="00E85161">
        <w:rPr>
          <w:rFonts w:ascii="Times New Roman" w:hAnsi="Times New Roman"/>
          <w:sz w:val="28"/>
          <w:szCs w:val="28"/>
          <w:lang w:val="ru-RU" w:eastAsia="ru-RU"/>
        </w:rPr>
        <w:t>.</w:t>
      </w:r>
      <w:r w:rsidRPr="00E85161">
        <w:rPr>
          <w:rFonts w:ascii="Times New Roman" w:hAnsi="Times New Roman"/>
          <w:sz w:val="28"/>
          <w:szCs w:val="28"/>
          <w:lang w:eastAsia="ru-RU"/>
        </w:rPr>
        <w:t>gov</w:t>
      </w:r>
      <w:r w:rsidRPr="00E85161">
        <w:rPr>
          <w:rFonts w:ascii="Times New Roman" w:hAnsi="Times New Roman"/>
          <w:sz w:val="28"/>
          <w:szCs w:val="28"/>
          <w:lang w:val="ru-RU" w:eastAsia="ru-RU"/>
        </w:rPr>
        <w:t>.</w:t>
      </w:r>
      <w:r w:rsidRPr="00E85161">
        <w:rPr>
          <w:rFonts w:ascii="Times New Roman" w:hAnsi="Times New Roman"/>
          <w:sz w:val="28"/>
          <w:szCs w:val="28"/>
          <w:lang w:eastAsia="ru-RU"/>
        </w:rPr>
        <w:t>ua</w:t>
      </w:r>
      <w:r w:rsidRPr="00E85161">
        <w:rPr>
          <w:rFonts w:ascii="Times New Roman" w:hAnsi="Times New Roman"/>
          <w:sz w:val="28"/>
          <w:szCs w:val="28"/>
          <w:lang w:val="ru-RU" w:eastAsia="ru-RU"/>
        </w:rPr>
        <w:t>/) та провести громадське обговорення проєкту акта.</w:t>
      </w:r>
    </w:p>
    <w:p w14:paraId="52DB4136" w14:textId="77777777" w:rsidR="00BC1119" w:rsidRPr="00E85161" w:rsidRDefault="007730A0" w:rsidP="007730A0">
      <w:pPr>
        <w:shd w:val="clear" w:color="auto" w:fill="FFFFFF"/>
        <w:spacing w:before="31" w:after="0" w:line="240" w:lineRule="auto"/>
        <w:ind w:firstLine="709"/>
        <w:jc w:val="both"/>
        <w:rPr>
          <w:rFonts w:ascii="Times New Roman" w:hAnsi="Times New Roman" w:cs="Times New Roman"/>
          <w:sz w:val="28"/>
          <w:szCs w:val="28"/>
          <w:lang w:val="ru-RU" w:eastAsia="ru-RU"/>
        </w:rPr>
      </w:pPr>
      <w:r w:rsidRPr="00E85161">
        <w:rPr>
          <w:rFonts w:ascii="Times New Roman" w:hAnsi="Times New Roman" w:cs="Times New Roman"/>
          <w:sz w:val="28"/>
          <w:szCs w:val="28"/>
          <w:lang w:val="ru-RU" w:eastAsia="ru-RU"/>
        </w:rPr>
        <w:t>Для впровадження та виконання вимог регуляторного акта органам державної влади не потрібно додаткових витрат з бюджету.</w:t>
      </w:r>
    </w:p>
    <w:p w14:paraId="4061870A" w14:textId="77777777" w:rsidR="00F5184F" w:rsidRPr="00E85161" w:rsidRDefault="00F5184F" w:rsidP="00F5184F">
      <w:pPr>
        <w:shd w:val="clear" w:color="auto" w:fill="FFFFFF"/>
        <w:spacing w:before="31" w:after="0" w:line="240" w:lineRule="auto"/>
        <w:ind w:firstLine="709"/>
        <w:jc w:val="both"/>
        <w:rPr>
          <w:rFonts w:ascii="Times New Roman" w:hAnsi="Times New Roman" w:cs="Times New Roman"/>
          <w:sz w:val="28"/>
          <w:szCs w:val="28"/>
          <w:lang w:val="ru-RU" w:eastAsia="ru-RU"/>
        </w:rPr>
      </w:pPr>
      <w:r w:rsidRPr="00E85161">
        <w:rPr>
          <w:rFonts w:ascii="Times New Roman" w:hAnsi="Times New Roman" w:cs="Times New Roman"/>
          <w:sz w:val="28"/>
          <w:szCs w:val="28"/>
          <w:lang w:val="ru-RU" w:eastAsia="ru-RU"/>
        </w:rPr>
        <w:t>Суб’єктам господарювання необхідно ознайомитися із регуляторним актом та дотримуватись його вимог.</w:t>
      </w:r>
    </w:p>
    <w:p w14:paraId="78865CFA" w14:textId="77777777" w:rsidR="00F5184F" w:rsidRPr="00E85161" w:rsidRDefault="00F5184F" w:rsidP="00F5184F">
      <w:pPr>
        <w:shd w:val="clear" w:color="auto" w:fill="FFFFFF"/>
        <w:spacing w:before="31" w:after="0" w:line="240" w:lineRule="auto"/>
        <w:ind w:firstLine="709"/>
        <w:jc w:val="both"/>
        <w:rPr>
          <w:rFonts w:ascii="Times New Roman" w:hAnsi="Times New Roman" w:cs="Times New Roman"/>
          <w:sz w:val="28"/>
          <w:szCs w:val="28"/>
          <w:lang w:val="ru-RU" w:eastAsia="ru-RU"/>
        </w:rPr>
      </w:pPr>
      <w:r w:rsidRPr="00E85161">
        <w:rPr>
          <w:rFonts w:ascii="Times New Roman" w:hAnsi="Times New Roman" w:cs="Times New Roman"/>
          <w:sz w:val="28"/>
          <w:szCs w:val="28"/>
          <w:lang w:val="ru-RU" w:eastAsia="ru-RU"/>
        </w:rPr>
        <w:t>Заподіяння шкоди державі, суб</w:t>
      </w:r>
      <w:r w:rsidRPr="00E85161">
        <w:rPr>
          <w:rFonts w:ascii="Times New Roman" w:hAnsi="Times New Roman" w:cs="Times New Roman"/>
          <w:sz w:val="28"/>
          <w:szCs w:val="28"/>
          <w:bdr w:val="none" w:sz="0" w:space="0" w:color="auto" w:frame="1"/>
          <w:lang w:val="ru-RU" w:eastAsia="ru-RU"/>
        </w:rPr>
        <w:t>’</w:t>
      </w:r>
      <w:r w:rsidRPr="00E85161">
        <w:rPr>
          <w:rFonts w:ascii="Times New Roman" w:hAnsi="Times New Roman" w:cs="Times New Roman"/>
          <w:sz w:val="28"/>
          <w:szCs w:val="28"/>
          <w:lang w:val="ru-RU" w:eastAsia="ru-RU"/>
        </w:rPr>
        <w:t>єктам господарювання або громадянам від дії норм акта не передбачається, а тому характеристика механізму повної або часткової її компенсації не визначалась.</w:t>
      </w:r>
    </w:p>
    <w:p w14:paraId="55A9D48F" w14:textId="77777777" w:rsidR="00F5184F" w:rsidRPr="00E85161" w:rsidRDefault="00F5184F" w:rsidP="00F5184F">
      <w:pPr>
        <w:shd w:val="clear" w:color="auto" w:fill="FFFFFF"/>
        <w:spacing w:after="0" w:line="240" w:lineRule="auto"/>
        <w:ind w:right="-1" w:firstLine="709"/>
        <w:jc w:val="both"/>
        <w:rPr>
          <w:rFonts w:ascii="Times New Roman" w:hAnsi="Times New Roman"/>
          <w:sz w:val="24"/>
          <w:szCs w:val="24"/>
          <w:lang w:eastAsia="ru-RU"/>
        </w:rPr>
      </w:pPr>
      <w:r w:rsidRPr="00E85161">
        <w:rPr>
          <w:rFonts w:ascii="Times New Roman" w:hAnsi="Times New Roman"/>
          <w:sz w:val="28"/>
          <w:szCs w:val="28"/>
          <w:lang w:val="ru-RU" w:eastAsia="ru-RU"/>
        </w:rPr>
        <w:t xml:space="preserve">Ризику впливу зовнішніх факторів на дію регуляторного акта немає. </w:t>
      </w:r>
      <w:r w:rsidRPr="00E85161">
        <w:rPr>
          <w:rFonts w:ascii="Times New Roman" w:hAnsi="Times New Roman"/>
          <w:sz w:val="28"/>
          <w:szCs w:val="28"/>
          <w:lang w:eastAsia="ru-RU"/>
        </w:rPr>
        <w:t>Досягнення цілей не передбачає додаткових організаційних заходів.</w:t>
      </w:r>
    </w:p>
    <w:p w14:paraId="6F4C67F5" w14:textId="77777777" w:rsidR="00364547" w:rsidRPr="00A14B52" w:rsidRDefault="00364547" w:rsidP="00644FF4">
      <w:pPr>
        <w:shd w:val="clear" w:color="auto" w:fill="FFFFFF"/>
        <w:spacing w:before="31" w:after="0" w:line="240" w:lineRule="auto"/>
        <w:jc w:val="center"/>
        <w:rPr>
          <w:rFonts w:ascii="Times New Roman" w:hAnsi="Times New Roman" w:cs="Times New Roman"/>
          <w:b/>
          <w:bCs/>
          <w:sz w:val="28"/>
          <w:szCs w:val="28"/>
          <w:highlight w:val="yellow"/>
          <w:lang w:eastAsia="ru-RU"/>
        </w:rPr>
      </w:pPr>
    </w:p>
    <w:p w14:paraId="613D256D" w14:textId="77777777" w:rsidR="00672401" w:rsidRPr="00E85161" w:rsidRDefault="00672401" w:rsidP="00644FF4">
      <w:pPr>
        <w:shd w:val="clear" w:color="auto" w:fill="FFFFFF"/>
        <w:spacing w:before="31" w:after="0" w:line="240" w:lineRule="auto"/>
        <w:jc w:val="center"/>
        <w:rPr>
          <w:rFonts w:ascii="Times New Roman" w:hAnsi="Times New Roman" w:cs="Times New Roman"/>
          <w:b/>
          <w:bCs/>
          <w:sz w:val="28"/>
          <w:szCs w:val="28"/>
          <w:lang w:eastAsia="ru-RU"/>
        </w:rPr>
      </w:pPr>
      <w:r w:rsidRPr="00E85161">
        <w:rPr>
          <w:rFonts w:ascii="Times New Roman" w:hAnsi="Times New Roman" w:cs="Times New Roman"/>
          <w:b/>
          <w:bCs/>
          <w:sz w:val="28"/>
          <w:szCs w:val="28"/>
          <w:lang w:eastAsia="ru-RU"/>
        </w:rPr>
        <w:t xml:space="preserve">VI. </w:t>
      </w:r>
      <w:r w:rsidRPr="00E85161">
        <w:rPr>
          <w:rFonts w:ascii="Times New Roman" w:hAnsi="Times New Roman" w:cs="Times New Roman"/>
          <w:b/>
          <w:bCs/>
          <w:sz w:val="28"/>
          <w:szCs w:val="28"/>
          <w:lang w:val="ru-RU" w:eastAsia="ru-RU"/>
        </w:rPr>
        <w:t>Оцінка</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виконання</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вимог</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регуляторного</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акта</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залежно</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від</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ресурсів</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якими</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розпоряджаються</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органи</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виконавчої</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влади</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чи</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органи</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місцевого</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самоврядування</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фізичні</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та</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юридичні</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особи</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які</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повинні</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проваджувати</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або</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виконувати</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ці</w:t>
      </w:r>
      <w:r w:rsidRPr="00E85161">
        <w:rPr>
          <w:rFonts w:ascii="Times New Roman" w:hAnsi="Times New Roman" w:cs="Times New Roman"/>
          <w:b/>
          <w:bCs/>
          <w:sz w:val="28"/>
          <w:szCs w:val="28"/>
          <w:lang w:eastAsia="ru-RU"/>
        </w:rPr>
        <w:t xml:space="preserve"> </w:t>
      </w:r>
      <w:r w:rsidRPr="00E85161">
        <w:rPr>
          <w:rFonts w:ascii="Times New Roman" w:hAnsi="Times New Roman" w:cs="Times New Roman"/>
          <w:b/>
          <w:bCs/>
          <w:sz w:val="28"/>
          <w:szCs w:val="28"/>
          <w:lang w:val="ru-RU" w:eastAsia="ru-RU"/>
        </w:rPr>
        <w:t>вимоги</w:t>
      </w:r>
    </w:p>
    <w:p w14:paraId="01D1B785" w14:textId="77777777" w:rsidR="00F5184F" w:rsidRPr="00E85161" w:rsidRDefault="00F5184F" w:rsidP="00F5184F">
      <w:pPr>
        <w:spacing w:after="0" w:line="240" w:lineRule="auto"/>
        <w:ind w:right="-1" w:firstLine="708"/>
        <w:jc w:val="both"/>
        <w:rPr>
          <w:rFonts w:ascii="Times New Roman" w:hAnsi="Times New Roman"/>
          <w:sz w:val="24"/>
          <w:szCs w:val="24"/>
          <w:lang w:val="ru-RU" w:eastAsia="ru-RU"/>
        </w:rPr>
      </w:pPr>
      <w:r w:rsidRPr="00E85161">
        <w:rPr>
          <w:rFonts w:ascii="Times New Roman" w:hAnsi="Times New Roman"/>
          <w:sz w:val="28"/>
          <w:szCs w:val="28"/>
          <w:lang w:val="ru-RU" w:eastAsia="ru-RU"/>
        </w:rPr>
        <w:t xml:space="preserve">Від впровадження проєкту </w:t>
      </w:r>
      <w:r w:rsidR="00754C60" w:rsidRPr="00F3071C">
        <w:rPr>
          <w:rFonts w:ascii="Times New Roman" w:hAnsi="Times New Roman"/>
          <w:sz w:val="28"/>
          <w:szCs w:val="28"/>
          <w:lang w:val="ru-RU" w:eastAsia="ru-RU"/>
        </w:rPr>
        <w:t>акта</w:t>
      </w:r>
      <w:r w:rsidR="00754C60">
        <w:rPr>
          <w:rFonts w:ascii="Times New Roman" w:hAnsi="Times New Roman"/>
          <w:sz w:val="28"/>
          <w:szCs w:val="28"/>
          <w:lang w:val="ru-RU" w:eastAsia="ru-RU"/>
        </w:rPr>
        <w:t xml:space="preserve"> </w:t>
      </w:r>
      <w:r w:rsidRPr="00E85161">
        <w:rPr>
          <w:rFonts w:ascii="Times New Roman" w:hAnsi="Times New Roman"/>
          <w:sz w:val="28"/>
          <w:szCs w:val="28"/>
          <w:lang w:val="ru-RU" w:eastAsia="ru-RU"/>
        </w:rPr>
        <w:t>негативних наслідків не очікується.</w:t>
      </w:r>
    </w:p>
    <w:p w14:paraId="657A1286" w14:textId="77777777" w:rsidR="008C3EBB" w:rsidRPr="00E85161" w:rsidRDefault="00E27382" w:rsidP="008C3EBB">
      <w:pPr>
        <w:shd w:val="clear" w:color="auto" w:fill="FFFFFF"/>
        <w:spacing w:before="31" w:after="0" w:line="240" w:lineRule="auto"/>
        <w:ind w:firstLine="709"/>
        <w:jc w:val="both"/>
        <w:rPr>
          <w:rFonts w:ascii="Times New Roman" w:hAnsi="Times New Roman" w:cs="Times New Roman"/>
          <w:sz w:val="28"/>
          <w:szCs w:val="28"/>
          <w:lang w:val="ru-RU" w:eastAsia="ru-RU"/>
        </w:rPr>
      </w:pPr>
      <w:r w:rsidRPr="00E85161">
        <w:rPr>
          <w:rFonts w:ascii="Times New Roman" w:hAnsi="Times New Roman" w:cs="Times New Roman"/>
          <w:sz w:val="28"/>
          <w:szCs w:val="28"/>
          <w:lang w:val="ru-RU" w:eastAsia="ru-RU"/>
        </w:rPr>
        <w:t xml:space="preserve">Здійснення </w:t>
      </w:r>
      <w:r w:rsidR="008204E8" w:rsidRPr="00E85161">
        <w:rPr>
          <w:rFonts w:ascii="Times New Roman" w:hAnsi="Times New Roman" w:cs="Times New Roman"/>
          <w:sz w:val="28"/>
          <w:szCs w:val="28"/>
          <w:lang w:val="ru-RU" w:eastAsia="ru-RU"/>
        </w:rPr>
        <w:t xml:space="preserve">додаткових </w:t>
      </w:r>
      <w:r w:rsidRPr="00E85161">
        <w:rPr>
          <w:rFonts w:ascii="Times New Roman" w:hAnsi="Times New Roman" w:cs="Times New Roman"/>
          <w:sz w:val="28"/>
          <w:szCs w:val="28"/>
          <w:lang w:val="ru-RU" w:eastAsia="ru-RU"/>
        </w:rPr>
        <w:t xml:space="preserve">фінансових витрат </w:t>
      </w:r>
      <w:r w:rsidR="008204E8" w:rsidRPr="00E85161">
        <w:rPr>
          <w:rFonts w:ascii="Times New Roman" w:hAnsi="Times New Roman" w:cs="Times New Roman"/>
          <w:sz w:val="28"/>
          <w:szCs w:val="28"/>
          <w:lang w:val="uk-UA" w:eastAsia="ru-RU"/>
        </w:rPr>
        <w:t>з державного бюджету та місцевих бюдже</w:t>
      </w:r>
      <w:r w:rsidR="00EC7BF1" w:rsidRPr="00E85161">
        <w:rPr>
          <w:rFonts w:ascii="Times New Roman" w:hAnsi="Times New Roman" w:cs="Times New Roman"/>
          <w:sz w:val="28"/>
          <w:szCs w:val="28"/>
          <w:lang w:val="uk-UA" w:eastAsia="ru-RU"/>
        </w:rPr>
        <w:t>т</w:t>
      </w:r>
      <w:r w:rsidR="008204E8" w:rsidRPr="00E85161">
        <w:rPr>
          <w:rFonts w:ascii="Times New Roman" w:hAnsi="Times New Roman" w:cs="Times New Roman"/>
          <w:sz w:val="28"/>
          <w:szCs w:val="28"/>
          <w:lang w:val="uk-UA" w:eastAsia="ru-RU"/>
        </w:rPr>
        <w:t xml:space="preserve">ів </w:t>
      </w:r>
      <w:r w:rsidRPr="00E85161">
        <w:rPr>
          <w:rFonts w:ascii="Times New Roman" w:hAnsi="Times New Roman" w:cs="Times New Roman"/>
          <w:sz w:val="28"/>
          <w:szCs w:val="28"/>
          <w:lang w:val="ru-RU" w:eastAsia="ru-RU"/>
        </w:rPr>
        <w:t>на виконання вимог про</w:t>
      </w:r>
      <w:r w:rsidR="00867870" w:rsidRPr="00E85161">
        <w:rPr>
          <w:rFonts w:ascii="Times New Roman" w:hAnsi="Times New Roman" w:cs="Times New Roman"/>
          <w:sz w:val="28"/>
          <w:szCs w:val="28"/>
          <w:lang w:val="ru-RU" w:eastAsia="ru-RU"/>
        </w:rPr>
        <w:t>є</w:t>
      </w:r>
      <w:r w:rsidRPr="00E85161">
        <w:rPr>
          <w:rFonts w:ascii="Times New Roman" w:hAnsi="Times New Roman" w:cs="Times New Roman"/>
          <w:sz w:val="28"/>
          <w:szCs w:val="28"/>
          <w:lang w:val="ru-RU" w:eastAsia="ru-RU"/>
        </w:rPr>
        <w:t xml:space="preserve">кту </w:t>
      </w:r>
      <w:r w:rsidR="00EC7BF1" w:rsidRPr="00E85161">
        <w:rPr>
          <w:rFonts w:ascii="Times New Roman" w:hAnsi="Times New Roman" w:cs="Times New Roman"/>
          <w:sz w:val="28"/>
          <w:szCs w:val="28"/>
          <w:lang w:val="ru-RU" w:eastAsia="ru-RU"/>
        </w:rPr>
        <w:t>акта</w:t>
      </w:r>
      <w:r w:rsidRPr="00E85161">
        <w:rPr>
          <w:rFonts w:ascii="Times New Roman" w:hAnsi="Times New Roman" w:cs="Times New Roman"/>
          <w:sz w:val="28"/>
          <w:szCs w:val="28"/>
          <w:lang w:val="ru-RU" w:eastAsia="ru-RU"/>
        </w:rPr>
        <w:t xml:space="preserve"> для органів виконавчої влади, органів місцевого самоврядування</w:t>
      </w:r>
      <w:r w:rsidR="00F5184F" w:rsidRPr="00E85161">
        <w:rPr>
          <w:rFonts w:ascii="Times New Roman" w:hAnsi="Times New Roman" w:cs="Times New Roman"/>
          <w:sz w:val="28"/>
          <w:szCs w:val="28"/>
          <w:lang w:val="ru-RU" w:eastAsia="ru-RU"/>
        </w:rPr>
        <w:t xml:space="preserve"> не</w:t>
      </w:r>
      <w:r w:rsidRPr="00E85161">
        <w:rPr>
          <w:rFonts w:ascii="Times New Roman" w:hAnsi="Times New Roman" w:cs="Times New Roman"/>
          <w:sz w:val="28"/>
          <w:szCs w:val="28"/>
          <w:lang w:val="ru-RU" w:eastAsia="ru-RU"/>
        </w:rPr>
        <w:t xml:space="preserve"> передбачається</w:t>
      </w:r>
      <w:r w:rsidR="008C3EBB" w:rsidRPr="00E85161">
        <w:rPr>
          <w:rFonts w:ascii="Times New Roman" w:hAnsi="Times New Roman" w:cs="Times New Roman"/>
          <w:sz w:val="28"/>
          <w:szCs w:val="28"/>
          <w:lang w:val="ru-RU" w:eastAsia="ru-RU"/>
        </w:rPr>
        <w:t>.</w:t>
      </w:r>
    </w:p>
    <w:p w14:paraId="17259B24" w14:textId="77777777" w:rsidR="00F5184F" w:rsidRPr="00E85161" w:rsidRDefault="00F5184F" w:rsidP="00F5184F">
      <w:pPr>
        <w:shd w:val="clear" w:color="auto" w:fill="FFFFFF"/>
        <w:spacing w:before="31" w:after="0" w:line="240" w:lineRule="auto"/>
        <w:ind w:firstLine="709"/>
        <w:jc w:val="both"/>
        <w:rPr>
          <w:rFonts w:ascii="Times New Roman" w:hAnsi="Times New Roman" w:cs="Times New Roman"/>
          <w:sz w:val="28"/>
          <w:szCs w:val="28"/>
          <w:lang w:val="ru-RU" w:eastAsia="ru-RU"/>
        </w:rPr>
      </w:pPr>
      <w:r w:rsidRPr="00E85161">
        <w:rPr>
          <w:rFonts w:ascii="Times New Roman" w:hAnsi="Times New Roman" w:cs="Times New Roman"/>
          <w:sz w:val="28"/>
          <w:szCs w:val="28"/>
          <w:lang w:val="ru-RU" w:eastAsia="ru-RU"/>
        </w:rPr>
        <w:t>Прийняття про</w:t>
      </w:r>
      <w:r w:rsidR="00E76B68">
        <w:rPr>
          <w:rFonts w:ascii="Times New Roman" w:hAnsi="Times New Roman" w:cs="Times New Roman"/>
          <w:sz w:val="28"/>
          <w:szCs w:val="28"/>
          <w:lang w:val="ru-RU" w:eastAsia="ru-RU"/>
        </w:rPr>
        <w:t>є</w:t>
      </w:r>
      <w:r w:rsidRPr="00E85161">
        <w:rPr>
          <w:rFonts w:ascii="Times New Roman" w:hAnsi="Times New Roman" w:cs="Times New Roman"/>
          <w:sz w:val="28"/>
          <w:szCs w:val="28"/>
          <w:lang w:val="ru-RU" w:eastAsia="ru-RU"/>
        </w:rPr>
        <w:t>кту акта не передбачає утворення нових державних структур управління і не потребує додаткових матеріальних та інших витрат з боку держави.</w:t>
      </w:r>
    </w:p>
    <w:p w14:paraId="18BD733F" w14:textId="77777777" w:rsidR="008D2DD7" w:rsidRPr="00E85161" w:rsidRDefault="002C07A0" w:rsidP="000A2616">
      <w:pPr>
        <w:spacing w:before="31" w:after="0" w:line="240" w:lineRule="auto"/>
        <w:ind w:firstLine="567"/>
        <w:jc w:val="both"/>
        <w:rPr>
          <w:rFonts w:ascii="Times New Roman" w:eastAsia="Calibri" w:hAnsi="Times New Roman" w:cs="Times New Roman"/>
          <w:sz w:val="28"/>
          <w:szCs w:val="28"/>
          <w:lang w:val="uk-UA" w:eastAsia="uk-UA"/>
        </w:rPr>
      </w:pPr>
      <w:r w:rsidRPr="00E85161">
        <w:rPr>
          <w:rFonts w:ascii="Times New Roman" w:eastAsia="Calibri" w:hAnsi="Times New Roman" w:cs="Times New Roman"/>
          <w:sz w:val="28"/>
          <w:szCs w:val="28"/>
          <w:lang w:val="uk-UA" w:eastAsia="uk-UA"/>
        </w:rPr>
        <w:t xml:space="preserve">Вимоги регуляторного акту будуть впроваджуватися </w:t>
      </w:r>
      <w:r w:rsidR="002D4A65" w:rsidRPr="00E85161">
        <w:rPr>
          <w:rFonts w:ascii="Times New Roman" w:eastAsia="Calibri" w:hAnsi="Times New Roman" w:cs="Times New Roman"/>
          <w:sz w:val="28"/>
          <w:szCs w:val="28"/>
          <w:lang w:val="uk-UA" w:eastAsia="uk-UA"/>
        </w:rPr>
        <w:t>постійними лісокористувачами</w:t>
      </w:r>
      <w:r w:rsidR="002C37EB" w:rsidRPr="00E85161">
        <w:rPr>
          <w:rFonts w:ascii="Times New Roman" w:eastAsia="Calibri" w:hAnsi="Times New Roman" w:cs="Times New Roman"/>
          <w:sz w:val="28"/>
          <w:szCs w:val="28"/>
          <w:lang w:val="uk-UA" w:eastAsia="uk-UA"/>
        </w:rPr>
        <w:t>,</w:t>
      </w:r>
      <w:r w:rsidR="0006301F">
        <w:rPr>
          <w:rFonts w:ascii="Times New Roman" w:eastAsia="Calibri" w:hAnsi="Times New Roman" w:cs="Times New Roman"/>
          <w:sz w:val="28"/>
          <w:szCs w:val="28"/>
          <w:lang w:val="uk-UA" w:eastAsia="uk-UA"/>
        </w:rPr>
        <w:t xml:space="preserve"> власниками лісів,</w:t>
      </w:r>
      <w:r w:rsidRPr="00E85161">
        <w:rPr>
          <w:rFonts w:ascii="Times New Roman" w:eastAsia="Calibri" w:hAnsi="Times New Roman" w:cs="Times New Roman"/>
          <w:sz w:val="28"/>
          <w:szCs w:val="28"/>
          <w:lang w:val="uk-UA" w:eastAsia="uk-UA"/>
        </w:rPr>
        <w:t xml:space="preserve"> </w:t>
      </w:r>
      <w:r w:rsidR="00107FA2" w:rsidRPr="00F3071C">
        <w:rPr>
          <w:rFonts w:ascii="Times New Roman" w:eastAsia="Calibri" w:hAnsi="Times New Roman" w:cs="Times New Roman"/>
          <w:sz w:val="28"/>
          <w:szCs w:val="28"/>
          <w:lang w:val="uk-UA" w:eastAsia="uk-UA"/>
        </w:rPr>
        <w:t>державними лісовпорядними організаціями,</w:t>
      </w:r>
      <w:r w:rsidR="00107FA2">
        <w:rPr>
          <w:rFonts w:ascii="Times New Roman" w:eastAsia="Calibri" w:hAnsi="Times New Roman" w:cs="Times New Roman"/>
          <w:sz w:val="28"/>
          <w:szCs w:val="28"/>
          <w:lang w:val="uk-UA" w:eastAsia="uk-UA"/>
        </w:rPr>
        <w:t xml:space="preserve"> </w:t>
      </w:r>
      <w:r w:rsidRPr="00E85161">
        <w:rPr>
          <w:rFonts w:ascii="Times New Roman" w:eastAsia="Calibri" w:hAnsi="Times New Roman" w:cs="Times New Roman"/>
          <w:sz w:val="28"/>
          <w:szCs w:val="28"/>
          <w:lang w:val="uk-UA" w:eastAsia="uk-UA"/>
        </w:rPr>
        <w:t>Держлісагентством</w:t>
      </w:r>
      <w:r w:rsidR="002E0069" w:rsidRPr="00E85161">
        <w:rPr>
          <w:rFonts w:ascii="Times New Roman" w:eastAsia="Calibri" w:hAnsi="Times New Roman" w:cs="Times New Roman"/>
          <w:sz w:val="28"/>
          <w:szCs w:val="28"/>
          <w:lang w:val="uk-UA" w:eastAsia="uk-UA"/>
        </w:rPr>
        <w:t xml:space="preserve"> та його територіальними органами</w:t>
      </w:r>
      <w:r w:rsidR="006A277D" w:rsidRPr="00E85161">
        <w:rPr>
          <w:rFonts w:ascii="Times New Roman" w:eastAsia="Calibri" w:hAnsi="Times New Roman" w:cs="Times New Roman"/>
          <w:sz w:val="28"/>
          <w:szCs w:val="28"/>
          <w:lang w:val="uk-UA" w:eastAsia="uk-UA"/>
        </w:rPr>
        <w:t>.</w:t>
      </w:r>
    </w:p>
    <w:p w14:paraId="36FAF015" w14:textId="77777777" w:rsidR="000A2616" w:rsidRPr="00E85161" w:rsidRDefault="000A2616" w:rsidP="000A2616">
      <w:pPr>
        <w:spacing w:before="31" w:after="0" w:line="240" w:lineRule="auto"/>
        <w:ind w:firstLine="567"/>
        <w:jc w:val="both"/>
        <w:rPr>
          <w:rFonts w:ascii="Times New Roman" w:eastAsia="Calibri" w:hAnsi="Times New Roman" w:cs="Times New Roman"/>
          <w:sz w:val="28"/>
          <w:szCs w:val="28"/>
          <w:lang w:val="uk-UA" w:eastAsia="uk-UA"/>
        </w:rPr>
      </w:pPr>
    </w:p>
    <w:p w14:paraId="53D9384F" w14:textId="77777777" w:rsidR="00672401" w:rsidRPr="00E85161" w:rsidRDefault="00672401" w:rsidP="00644FF4">
      <w:pPr>
        <w:shd w:val="clear" w:color="auto" w:fill="FFFFFF"/>
        <w:spacing w:before="31" w:after="0" w:line="240" w:lineRule="auto"/>
        <w:jc w:val="center"/>
        <w:rPr>
          <w:rFonts w:ascii="Times New Roman" w:hAnsi="Times New Roman" w:cs="Times New Roman"/>
          <w:b/>
          <w:bCs/>
          <w:sz w:val="28"/>
          <w:szCs w:val="28"/>
          <w:lang w:val="ru-RU" w:eastAsia="ru-RU"/>
        </w:rPr>
      </w:pPr>
      <w:r w:rsidRPr="00E85161">
        <w:rPr>
          <w:rFonts w:ascii="Times New Roman" w:hAnsi="Times New Roman" w:cs="Times New Roman"/>
          <w:b/>
          <w:bCs/>
          <w:sz w:val="28"/>
          <w:szCs w:val="28"/>
          <w:lang w:eastAsia="ru-RU"/>
        </w:rPr>
        <w:t>VII</w:t>
      </w:r>
      <w:r w:rsidRPr="00E85161">
        <w:rPr>
          <w:rFonts w:ascii="Times New Roman" w:hAnsi="Times New Roman" w:cs="Times New Roman"/>
          <w:b/>
          <w:bCs/>
          <w:sz w:val="28"/>
          <w:szCs w:val="28"/>
          <w:lang w:val="ru-RU" w:eastAsia="ru-RU"/>
        </w:rPr>
        <w:t>. Обґрунтування запропонованого строку дії регуляторного акта</w:t>
      </w:r>
    </w:p>
    <w:p w14:paraId="4F521101" w14:textId="77777777" w:rsidR="00E86B89" w:rsidRPr="00E85161" w:rsidRDefault="00E86B89" w:rsidP="00E86B89">
      <w:pPr>
        <w:shd w:val="clear" w:color="auto" w:fill="FFFFFF"/>
        <w:spacing w:before="31" w:after="0" w:line="240" w:lineRule="auto"/>
        <w:ind w:firstLine="709"/>
        <w:jc w:val="both"/>
        <w:rPr>
          <w:rFonts w:ascii="Times New Roman" w:hAnsi="Times New Roman" w:cs="Times New Roman"/>
          <w:sz w:val="28"/>
          <w:szCs w:val="28"/>
          <w:lang w:val="ru-RU" w:eastAsia="ru-RU"/>
        </w:rPr>
      </w:pPr>
      <w:r w:rsidRPr="00E85161">
        <w:rPr>
          <w:rFonts w:ascii="Times New Roman" w:hAnsi="Times New Roman" w:cs="Times New Roman"/>
          <w:sz w:val="28"/>
          <w:szCs w:val="28"/>
          <w:lang w:val="ru-RU" w:eastAsia="ru-RU"/>
        </w:rPr>
        <w:t>Термін дії регуляторного акта</w:t>
      </w:r>
      <w:r w:rsidR="00A32CB7" w:rsidRPr="00E85161">
        <w:rPr>
          <w:rFonts w:ascii="Times New Roman" w:hAnsi="Times New Roman" w:cs="Times New Roman"/>
          <w:sz w:val="28"/>
          <w:szCs w:val="28"/>
          <w:lang w:val="ru-RU" w:eastAsia="ru-RU"/>
        </w:rPr>
        <w:t>, який розроблений відповідно до діючих норм Лісового кодексу України,</w:t>
      </w:r>
      <w:r w:rsidRPr="00E85161">
        <w:rPr>
          <w:rFonts w:ascii="Times New Roman" w:hAnsi="Times New Roman" w:cs="Times New Roman"/>
          <w:sz w:val="28"/>
          <w:szCs w:val="28"/>
          <w:lang w:val="ru-RU" w:eastAsia="ru-RU"/>
        </w:rPr>
        <w:t xml:space="preserve"> необмежений. Зміна строку дії регуляторного акта можлива в разі зміни законодавчих акті</w:t>
      </w:r>
      <w:r w:rsidR="00E76B68">
        <w:rPr>
          <w:rFonts w:ascii="Times New Roman" w:hAnsi="Times New Roman" w:cs="Times New Roman"/>
          <w:sz w:val="28"/>
          <w:szCs w:val="28"/>
          <w:lang w:val="ru-RU" w:eastAsia="ru-RU"/>
        </w:rPr>
        <w:t>в України вищої юридичної сили.</w:t>
      </w:r>
    </w:p>
    <w:p w14:paraId="1A633932" w14:textId="77777777" w:rsidR="00E86B89" w:rsidRPr="00E85161" w:rsidRDefault="00F96116" w:rsidP="00E86B89">
      <w:pPr>
        <w:shd w:val="clear" w:color="auto" w:fill="FFFFFF"/>
        <w:spacing w:before="31" w:after="0" w:line="240" w:lineRule="auto"/>
        <w:ind w:firstLine="709"/>
        <w:jc w:val="both"/>
        <w:rPr>
          <w:rFonts w:ascii="Times New Roman" w:hAnsi="Times New Roman" w:cs="Times New Roman"/>
          <w:sz w:val="28"/>
          <w:szCs w:val="28"/>
          <w:lang w:val="ru-RU" w:eastAsia="ru-RU"/>
        </w:rPr>
      </w:pPr>
      <w:r w:rsidRPr="00E85161">
        <w:rPr>
          <w:rFonts w:ascii="Times New Roman" w:hAnsi="Times New Roman" w:cs="Times New Roman"/>
          <w:sz w:val="28"/>
          <w:szCs w:val="28"/>
          <w:lang w:val="ru-RU" w:eastAsia="ru-RU"/>
        </w:rPr>
        <w:t>Р</w:t>
      </w:r>
      <w:r w:rsidR="00E86B89" w:rsidRPr="00E85161">
        <w:rPr>
          <w:rFonts w:ascii="Times New Roman" w:hAnsi="Times New Roman" w:cs="Times New Roman"/>
          <w:sz w:val="28"/>
          <w:szCs w:val="28"/>
          <w:lang w:val="ru-RU" w:eastAsia="ru-RU"/>
        </w:rPr>
        <w:t>егуляторний акт набирає чинності після його офіційного оприлюднення.</w:t>
      </w:r>
    </w:p>
    <w:p w14:paraId="6B95E0DE" w14:textId="77777777" w:rsidR="00A310C9" w:rsidRDefault="00A310C9" w:rsidP="00A310C9">
      <w:pPr>
        <w:shd w:val="clear" w:color="auto" w:fill="FFFFFF"/>
        <w:spacing w:before="31" w:after="0" w:line="240" w:lineRule="auto"/>
        <w:ind w:firstLine="709"/>
        <w:jc w:val="both"/>
        <w:rPr>
          <w:rFonts w:ascii="Times New Roman" w:hAnsi="Times New Roman" w:cs="Times New Roman"/>
          <w:sz w:val="28"/>
          <w:szCs w:val="28"/>
          <w:highlight w:val="yellow"/>
          <w:lang w:val="ru-RU" w:eastAsia="ru-RU"/>
        </w:rPr>
      </w:pPr>
    </w:p>
    <w:p w14:paraId="6FE09D35" w14:textId="77777777" w:rsidR="00362840" w:rsidRDefault="00362840" w:rsidP="00A310C9">
      <w:pPr>
        <w:shd w:val="clear" w:color="auto" w:fill="FFFFFF"/>
        <w:spacing w:before="31" w:after="0" w:line="240" w:lineRule="auto"/>
        <w:ind w:firstLine="709"/>
        <w:jc w:val="both"/>
        <w:rPr>
          <w:rFonts w:ascii="Times New Roman" w:hAnsi="Times New Roman" w:cs="Times New Roman"/>
          <w:sz w:val="28"/>
          <w:szCs w:val="28"/>
          <w:highlight w:val="yellow"/>
          <w:lang w:val="ru-RU" w:eastAsia="ru-RU"/>
        </w:rPr>
      </w:pPr>
    </w:p>
    <w:p w14:paraId="16FBDE23" w14:textId="77777777" w:rsidR="00362840" w:rsidRDefault="00362840" w:rsidP="00A310C9">
      <w:pPr>
        <w:shd w:val="clear" w:color="auto" w:fill="FFFFFF"/>
        <w:spacing w:before="31" w:after="0" w:line="240" w:lineRule="auto"/>
        <w:ind w:firstLine="709"/>
        <w:jc w:val="both"/>
        <w:rPr>
          <w:rFonts w:ascii="Times New Roman" w:hAnsi="Times New Roman" w:cs="Times New Roman"/>
          <w:sz w:val="28"/>
          <w:szCs w:val="28"/>
          <w:highlight w:val="yellow"/>
          <w:lang w:val="ru-RU" w:eastAsia="ru-RU"/>
        </w:rPr>
      </w:pPr>
    </w:p>
    <w:p w14:paraId="57859D22" w14:textId="77777777" w:rsidR="00672401" w:rsidRPr="00DB7227" w:rsidRDefault="00672401" w:rsidP="00644FF4">
      <w:pPr>
        <w:shd w:val="clear" w:color="auto" w:fill="FFFFFF"/>
        <w:spacing w:before="31" w:after="0" w:line="240" w:lineRule="auto"/>
        <w:jc w:val="center"/>
        <w:rPr>
          <w:rFonts w:ascii="Times New Roman" w:hAnsi="Times New Roman" w:cs="Times New Roman"/>
          <w:b/>
          <w:bCs/>
          <w:sz w:val="28"/>
          <w:szCs w:val="28"/>
          <w:lang w:val="ru-RU" w:eastAsia="ru-RU"/>
        </w:rPr>
      </w:pPr>
      <w:r w:rsidRPr="00DB7227">
        <w:rPr>
          <w:rFonts w:ascii="Times New Roman" w:hAnsi="Times New Roman" w:cs="Times New Roman"/>
          <w:b/>
          <w:bCs/>
          <w:sz w:val="28"/>
          <w:szCs w:val="28"/>
          <w:lang w:eastAsia="ru-RU"/>
        </w:rPr>
        <w:lastRenderedPageBreak/>
        <w:t>VIII</w:t>
      </w:r>
      <w:r w:rsidRPr="00DB7227">
        <w:rPr>
          <w:rFonts w:ascii="Times New Roman" w:hAnsi="Times New Roman" w:cs="Times New Roman"/>
          <w:b/>
          <w:bCs/>
          <w:sz w:val="28"/>
          <w:szCs w:val="28"/>
          <w:lang w:val="ru-RU" w:eastAsia="ru-RU"/>
        </w:rPr>
        <w:t>. Визначення показників результативності регуляторного акта</w:t>
      </w:r>
    </w:p>
    <w:p w14:paraId="3BEA18F0" w14:textId="77777777" w:rsidR="00BA5726" w:rsidRPr="00DB7227" w:rsidRDefault="00BA5726" w:rsidP="00BA5726">
      <w:pPr>
        <w:spacing w:after="0" w:line="240" w:lineRule="auto"/>
        <w:ind w:right="-1" w:firstLine="709"/>
        <w:jc w:val="both"/>
        <w:rPr>
          <w:rFonts w:ascii="Times New Roman" w:hAnsi="Times New Roman"/>
          <w:sz w:val="24"/>
          <w:szCs w:val="24"/>
          <w:lang w:val="ru-RU" w:eastAsia="ru-RU"/>
        </w:rPr>
      </w:pPr>
      <w:r w:rsidRPr="00DB7227">
        <w:rPr>
          <w:rFonts w:ascii="Times New Roman" w:hAnsi="Times New Roman"/>
          <w:sz w:val="28"/>
          <w:szCs w:val="28"/>
          <w:lang w:val="ru-RU" w:eastAsia="ru-RU"/>
        </w:rPr>
        <w:t>До основних показників результативності дії регуляторного акта належать:</w:t>
      </w:r>
    </w:p>
    <w:p w14:paraId="1ECB8522" w14:textId="77777777" w:rsidR="00BA5726" w:rsidRPr="00DB7227" w:rsidRDefault="00BA5726" w:rsidP="00BA5726">
      <w:pPr>
        <w:spacing w:after="0" w:line="240" w:lineRule="auto"/>
        <w:ind w:right="-1" w:firstLine="709"/>
        <w:jc w:val="both"/>
        <w:rPr>
          <w:rFonts w:ascii="Times New Roman" w:hAnsi="Times New Roman"/>
          <w:sz w:val="24"/>
          <w:szCs w:val="24"/>
          <w:lang w:val="ru-RU" w:eastAsia="ru-RU"/>
        </w:rPr>
      </w:pPr>
      <w:r w:rsidRPr="00DB7227">
        <w:rPr>
          <w:rFonts w:ascii="Times New Roman" w:hAnsi="Times New Roman"/>
          <w:sz w:val="28"/>
          <w:szCs w:val="28"/>
          <w:lang w:val="ru-RU" w:eastAsia="ru-RU"/>
        </w:rPr>
        <w:t>кількість суб’єктів господарювання, на яких поширюється дія регуляторного акта – 499;</w:t>
      </w:r>
    </w:p>
    <w:p w14:paraId="00BF29F2" w14:textId="77777777" w:rsidR="00BA5726" w:rsidRPr="00DB7227" w:rsidRDefault="00BA5726" w:rsidP="00BA5726">
      <w:pPr>
        <w:spacing w:after="0" w:line="240" w:lineRule="auto"/>
        <w:ind w:right="-1" w:firstLine="709"/>
        <w:jc w:val="both"/>
        <w:rPr>
          <w:rFonts w:ascii="Times New Roman" w:hAnsi="Times New Roman"/>
          <w:sz w:val="24"/>
          <w:szCs w:val="24"/>
          <w:lang w:val="ru-RU" w:eastAsia="ru-RU"/>
        </w:rPr>
      </w:pPr>
      <w:r w:rsidRPr="00DB7227">
        <w:rPr>
          <w:rFonts w:ascii="Times New Roman" w:hAnsi="Times New Roman"/>
          <w:sz w:val="28"/>
          <w:szCs w:val="28"/>
          <w:lang w:val="ru-RU" w:eastAsia="ru-RU"/>
        </w:rPr>
        <w:t>рівень поінформованості суб’єктів господарювання про основні положення регуляторного акта – визначається як високий, оскільки проєкт акта розміщено на офіційному вебсайті Державного агентства лісових ресурсів України (</w:t>
      </w:r>
      <w:r w:rsidRPr="00DB7227">
        <w:rPr>
          <w:rFonts w:ascii="Times New Roman" w:hAnsi="Times New Roman"/>
          <w:sz w:val="28"/>
          <w:szCs w:val="28"/>
          <w:lang w:eastAsia="ru-RU"/>
        </w:rPr>
        <w:t>https</w:t>
      </w:r>
      <w:r w:rsidRPr="00DB7227">
        <w:rPr>
          <w:rFonts w:ascii="Times New Roman" w:hAnsi="Times New Roman"/>
          <w:sz w:val="28"/>
          <w:szCs w:val="28"/>
          <w:lang w:val="ru-RU" w:eastAsia="ru-RU"/>
        </w:rPr>
        <w:t>://</w:t>
      </w:r>
      <w:r w:rsidRPr="00DB7227">
        <w:rPr>
          <w:rFonts w:ascii="Times New Roman" w:hAnsi="Times New Roman"/>
          <w:sz w:val="28"/>
          <w:szCs w:val="28"/>
          <w:lang w:eastAsia="ru-RU"/>
        </w:rPr>
        <w:t>forest</w:t>
      </w:r>
      <w:r w:rsidRPr="00DB7227">
        <w:rPr>
          <w:rFonts w:ascii="Times New Roman" w:hAnsi="Times New Roman"/>
          <w:sz w:val="28"/>
          <w:szCs w:val="28"/>
          <w:lang w:val="ru-RU" w:eastAsia="ru-RU"/>
        </w:rPr>
        <w:t>.</w:t>
      </w:r>
      <w:r w:rsidRPr="00DB7227">
        <w:rPr>
          <w:rFonts w:ascii="Times New Roman" w:hAnsi="Times New Roman"/>
          <w:sz w:val="28"/>
          <w:szCs w:val="28"/>
          <w:lang w:eastAsia="ru-RU"/>
        </w:rPr>
        <w:t>gov</w:t>
      </w:r>
      <w:r w:rsidRPr="00DB7227">
        <w:rPr>
          <w:rFonts w:ascii="Times New Roman" w:hAnsi="Times New Roman"/>
          <w:sz w:val="28"/>
          <w:szCs w:val="28"/>
          <w:lang w:val="ru-RU" w:eastAsia="ru-RU"/>
        </w:rPr>
        <w:t>.</w:t>
      </w:r>
      <w:r w:rsidRPr="00DB7227">
        <w:rPr>
          <w:rFonts w:ascii="Times New Roman" w:hAnsi="Times New Roman"/>
          <w:sz w:val="28"/>
          <w:szCs w:val="28"/>
          <w:lang w:eastAsia="ru-RU"/>
        </w:rPr>
        <w:t>ua</w:t>
      </w:r>
      <w:r w:rsidRPr="00DB7227">
        <w:rPr>
          <w:rFonts w:ascii="Times New Roman" w:hAnsi="Times New Roman"/>
          <w:sz w:val="28"/>
          <w:szCs w:val="28"/>
          <w:lang w:val="ru-RU" w:eastAsia="ru-RU"/>
        </w:rPr>
        <w:t xml:space="preserve">/). Після прийняття регуляторного акта він буде розміщений на офіційному вебпорталі Кабінету Міністрів України та </w:t>
      </w:r>
      <w:proofErr w:type="gramStart"/>
      <w:r w:rsidRPr="00DB7227">
        <w:rPr>
          <w:rFonts w:ascii="Times New Roman" w:hAnsi="Times New Roman"/>
          <w:sz w:val="28"/>
          <w:szCs w:val="28"/>
          <w:lang w:val="ru-RU" w:eastAsia="ru-RU"/>
        </w:rPr>
        <w:t>Верховної</w:t>
      </w:r>
      <w:proofErr w:type="gramEnd"/>
      <w:r w:rsidRPr="00DB7227">
        <w:rPr>
          <w:rFonts w:ascii="Times New Roman" w:hAnsi="Times New Roman"/>
          <w:sz w:val="28"/>
          <w:szCs w:val="28"/>
          <w:lang w:val="ru-RU" w:eastAsia="ru-RU"/>
        </w:rPr>
        <w:t xml:space="preserve"> Ради України;</w:t>
      </w:r>
    </w:p>
    <w:p w14:paraId="40B8CC0E" w14:textId="77777777" w:rsidR="00BA5726" w:rsidRDefault="00B44DA6" w:rsidP="00016158">
      <w:pPr>
        <w:spacing w:after="0" w:line="240" w:lineRule="auto"/>
        <w:ind w:right="-1" w:firstLine="709"/>
        <w:jc w:val="both"/>
        <w:rPr>
          <w:rFonts w:ascii="Times New Roman" w:hAnsi="Times New Roman"/>
          <w:sz w:val="28"/>
          <w:szCs w:val="28"/>
          <w:lang w:val="ru-RU" w:eastAsia="ru-RU"/>
        </w:rPr>
      </w:pPr>
      <w:r>
        <w:rPr>
          <w:rFonts w:ascii="Times New Roman" w:hAnsi="Times New Roman"/>
          <w:sz w:val="28"/>
          <w:szCs w:val="28"/>
          <w:lang w:val="ru-RU" w:eastAsia="ru-RU"/>
        </w:rPr>
        <w:t xml:space="preserve">розмір </w:t>
      </w:r>
      <w:r w:rsidR="00B03E13" w:rsidRPr="00DB7227">
        <w:rPr>
          <w:rFonts w:ascii="Times New Roman" w:hAnsi="Times New Roman"/>
          <w:sz w:val="28"/>
          <w:szCs w:val="28"/>
          <w:lang w:val="ru-RU" w:eastAsia="ru-RU"/>
        </w:rPr>
        <w:t>надходжен</w:t>
      </w:r>
      <w:r>
        <w:rPr>
          <w:rFonts w:ascii="Times New Roman" w:hAnsi="Times New Roman"/>
          <w:sz w:val="28"/>
          <w:szCs w:val="28"/>
          <w:lang w:val="ru-RU" w:eastAsia="ru-RU"/>
        </w:rPr>
        <w:t>ь</w:t>
      </w:r>
      <w:r w:rsidR="00B03E13" w:rsidRPr="00DB7227">
        <w:rPr>
          <w:rFonts w:ascii="Times New Roman" w:hAnsi="Times New Roman"/>
          <w:sz w:val="28"/>
          <w:szCs w:val="28"/>
          <w:lang w:val="ru-RU" w:eastAsia="ru-RU"/>
        </w:rPr>
        <w:t xml:space="preserve"> до державного та місцевих бюджетів і державних цільових фондів, пов'язаних з дією акта;</w:t>
      </w:r>
    </w:p>
    <w:p w14:paraId="0C791633" w14:textId="77777777" w:rsidR="00B44DA6" w:rsidRPr="00DB7227" w:rsidRDefault="00B44DA6" w:rsidP="00B44DA6">
      <w:pPr>
        <w:spacing w:after="0" w:line="240" w:lineRule="auto"/>
        <w:ind w:right="-1" w:firstLine="709"/>
        <w:jc w:val="both"/>
        <w:rPr>
          <w:rFonts w:ascii="Times New Roman" w:hAnsi="Times New Roman"/>
          <w:sz w:val="28"/>
          <w:szCs w:val="28"/>
          <w:lang w:val="ru-RU" w:eastAsia="ru-RU"/>
        </w:rPr>
      </w:pPr>
      <w:r w:rsidRPr="00DB7227">
        <w:rPr>
          <w:rFonts w:ascii="Times New Roman" w:hAnsi="Times New Roman"/>
          <w:sz w:val="28"/>
          <w:szCs w:val="28"/>
          <w:lang w:val="ru-RU" w:eastAsia="ru-RU"/>
        </w:rPr>
        <w:t>розмір коштів, що витрачатимуться суб’єктами господарювання, пов’язаними з виконанням вимог акта;</w:t>
      </w:r>
    </w:p>
    <w:p w14:paraId="1C554AB1" w14:textId="77777777" w:rsidR="00BA5726" w:rsidRPr="00DB7227" w:rsidRDefault="00BA5726" w:rsidP="00BA5726">
      <w:pPr>
        <w:spacing w:after="0" w:line="240" w:lineRule="auto"/>
        <w:ind w:right="-1" w:firstLine="709"/>
        <w:jc w:val="both"/>
        <w:rPr>
          <w:rFonts w:ascii="Times New Roman" w:hAnsi="Times New Roman"/>
          <w:sz w:val="24"/>
          <w:szCs w:val="24"/>
          <w:lang w:val="ru-RU" w:eastAsia="ru-RU"/>
        </w:rPr>
      </w:pPr>
      <w:r w:rsidRPr="00DB7227">
        <w:rPr>
          <w:rFonts w:ascii="Times New Roman" w:hAnsi="Times New Roman"/>
          <w:sz w:val="28"/>
          <w:szCs w:val="28"/>
          <w:lang w:val="ru-RU" w:eastAsia="ru-RU"/>
        </w:rPr>
        <w:t>час, що витрачатимуться суб’єктами господарювання, пов’язаними з виконанням вимог акта.</w:t>
      </w:r>
    </w:p>
    <w:p w14:paraId="0F1F2991" w14:textId="77777777" w:rsidR="00BA5726" w:rsidRPr="00DB7227" w:rsidRDefault="00BA5726" w:rsidP="00BA5726">
      <w:pPr>
        <w:spacing w:after="0" w:line="240" w:lineRule="auto"/>
        <w:ind w:right="-1" w:firstLine="709"/>
        <w:jc w:val="both"/>
        <w:rPr>
          <w:rFonts w:ascii="Times New Roman" w:hAnsi="Times New Roman"/>
          <w:sz w:val="24"/>
          <w:szCs w:val="24"/>
          <w:lang w:val="ru-RU" w:eastAsia="ru-RU"/>
        </w:rPr>
      </w:pPr>
      <w:r w:rsidRPr="00DB7227">
        <w:rPr>
          <w:rFonts w:ascii="Times New Roman" w:hAnsi="Times New Roman"/>
          <w:sz w:val="28"/>
          <w:szCs w:val="28"/>
          <w:lang w:val="ru-RU" w:eastAsia="ru-RU"/>
        </w:rPr>
        <w:t>Після набрання чинності регуляторним актом його результативність визначатиметься такими показниками:</w:t>
      </w:r>
    </w:p>
    <w:p w14:paraId="398A5B2B" w14:textId="77777777" w:rsidR="00DB7227" w:rsidRDefault="00BA5726" w:rsidP="00BA5726">
      <w:pPr>
        <w:pStyle w:val="2"/>
        <w:tabs>
          <w:tab w:val="left" w:pos="0"/>
          <w:tab w:val="left" w:pos="322"/>
        </w:tabs>
        <w:spacing w:after="0" w:line="240" w:lineRule="auto"/>
        <w:ind w:left="-142" w:firstLine="851"/>
        <w:jc w:val="both"/>
        <w:rPr>
          <w:rFonts w:cs="Calibri"/>
          <w:szCs w:val="28"/>
          <w:lang w:val="ru-RU"/>
        </w:rPr>
      </w:pPr>
      <w:r w:rsidRPr="00DB7227">
        <w:rPr>
          <w:lang w:val="uk-UA"/>
        </w:rPr>
        <w:t xml:space="preserve">кількість суб’єктів господарювання, які проводять </w:t>
      </w:r>
      <w:r w:rsidR="00DB7227" w:rsidRPr="00DB7227">
        <w:rPr>
          <w:lang w:val="uk-UA"/>
        </w:rPr>
        <w:t xml:space="preserve">лісогосподарські </w:t>
      </w:r>
      <w:r w:rsidRPr="00DB7227">
        <w:rPr>
          <w:rFonts w:cs="Calibri"/>
          <w:szCs w:val="28"/>
          <w:lang w:val="ru-RU"/>
        </w:rPr>
        <w:t>заходи</w:t>
      </w:r>
      <w:r w:rsidR="00DB7227">
        <w:rPr>
          <w:rFonts w:cs="Calibri"/>
          <w:szCs w:val="28"/>
          <w:lang w:val="ru-RU"/>
        </w:rPr>
        <w:t>;</w:t>
      </w:r>
    </w:p>
    <w:p w14:paraId="0BD86301" w14:textId="77777777" w:rsidR="00B2348C" w:rsidRDefault="00B2348C" w:rsidP="00BA5726">
      <w:pPr>
        <w:pStyle w:val="2"/>
        <w:tabs>
          <w:tab w:val="left" w:pos="0"/>
          <w:tab w:val="left" w:pos="322"/>
        </w:tabs>
        <w:spacing w:after="0" w:line="240" w:lineRule="auto"/>
        <w:ind w:left="-142" w:firstLine="851"/>
        <w:jc w:val="both"/>
        <w:rPr>
          <w:szCs w:val="28"/>
          <w:lang w:val="uk-UA"/>
        </w:rPr>
      </w:pPr>
      <w:r w:rsidRPr="00F3071C">
        <w:rPr>
          <w:szCs w:val="28"/>
          <w:lang w:val="uk-UA"/>
        </w:rPr>
        <w:t>запроектований обсяг рубок</w:t>
      </w:r>
      <w:r w:rsidR="00E76B68">
        <w:rPr>
          <w:szCs w:val="28"/>
          <w:lang w:val="uk-UA"/>
        </w:rPr>
        <w:t>;</w:t>
      </w:r>
    </w:p>
    <w:p w14:paraId="075AE3CD" w14:textId="77777777" w:rsidR="00B2348C" w:rsidRDefault="00B2348C" w:rsidP="00BA5726">
      <w:pPr>
        <w:pStyle w:val="2"/>
        <w:tabs>
          <w:tab w:val="left" w:pos="0"/>
          <w:tab w:val="left" w:pos="322"/>
        </w:tabs>
        <w:spacing w:after="0" w:line="240" w:lineRule="auto"/>
        <w:ind w:left="-142" w:firstLine="851"/>
        <w:jc w:val="both"/>
        <w:rPr>
          <w:rFonts w:cs="Calibri"/>
          <w:szCs w:val="28"/>
          <w:lang w:val="ru-RU"/>
        </w:rPr>
      </w:pPr>
      <w:r>
        <w:rPr>
          <w:szCs w:val="28"/>
          <w:lang w:val="uk-UA"/>
        </w:rPr>
        <w:t>фактичний обсяг рубок.</w:t>
      </w:r>
    </w:p>
    <w:p w14:paraId="44E1D90F" w14:textId="77777777" w:rsidR="00BA5726" w:rsidRPr="00A14B52" w:rsidRDefault="00BA5726" w:rsidP="00BA5726">
      <w:pPr>
        <w:pStyle w:val="2"/>
        <w:tabs>
          <w:tab w:val="left" w:pos="0"/>
          <w:tab w:val="left" w:pos="322"/>
        </w:tabs>
        <w:spacing w:after="0" w:line="240" w:lineRule="auto"/>
        <w:ind w:left="-142" w:firstLine="851"/>
        <w:jc w:val="both"/>
        <w:rPr>
          <w:highlight w:val="yellow"/>
          <w:lang w:val="uk-UA"/>
        </w:rPr>
      </w:pPr>
    </w:p>
    <w:p w14:paraId="2750E706" w14:textId="77777777" w:rsidR="00672401" w:rsidRPr="00DB7227" w:rsidRDefault="00672401" w:rsidP="00644FF4">
      <w:pPr>
        <w:shd w:val="clear" w:color="auto" w:fill="FFFFFF"/>
        <w:spacing w:before="31" w:after="0" w:line="240" w:lineRule="auto"/>
        <w:jc w:val="center"/>
        <w:rPr>
          <w:rFonts w:ascii="Times New Roman" w:hAnsi="Times New Roman" w:cs="Times New Roman"/>
          <w:b/>
          <w:bCs/>
          <w:sz w:val="28"/>
          <w:szCs w:val="28"/>
          <w:lang w:val="ru-RU" w:eastAsia="ru-RU"/>
        </w:rPr>
      </w:pPr>
      <w:bookmarkStart w:id="9" w:name="n167"/>
      <w:bookmarkStart w:id="10" w:name="n168"/>
      <w:bookmarkStart w:id="11" w:name="n170"/>
      <w:bookmarkEnd w:id="9"/>
      <w:bookmarkEnd w:id="10"/>
      <w:bookmarkEnd w:id="11"/>
      <w:r w:rsidRPr="00DB7227">
        <w:rPr>
          <w:rFonts w:ascii="Times New Roman" w:hAnsi="Times New Roman" w:cs="Times New Roman"/>
          <w:b/>
          <w:bCs/>
          <w:sz w:val="28"/>
          <w:szCs w:val="28"/>
          <w:lang w:eastAsia="ru-RU"/>
        </w:rPr>
        <w:t>IX</w:t>
      </w:r>
      <w:r w:rsidRPr="00DB7227">
        <w:rPr>
          <w:rFonts w:ascii="Times New Roman" w:hAnsi="Times New Roman" w:cs="Times New Roman"/>
          <w:b/>
          <w:bCs/>
          <w:sz w:val="28"/>
          <w:szCs w:val="28"/>
          <w:lang w:val="ru-RU" w:eastAsia="ru-RU"/>
        </w:rPr>
        <w:t>. Визначення заходів, за допомогою яких здійснюватиметься відстеження результативності дії регуляторного акта</w:t>
      </w:r>
    </w:p>
    <w:p w14:paraId="65BB8B19" w14:textId="77777777" w:rsidR="00531505" w:rsidRPr="00DB7227" w:rsidRDefault="00531505" w:rsidP="00531505">
      <w:pPr>
        <w:shd w:val="clear" w:color="auto" w:fill="FFFFFF"/>
        <w:spacing w:after="0" w:line="240" w:lineRule="auto"/>
        <w:ind w:right="-1" w:firstLine="720"/>
        <w:jc w:val="both"/>
        <w:rPr>
          <w:rFonts w:ascii="Times New Roman" w:hAnsi="Times New Roman"/>
          <w:sz w:val="24"/>
          <w:szCs w:val="24"/>
          <w:lang w:val="ru-RU" w:eastAsia="ru-RU"/>
        </w:rPr>
      </w:pPr>
      <w:bookmarkStart w:id="12" w:name="n171"/>
      <w:bookmarkStart w:id="13" w:name="n235"/>
      <w:bookmarkStart w:id="14" w:name="n234"/>
      <w:bookmarkStart w:id="15" w:name="n176"/>
      <w:bookmarkStart w:id="16" w:name="n232"/>
      <w:bookmarkStart w:id="17" w:name="n231"/>
      <w:bookmarkStart w:id="18" w:name="n189"/>
      <w:bookmarkEnd w:id="12"/>
      <w:bookmarkEnd w:id="13"/>
      <w:bookmarkEnd w:id="14"/>
      <w:bookmarkEnd w:id="15"/>
      <w:bookmarkEnd w:id="16"/>
      <w:bookmarkEnd w:id="17"/>
      <w:bookmarkEnd w:id="18"/>
      <w:r w:rsidRPr="00DB7227">
        <w:rPr>
          <w:rFonts w:ascii="Times New Roman" w:hAnsi="Times New Roman"/>
          <w:sz w:val="28"/>
          <w:szCs w:val="28"/>
          <w:lang w:val="ru-RU" w:eastAsia="ru-RU"/>
        </w:rPr>
        <w:t>Відстеження результативності регуляторного акта буде здійснюватися Державним агентством лісових ресурсів України шляхом аналізу даних відповідно до встановлених показників результативності.</w:t>
      </w:r>
    </w:p>
    <w:p w14:paraId="66D42794" w14:textId="77777777" w:rsidR="00531505" w:rsidRPr="00DB7227" w:rsidRDefault="00BF741E" w:rsidP="00455D04">
      <w:pPr>
        <w:spacing w:after="0" w:line="240" w:lineRule="auto"/>
        <w:ind w:firstLine="709"/>
        <w:jc w:val="both"/>
        <w:rPr>
          <w:rFonts w:ascii="Times New Roman" w:hAnsi="Times New Roman" w:cs="Times New Roman"/>
          <w:sz w:val="28"/>
          <w:szCs w:val="28"/>
          <w:lang w:val="ru-RU"/>
        </w:rPr>
      </w:pPr>
      <w:r w:rsidRPr="00DB7227">
        <w:rPr>
          <w:rFonts w:ascii="Times New Roman" w:hAnsi="Times New Roman" w:cs="Times New Roman"/>
          <w:sz w:val="28"/>
          <w:szCs w:val="28"/>
          <w:lang w:val="ru-RU"/>
        </w:rPr>
        <w:t xml:space="preserve">Базове відстеження </w:t>
      </w:r>
      <w:r w:rsidR="0080429C" w:rsidRPr="00DB7227">
        <w:rPr>
          <w:rFonts w:ascii="Times New Roman" w:hAnsi="Times New Roman" w:cs="Times New Roman"/>
          <w:sz w:val="28"/>
          <w:szCs w:val="28"/>
          <w:lang w:val="ru-RU"/>
        </w:rPr>
        <w:t xml:space="preserve">результативності </w:t>
      </w:r>
      <w:r w:rsidR="001A5FB1" w:rsidRPr="00DB7227">
        <w:rPr>
          <w:rFonts w:ascii="Times New Roman" w:hAnsi="Times New Roman" w:cs="Times New Roman"/>
          <w:sz w:val="28"/>
          <w:szCs w:val="28"/>
          <w:lang w:val="ru-RU"/>
        </w:rPr>
        <w:t xml:space="preserve">дії </w:t>
      </w:r>
      <w:r w:rsidR="0080429C" w:rsidRPr="00DB7227">
        <w:rPr>
          <w:rFonts w:ascii="Times New Roman" w:hAnsi="Times New Roman" w:cs="Times New Roman"/>
          <w:sz w:val="28"/>
          <w:szCs w:val="28"/>
          <w:lang w:val="ru-RU"/>
        </w:rPr>
        <w:t xml:space="preserve">регуляторного акта </w:t>
      </w:r>
      <w:r w:rsidRPr="00DB7227">
        <w:rPr>
          <w:rFonts w:ascii="Times New Roman" w:hAnsi="Times New Roman" w:cs="Times New Roman"/>
          <w:sz w:val="28"/>
          <w:szCs w:val="28"/>
          <w:lang w:val="ru-RU"/>
        </w:rPr>
        <w:t>здійснювати</w:t>
      </w:r>
      <w:r w:rsidR="001A5FB1" w:rsidRPr="00DB7227">
        <w:rPr>
          <w:rFonts w:ascii="Times New Roman" w:hAnsi="Times New Roman" w:cs="Times New Roman"/>
          <w:sz w:val="28"/>
          <w:szCs w:val="28"/>
          <w:lang w:val="ru-RU"/>
        </w:rPr>
        <w:t>меть</w:t>
      </w:r>
      <w:r w:rsidRPr="00DB7227">
        <w:rPr>
          <w:rFonts w:ascii="Times New Roman" w:hAnsi="Times New Roman" w:cs="Times New Roman"/>
          <w:sz w:val="28"/>
          <w:szCs w:val="28"/>
          <w:lang w:val="ru-RU"/>
        </w:rPr>
        <w:t xml:space="preserve">ся </w:t>
      </w:r>
      <w:r w:rsidR="00531505" w:rsidRPr="00DB7227">
        <w:rPr>
          <w:rFonts w:ascii="Times New Roman" w:hAnsi="Times New Roman" w:cs="Times New Roman"/>
          <w:sz w:val="28"/>
          <w:szCs w:val="28"/>
          <w:lang w:val="ru-RU"/>
        </w:rPr>
        <w:t xml:space="preserve">у </w:t>
      </w:r>
      <w:r w:rsidR="00E76B68">
        <w:rPr>
          <w:rFonts w:ascii="Times New Roman" w:hAnsi="Times New Roman" w:cs="Times New Roman"/>
          <w:sz w:val="28"/>
          <w:szCs w:val="28"/>
          <w:lang w:val="ru-RU"/>
        </w:rPr>
        <w:t>березні</w:t>
      </w:r>
      <w:r w:rsidR="00DB7227">
        <w:rPr>
          <w:rFonts w:ascii="Times New Roman" w:hAnsi="Times New Roman" w:cs="Times New Roman"/>
          <w:sz w:val="28"/>
          <w:szCs w:val="28"/>
          <w:lang w:val="ru-RU"/>
        </w:rPr>
        <w:t xml:space="preserve"> </w:t>
      </w:r>
      <w:r w:rsidR="00531505" w:rsidRPr="00DB7227">
        <w:rPr>
          <w:rFonts w:ascii="Times New Roman" w:hAnsi="Times New Roman" w:cs="Times New Roman"/>
          <w:sz w:val="28"/>
          <w:szCs w:val="28"/>
          <w:lang w:val="ru-RU"/>
        </w:rPr>
        <w:t>202</w:t>
      </w:r>
      <w:r w:rsidR="00DB7227" w:rsidRPr="00DB7227">
        <w:rPr>
          <w:rFonts w:ascii="Times New Roman" w:hAnsi="Times New Roman" w:cs="Times New Roman"/>
          <w:sz w:val="28"/>
          <w:szCs w:val="28"/>
          <w:lang w:val="ru-RU"/>
        </w:rPr>
        <w:t>7</w:t>
      </w:r>
      <w:r w:rsidR="00531505" w:rsidRPr="00DB7227">
        <w:rPr>
          <w:rFonts w:ascii="Times New Roman" w:hAnsi="Times New Roman" w:cs="Times New Roman"/>
          <w:sz w:val="28"/>
          <w:szCs w:val="28"/>
          <w:lang w:val="ru-RU"/>
        </w:rPr>
        <w:t xml:space="preserve"> року, але не пізніше 1 року від дати </w:t>
      </w:r>
      <w:r w:rsidR="001B49BC" w:rsidRPr="00DB7227">
        <w:rPr>
          <w:rFonts w:ascii="Times New Roman" w:hAnsi="Times New Roman" w:cs="Times New Roman"/>
          <w:sz w:val="28"/>
          <w:szCs w:val="28"/>
          <w:lang w:val="uk-UA"/>
        </w:rPr>
        <w:t xml:space="preserve">набрання </w:t>
      </w:r>
      <w:r w:rsidR="00531505" w:rsidRPr="00DB7227">
        <w:rPr>
          <w:rFonts w:ascii="Times New Roman" w:hAnsi="Times New Roman" w:cs="Times New Roman"/>
          <w:sz w:val="28"/>
          <w:szCs w:val="28"/>
          <w:lang w:val="uk-UA"/>
        </w:rPr>
        <w:t xml:space="preserve">ним </w:t>
      </w:r>
      <w:r w:rsidR="001B49BC" w:rsidRPr="00DB7227">
        <w:rPr>
          <w:rFonts w:ascii="Times New Roman" w:hAnsi="Times New Roman" w:cs="Times New Roman"/>
          <w:sz w:val="28"/>
          <w:szCs w:val="28"/>
          <w:lang w:val="uk-UA"/>
        </w:rPr>
        <w:t>чинності</w:t>
      </w:r>
      <w:r w:rsidR="00531505" w:rsidRPr="00DB7227">
        <w:rPr>
          <w:rFonts w:ascii="Times New Roman" w:hAnsi="Times New Roman" w:cs="Times New Roman"/>
          <w:sz w:val="28"/>
          <w:szCs w:val="28"/>
          <w:lang w:val="ru-RU"/>
        </w:rPr>
        <w:t>.</w:t>
      </w:r>
    </w:p>
    <w:p w14:paraId="73FF4F60" w14:textId="77777777" w:rsidR="00BF741E" w:rsidRPr="00DB7227" w:rsidRDefault="00BF741E" w:rsidP="00455D04">
      <w:pPr>
        <w:shd w:val="clear" w:color="auto" w:fill="FFFFFF"/>
        <w:spacing w:after="0" w:line="240" w:lineRule="auto"/>
        <w:ind w:firstLine="709"/>
        <w:jc w:val="both"/>
        <w:rPr>
          <w:rFonts w:ascii="Times New Roman" w:hAnsi="Times New Roman" w:cs="Times New Roman"/>
          <w:sz w:val="28"/>
          <w:szCs w:val="28"/>
          <w:lang w:val="ru-RU" w:eastAsia="ru-RU"/>
        </w:rPr>
      </w:pPr>
      <w:r w:rsidRPr="00DB7227">
        <w:rPr>
          <w:rFonts w:ascii="Times New Roman" w:hAnsi="Times New Roman" w:cs="Times New Roman"/>
          <w:sz w:val="28"/>
          <w:szCs w:val="28"/>
          <w:lang w:val="ru-RU" w:eastAsia="ru-RU"/>
        </w:rPr>
        <w:t xml:space="preserve">Повторне відстеження </w:t>
      </w:r>
      <w:r w:rsidR="0080429C" w:rsidRPr="00DB7227">
        <w:rPr>
          <w:rFonts w:ascii="Times New Roman" w:hAnsi="Times New Roman" w:cs="Times New Roman"/>
          <w:sz w:val="28"/>
          <w:szCs w:val="28"/>
          <w:lang w:val="ru-RU"/>
        </w:rPr>
        <w:t xml:space="preserve">результативності </w:t>
      </w:r>
      <w:r w:rsidR="00455D04" w:rsidRPr="00DB7227">
        <w:rPr>
          <w:rFonts w:ascii="Times New Roman" w:hAnsi="Times New Roman" w:cs="Times New Roman"/>
          <w:sz w:val="28"/>
          <w:szCs w:val="28"/>
          <w:lang w:val="ru-RU"/>
        </w:rPr>
        <w:t xml:space="preserve">дії </w:t>
      </w:r>
      <w:r w:rsidR="0080429C" w:rsidRPr="00DB7227">
        <w:rPr>
          <w:rFonts w:ascii="Times New Roman" w:hAnsi="Times New Roman" w:cs="Times New Roman"/>
          <w:sz w:val="28"/>
          <w:szCs w:val="28"/>
          <w:lang w:val="ru-RU"/>
        </w:rPr>
        <w:t>регуляторного акта</w:t>
      </w:r>
      <w:r w:rsidR="00455D04" w:rsidRPr="00DB7227">
        <w:rPr>
          <w:rFonts w:ascii="Times New Roman" w:hAnsi="Times New Roman" w:cs="Times New Roman"/>
          <w:sz w:val="28"/>
          <w:szCs w:val="28"/>
          <w:lang w:val="ru-RU"/>
        </w:rPr>
        <w:t xml:space="preserve"> здійсню</w:t>
      </w:r>
      <w:r w:rsidR="00531505" w:rsidRPr="00DB7227">
        <w:rPr>
          <w:rFonts w:ascii="Times New Roman" w:hAnsi="Times New Roman" w:cs="Times New Roman"/>
          <w:sz w:val="28"/>
          <w:szCs w:val="28"/>
          <w:lang w:val="ru-RU"/>
        </w:rPr>
        <w:t xml:space="preserve">ватиметься у </w:t>
      </w:r>
      <w:r w:rsidR="00E76B68">
        <w:rPr>
          <w:rFonts w:ascii="Times New Roman" w:hAnsi="Times New Roman" w:cs="Times New Roman"/>
          <w:sz w:val="28"/>
          <w:szCs w:val="28"/>
          <w:lang w:val="ru-RU"/>
        </w:rPr>
        <w:t>березні</w:t>
      </w:r>
      <w:r w:rsidR="00531505" w:rsidRPr="00DB7227">
        <w:rPr>
          <w:rFonts w:ascii="Times New Roman" w:hAnsi="Times New Roman" w:cs="Times New Roman"/>
          <w:sz w:val="28"/>
          <w:szCs w:val="28"/>
          <w:lang w:val="ru-RU"/>
        </w:rPr>
        <w:t xml:space="preserve"> 202</w:t>
      </w:r>
      <w:r w:rsidR="00DB7227" w:rsidRPr="00DB7227">
        <w:rPr>
          <w:rFonts w:ascii="Times New Roman" w:hAnsi="Times New Roman" w:cs="Times New Roman"/>
          <w:sz w:val="28"/>
          <w:szCs w:val="28"/>
          <w:lang w:val="ru-RU"/>
        </w:rPr>
        <w:t>8</w:t>
      </w:r>
      <w:r w:rsidR="00531505" w:rsidRPr="00DB7227">
        <w:rPr>
          <w:rFonts w:ascii="Times New Roman" w:hAnsi="Times New Roman" w:cs="Times New Roman"/>
          <w:sz w:val="28"/>
          <w:szCs w:val="28"/>
          <w:lang w:val="ru-RU"/>
        </w:rPr>
        <w:t xml:space="preserve"> року (</w:t>
      </w:r>
      <w:r w:rsidR="00455D04" w:rsidRPr="00DB7227">
        <w:rPr>
          <w:rFonts w:ascii="Times New Roman" w:hAnsi="Times New Roman" w:cs="Times New Roman"/>
          <w:sz w:val="28"/>
          <w:szCs w:val="28"/>
          <w:lang w:val="ru-RU"/>
        </w:rPr>
        <w:t xml:space="preserve">не пізніше 2 років з дня набрання </w:t>
      </w:r>
      <w:r w:rsidR="00531505" w:rsidRPr="00DB7227">
        <w:rPr>
          <w:rFonts w:ascii="Times New Roman" w:hAnsi="Times New Roman" w:cs="Times New Roman"/>
          <w:sz w:val="28"/>
          <w:szCs w:val="28"/>
          <w:lang w:val="ru-RU"/>
        </w:rPr>
        <w:t xml:space="preserve">ним </w:t>
      </w:r>
      <w:r w:rsidR="00455D04" w:rsidRPr="00DB7227">
        <w:rPr>
          <w:rFonts w:ascii="Times New Roman" w:hAnsi="Times New Roman" w:cs="Times New Roman"/>
          <w:sz w:val="28"/>
          <w:szCs w:val="28"/>
          <w:lang w:val="ru-RU"/>
        </w:rPr>
        <w:t>чинності</w:t>
      </w:r>
      <w:r w:rsidR="00531505" w:rsidRPr="00DB7227">
        <w:rPr>
          <w:rFonts w:ascii="Times New Roman" w:hAnsi="Times New Roman" w:cs="Times New Roman"/>
          <w:sz w:val="28"/>
          <w:szCs w:val="28"/>
          <w:lang w:val="ru-RU"/>
        </w:rPr>
        <w:t>)</w:t>
      </w:r>
      <w:r w:rsidR="00455D04" w:rsidRPr="00DB7227">
        <w:rPr>
          <w:rFonts w:ascii="Times New Roman" w:hAnsi="Times New Roman" w:cs="Times New Roman"/>
          <w:sz w:val="28"/>
          <w:szCs w:val="28"/>
          <w:lang w:val="ru-RU"/>
        </w:rPr>
        <w:t xml:space="preserve">. </w:t>
      </w:r>
      <w:r w:rsidR="00531505" w:rsidRPr="00DB7227">
        <w:rPr>
          <w:rFonts w:ascii="Times New Roman" w:hAnsi="Times New Roman"/>
          <w:sz w:val="28"/>
          <w:szCs w:val="28"/>
          <w:lang w:val="ru-RU" w:eastAsia="ru-RU"/>
        </w:rPr>
        <w:t>За результатами даного відстеження відбудеться порівняння показників базового та повторного відстеження</w:t>
      </w:r>
      <w:r w:rsidRPr="00DB7227">
        <w:rPr>
          <w:rFonts w:ascii="Times New Roman" w:hAnsi="Times New Roman" w:cs="Times New Roman"/>
          <w:sz w:val="28"/>
          <w:szCs w:val="28"/>
          <w:lang w:val="ru-RU" w:eastAsia="ru-RU"/>
        </w:rPr>
        <w:t>.</w:t>
      </w:r>
    </w:p>
    <w:p w14:paraId="24950452" w14:textId="77777777" w:rsidR="00531505" w:rsidRPr="00DB7227" w:rsidRDefault="00531505" w:rsidP="00531505">
      <w:pPr>
        <w:shd w:val="clear" w:color="auto" w:fill="FFFFFF"/>
        <w:spacing w:after="0" w:line="240" w:lineRule="auto"/>
        <w:ind w:right="-1" w:firstLine="720"/>
        <w:jc w:val="both"/>
        <w:rPr>
          <w:rFonts w:ascii="Times New Roman" w:hAnsi="Times New Roman"/>
          <w:sz w:val="24"/>
          <w:szCs w:val="24"/>
          <w:lang w:val="ru-RU" w:eastAsia="ru-RU"/>
        </w:rPr>
      </w:pPr>
      <w:r w:rsidRPr="00DB7227">
        <w:rPr>
          <w:rFonts w:ascii="Times New Roman" w:hAnsi="Times New Roman"/>
          <w:sz w:val="28"/>
          <w:szCs w:val="28"/>
          <w:lang w:val="ru-RU" w:eastAsia="ru-RU"/>
        </w:rPr>
        <w:t>Періодичне відстеження результативності буде здійснюватися один раз на кожні три роки починаючи з дня закінчення заходів з повторного відстеження результативності цього акта.</w:t>
      </w:r>
    </w:p>
    <w:p w14:paraId="03D38DBE" w14:textId="77777777" w:rsidR="001A5FB1" w:rsidRPr="00DB7227" w:rsidRDefault="001A5FB1" w:rsidP="00455D04">
      <w:pPr>
        <w:spacing w:after="0" w:line="240" w:lineRule="auto"/>
        <w:ind w:firstLine="709"/>
        <w:jc w:val="both"/>
        <w:rPr>
          <w:rFonts w:ascii="Times New Roman" w:hAnsi="Times New Roman" w:cs="Times New Roman"/>
          <w:sz w:val="28"/>
          <w:szCs w:val="28"/>
          <w:lang w:val="ru-RU"/>
        </w:rPr>
      </w:pPr>
      <w:r w:rsidRPr="00DB7227">
        <w:rPr>
          <w:rFonts w:ascii="Times New Roman" w:hAnsi="Times New Roman" w:cs="Times New Roman"/>
          <w:sz w:val="28"/>
          <w:szCs w:val="28"/>
          <w:lang w:val="ru-RU"/>
        </w:rPr>
        <w:t>Метод проведення відстеження результативності – статистичний.</w:t>
      </w:r>
    </w:p>
    <w:p w14:paraId="65F15E3B" w14:textId="77777777" w:rsidR="001A5FB1" w:rsidRPr="00DB7227" w:rsidRDefault="001A5FB1" w:rsidP="00455D04">
      <w:pPr>
        <w:spacing w:after="0" w:line="240" w:lineRule="auto"/>
        <w:ind w:firstLine="709"/>
        <w:jc w:val="both"/>
        <w:rPr>
          <w:rFonts w:ascii="Times New Roman" w:hAnsi="Times New Roman" w:cs="Times New Roman"/>
          <w:sz w:val="28"/>
          <w:szCs w:val="28"/>
          <w:lang w:val="ru-RU"/>
        </w:rPr>
      </w:pPr>
      <w:r w:rsidRPr="00DB7227">
        <w:rPr>
          <w:rFonts w:ascii="Times New Roman" w:hAnsi="Times New Roman" w:cs="Times New Roman"/>
          <w:sz w:val="28"/>
          <w:szCs w:val="28"/>
          <w:lang w:val="ru-RU"/>
        </w:rPr>
        <w:t>Вид даних, за допомогою яких здійснюватиметься відстеження результативності – статистичні</w:t>
      </w:r>
      <w:r w:rsidR="004E76C7" w:rsidRPr="00DB7227">
        <w:rPr>
          <w:rFonts w:ascii="Times New Roman" w:hAnsi="Times New Roman" w:cs="Times New Roman"/>
          <w:sz w:val="28"/>
          <w:szCs w:val="28"/>
          <w:lang w:val="ru-RU"/>
        </w:rPr>
        <w:t xml:space="preserve"> (</w:t>
      </w:r>
      <w:r w:rsidR="00B2348C" w:rsidRPr="00B2348C">
        <w:rPr>
          <w:rFonts w:ascii="Times New Roman" w:hAnsi="Times New Roman" w:cs="Times New Roman"/>
          <w:sz w:val="28"/>
          <w:szCs w:val="28"/>
          <w:lang w:val="uk-UA"/>
        </w:rPr>
        <w:t>кількість суб’єктів господарювання</w:t>
      </w:r>
      <w:r w:rsidR="00B2348C">
        <w:rPr>
          <w:rFonts w:ascii="Times New Roman" w:hAnsi="Times New Roman" w:cs="Times New Roman"/>
          <w:sz w:val="28"/>
          <w:szCs w:val="28"/>
          <w:lang w:val="uk-UA"/>
        </w:rPr>
        <w:t>,</w:t>
      </w:r>
      <w:r w:rsidR="00B2348C" w:rsidRPr="00B2348C">
        <w:rPr>
          <w:lang w:val="uk-UA"/>
        </w:rPr>
        <w:t xml:space="preserve"> </w:t>
      </w:r>
      <w:r w:rsidR="00B2348C" w:rsidRPr="00B2348C">
        <w:rPr>
          <w:rFonts w:ascii="Times New Roman" w:hAnsi="Times New Roman" w:cs="Times New Roman"/>
          <w:sz w:val="28"/>
          <w:szCs w:val="28"/>
          <w:lang w:val="uk-UA"/>
        </w:rPr>
        <w:t xml:space="preserve">які проводять лісогосподарські </w:t>
      </w:r>
      <w:r w:rsidR="00B2348C" w:rsidRPr="00B2348C">
        <w:rPr>
          <w:rFonts w:ascii="Times New Roman" w:hAnsi="Times New Roman" w:cs="Times New Roman"/>
          <w:sz w:val="28"/>
          <w:szCs w:val="28"/>
          <w:lang w:val="ru-RU"/>
        </w:rPr>
        <w:t>заходи</w:t>
      </w:r>
      <w:r w:rsidR="00B2348C">
        <w:rPr>
          <w:rFonts w:ascii="Times New Roman" w:hAnsi="Times New Roman" w:cs="Times New Roman"/>
          <w:sz w:val="28"/>
          <w:szCs w:val="28"/>
          <w:lang w:val="uk-UA"/>
        </w:rPr>
        <w:t>,</w:t>
      </w:r>
      <w:r w:rsidR="00B2348C" w:rsidRPr="00B2348C">
        <w:rPr>
          <w:rFonts w:ascii="Times New Roman" w:hAnsi="Times New Roman" w:cs="Times New Roman"/>
          <w:sz w:val="28"/>
          <w:szCs w:val="28"/>
          <w:lang w:val="uk-UA"/>
        </w:rPr>
        <w:t xml:space="preserve"> </w:t>
      </w:r>
      <w:r w:rsidR="003D13C8" w:rsidRPr="00F3071C">
        <w:rPr>
          <w:rFonts w:ascii="Times New Roman" w:hAnsi="Times New Roman" w:cs="Times New Roman"/>
          <w:sz w:val="28"/>
          <w:szCs w:val="28"/>
          <w:lang w:val="uk-UA"/>
        </w:rPr>
        <w:t>запроектований обсяг рубок</w:t>
      </w:r>
      <w:r w:rsidR="00A16182">
        <w:rPr>
          <w:rFonts w:ascii="Times New Roman" w:hAnsi="Times New Roman" w:cs="Times New Roman"/>
          <w:sz w:val="28"/>
          <w:szCs w:val="28"/>
          <w:lang w:val="uk-UA"/>
        </w:rPr>
        <w:t>, фактичний обсяг рубок</w:t>
      </w:r>
      <w:r w:rsidR="004E76C7" w:rsidRPr="00DB7227">
        <w:rPr>
          <w:rFonts w:ascii="Times New Roman" w:hAnsi="Times New Roman" w:cs="Times New Roman"/>
          <w:sz w:val="28"/>
          <w:szCs w:val="28"/>
          <w:lang w:val="ru-RU"/>
        </w:rPr>
        <w:t>)</w:t>
      </w:r>
      <w:r w:rsidRPr="00DB7227">
        <w:rPr>
          <w:rFonts w:ascii="Times New Roman" w:hAnsi="Times New Roman" w:cs="Times New Roman"/>
          <w:sz w:val="28"/>
          <w:szCs w:val="28"/>
          <w:lang w:val="ru-RU"/>
        </w:rPr>
        <w:t>.</w:t>
      </w:r>
    </w:p>
    <w:p w14:paraId="77B8DDB7" w14:textId="77777777" w:rsidR="004E027A" w:rsidRPr="00DB7227" w:rsidRDefault="004E027A" w:rsidP="004E027A">
      <w:pPr>
        <w:shd w:val="clear" w:color="auto" w:fill="FFFFFF"/>
        <w:spacing w:after="0" w:line="240" w:lineRule="auto"/>
        <w:ind w:right="-1" w:firstLine="720"/>
        <w:jc w:val="both"/>
        <w:rPr>
          <w:rFonts w:ascii="Times New Roman" w:hAnsi="Times New Roman"/>
          <w:sz w:val="24"/>
          <w:szCs w:val="24"/>
          <w:lang w:val="ru-RU" w:eastAsia="ru-RU"/>
        </w:rPr>
      </w:pPr>
      <w:r w:rsidRPr="00DB7227">
        <w:rPr>
          <w:rFonts w:ascii="Times New Roman" w:hAnsi="Times New Roman"/>
          <w:sz w:val="28"/>
          <w:szCs w:val="28"/>
          <w:lang w:val="ru-RU" w:eastAsia="ru-RU"/>
        </w:rPr>
        <w:lastRenderedPageBreak/>
        <w:t xml:space="preserve">Для відстеження результативності будуть використовуватися дані, отримані за результатами звітування, що здійснюватиметься </w:t>
      </w:r>
      <w:r w:rsidR="0006301F" w:rsidRPr="00E85161">
        <w:rPr>
          <w:rFonts w:ascii="Times New Roman" w:eastAsia="Calibri" w:hAnsi="Times New Roman" w:cs="Times New Roman"/>
          <w:sz w:val="28"/>
          <w:szCs w:val="28"/>
          <w:lang w:val="uk-UA" w:eastAsia="uk-UA"/>
        </w:rPr>
        <w:t>постійними лісокористувачами,</w:t>
      </w:r>
      <w:r w:rsidR="0006301F">
        <w:rPr>
          <w:rFonts w:ascii="Times New Roman" w:eastAsia="Calibri" w:hAnsi="Times New Roman" w:cs="Times New Roman"/>
          <w:sz w:val="28"/>
          <w:szCs w:val="28"/>
          <w:lang w:val="uk-UA" w:eastAsia="uk-UA"/>
        </w:rPr>
        <w:t xml:space="preserve"> власниками лісів,</w:t>
      </w:r>
      <w:r w:rsidR="0006301F" w:rsidRPr="00E85161">
        <w:rPr>
          <w:rFonts w:ascii="Times New Roman" w:eastAsia="Calibri" w:hAnsi="Times New Roman" w:cs="Times New Roman"/>
          <w:sz w:val="28"/>
          <w:szCs w:val="28"/>
          <w:lang w:val="uk-UA" w:eastAsia="uk-UA"/>
        </w:rPr>
        <w:t xml:space="preserve"> </w:t>
      </w:r>
      <w:r w:rsidR="0006301F" w:rsidRPr="00F3071C">
        <w:rPr>
          <w:rFonts w:ascii="Times New Roman" w:eastAsia="Calibri" w:hAnsi="Times New Roman" w:cs="Times New Roman"/>
          <w:sz w:val="28"/>
          <w:szCs w:val="28"/>
          <w:lang w:val="uk-UA" w:eastAsia="uk-UA"/>
        </w:rPr>
        <w:t>державними лісовпорядними організаціями,</w:t>
      </w:r>
      <w:r w:rsidR="0006301F">
        <w:rPr>
          <w:rFonts w:ascii="Times New Roman" w:eastAsia="Calibri" w:hAnsi="Times New Roman" w:cs="Times New Roman"/>
          <w:sz w:val="28"/>
          <w:szCs w:val="28"/>
          <w:lang w:val="uk-UA" w:eastAsia="uk-UA"/>
        </w:rPr>
        <w:t xml:space="preserve"> </w:t>
      </w:r>
      <w:r w:rsidR="0006301F" w:rsidRPr="00E85161">
        <w:rPr>
          <w:rFonts w:ascii="Times New Roman" w:eastAsia="Calibri" w:hAnsi="Times New Roman" w:cs="Times New Roman"/>
          <w:sz w:val="28"/>
          <w:szCs w:val="28"/>
          <w:lang w:val="uk-UA" w:eastAsia="uk-UA"/>
        </w:rPr>
        <w:t>Держлісагентством та його територіальними органами.</w:t>
      </w:r>
    </w:p>
    <w:p w14:paraId="0A1E9EFC" w14:textId="77777777" w:rsidR="00BF741E" w:rsidRPr="00DB7227" w:rsidRDefault="00BF741E" w:rsidP="00455D04">
      <w:pPr>
        <w:spacing w:after="0" w:line="240" w:lineRule="auto"/>
        <w:ind w:firstLine="709"/>
        <w:jc w:val="both"/>
        <w:rPr>
          <w:rFonts w:ascii="Times New Roman" w:hAnsi="Times New Roman" w:cs="Times New Roman"/>
          <w:sz w:val="28"/>
          <w:szCs w:val="28"/>
          <w:lang w:val="ru-RU"/>
        </w:rPr>
      </w:pPr>
      <w:r w:rsidRPr="00DB7227">
        <w:rPr>
          <w:rFonts w:ascii="Times New Roman" w:hAnsi="Times New Roman" w:cs="Times New Roman"/>
          <w:sz w:val="28"/>
          <w:szCs w:val="28"/>
          <w:lang w:val="ru-RU"/>
        </w:rPr>
        <w:t>У разі виявлення неврегульованих та проблемних моментів шляхом проведення аналізу показників дії цього акта, ці моменти буде виправлено шляхом внесенням відповідних змін</w:t>
      </w:r>
      <w:r w:rsidR="004E027A" w:rsidRPr="00DB7227">
        <w:rPr>
          <w:rFonts w:ascii="Times New Roman" w:hAnsi="Times New Roman" w:cs="Times New Roman"/>
          <w:sz w:val="28"/>
          <w:szCs w:val="28"/>
          <w:lang w:val="ru-RU"/>
        </w:rPr>
        <w:t xml:space="preserve"> до нормативно-правових актів</w:t>
      </w:r>
      <w:r w:rsidRPr="00DB7227">
        <w:rPr>
          <w:rFonts w:ascii="Times New Roman" w:hAnsi="Times New Roman" w:cs="Times New Roman"/>
          <w:sz w:val="28"/>
          <w:szCs w:val="28"/>
          <w:lang w:val="ru-RU"/>
        </w:rPr>
        <w:t>.</w:t>
      </w:r>
    </w:p>
    <w:p w14:paraId="53C5D36E" w14:textId="77777777" w:rsidR="003B1091" w:rsidRDefault="003B1091" w:rsidP="00BF741E">
      <w:pPr>
        <w:spacing w:after="0" w:line="240" w:lineRule="auto"/>
        <w:ind w:firstLine="709"/>
        <w:jc w:val="both"/>
        <w:rPr>
          <w:rFonts w:ascii="Times New Roman" w:hAnsi="Times New Roman" w:cs="Times New Roman"/>
          <w:sz w:val="28"/>
          <w:szCs w:val="28"/>
          <w:lang w:val="ru-RU"/>
        </w:rPr>
      </w:pPr>
    </w:p>
    <w:p w14:paraId="674D1167" w14:textId="77777777" w:rsidR="00362840" w:rsidRPr="00DB7227" w:rsidRDefault="00362840" w:rsidP="00BF741E">
      <w:pPr>
        <w:spacing w:after="0" w:line="240" w:lineRule="auto"/>
        <w:ind w:firstLine="709"/>
        <w:jc w:val="both"/>
        <w:rPr>
          <w:rFonts w:ascii="Times New Roman" w:hAnsi="Times New Roman" w:cs="Times New Roman"/>
          <w:sz w:val="28"/>
          <w:szCs w:val="28"/>
          <w:lang w:val="ru-RU"/>
        </w:rPr>
      </w:pPr>
    </w:p>
    <w:tbl>
      <w:tblPr>
        <w:tblW w:w="9720" w:type="dxa"/>
        <w:tblInd w:w="108" w:type="dxa"/>
        <w:tblLook w:val="01E0" w:firstRow="1" w:lastRow="1" w:firstColumn="1" w:lastColumn="1" w:noHBand="0" w:noVBand="0"/>
      </w:tblPr>
      <w:tblGrid>
        <w:gridCol w:w="4962"/>
        <w:gridCol w:w="1417"/>
        <w:gridCol w:w="3341"/>
      </w:tblGrid>
      <w:tr w:rsidR="00666282" w:rsidRPr="00DB7227" w14:paraId="2F786A10" w14:textId="77777777" w:rsidTr="00C1590D">
        <w:tc>
          <w:tcPr>
            <w:tcW w:w="4962" w:type="dxa"/>
          </w:tcPr>
          <w:p w14:paraId="12A19295" w14:textId="77777777" w:rsidR="00666282" w:rsidRPr="00DB7227" w:rsidRDefault="00666282" w:rsidP="004E027A">
            <w:pPr>
              <w:spacing w:after="0" w:line="240" w:lineRule="auto"/>
              <w:rPr>
                <w:rFonts w:ascii="Times New Roman" w:hAnsi="Times New Roman" w:cs="Times New Roman"/>
                <w:b/>
                <w:bCs/>
                <w:sz w:val="28"/>
                <w:szCs w:val="28"/>
                <w:lang w:val="ru-RU"/>
              </w:rPr>
            </w:pPr>
            <w:bookmarkStart w:id="19" w:name="n206"/>
            <w:bookmarkEnd w:id="19"/>
            <w:r w:rsidRPr="00DB7227">
              <w:rPr>
                <w:rFonts w:ascii="Times New Roman" w:hAnsi="Times New Roman" w:cs="Times New Roman"/>
                <w:b/>
                <w:bCs/>
                <w:sz w:val="28"/>
                <w:szCs w:val="28"/>
                <w:lang w:val="ru-RU"/>
              </w:rPr>
              <w:t>Голов</w:t>
            </w:r>
            <w:r w:rsidR="00586E51">
              <w:rPr>
                <w:rFonts w:ascii="Times New Roman" w:hAnsi="Times New Roman" w:cs="Times New Roman"/>
                <w:b/>
                <w:bCs/>
                <w:sz w:val="28"/>
                <w:szCs w:val="28"/>
                <w:lang w:val="uk-UA"/>
              </w:rPr>
              <w:t xml:space="preserve">а </w:t>
            </w:r>
            <w:r w:rsidRPr="00DB7227">
              <w:rPr>
                <w:rFonts w:ascii="Times New Roman" w:hAnsi="Times New Roman" w:cs="Times New Roman"/>
                <w:b/>
                <w:bCs/>
                <w:sz w:val="28"/>
                <w:szCs w:val="28"/>
                <w:lang w:val="ru-RU"/>
              </w:rPr>
              <w:t>Держ</w:t>
            </w:r>
            <w:r w:rsidRPr="00DB7227">
              <w:rPr>
                <w:rFonts w:ascii="Times New Roman" w:hAnsi="Times New Roman" w:cs="Times New Roman"/>
                <w:b/>
                <w:bCs/>
                <w:sz w:val="28"/>
                <w:szCs w:val="28"/>
                <w:lang w:val="uk-UA"/>
              </w:rPr>
              <w:t xml:space="preserve">авного агентства </w:t>
            </w:r>
            <w:r w:rsidRPr="00DB7227">
              <w:rPr>
                <w:rFonts w:ascii="Times New Roman" w:hAnsi="Times New Roman" w:cs="Times New Roman"/>
                <w:b/>
                <w:bCs/>
                <w:sz w:val="28"/>
                <w:szCs w:val="28"/>
                <w:lang w:val="ru-RU"/>
              </w:rPr>
              <w:t>лісових ресурсів України</w:t>
            </w:r>
          </w:p>
        </w:tc>
        <w:tc>
          <w:tcPr>
            <w:tcW w:w="1417" w:type="dxa"/>
          </w:tcPr>
          <w:p w14:paraId="5B8122C3" w14:textId="77777777" w:rsidR="00666282" w:rsidRPr="00DB7227" w:rsidRDefault="00666282" w:rsidP="00842103">
            <w:pPr>
              <w:spacing w:after="0" w:line="240" w:lineRule="auto"/>
              <w:jc w:val="center"/>
              <w:rPr>
                <w:rFonts w:ascii="Times New Roman" w:hAnsi="Times New Roman" w:cs="Times New Roman"/>
                <w:sz w:val="28"/>
                <w:szCs w:val="28"/>
                <w:lang w:val="ru-RU"/>
              </w:rPr>
            </w:pPr>
          </w:p>
        </w:tc>
        <w:tc>
          <w:tcPr>
            <w:tcW w:w="3341" w:type="dxa"/>
          </w:tcPr>
          <w:p w14:paraId="041F7B5E" w14:textId="77777777" w:rsidR="004E027A" w:rsidRPr="00DB7227" w:rsidRDefault="004E027A" w:rsidP="00620B6D">
            <w:pPr>
              <w:spacing w:after="0" w:line="240" w:lineRule="auto"/>
              <w:jc w:val="right"/>
              <w:rPr>
                <w:rFonts w:ascii="Times New Roman" w:hAnsi="Times New Roman" w:cs="Times New Roman"/>
                <w:b/>
                <w:bCs/>
                <w:sz w:val="28"/>
                <w:szCs w:val="28"/>
                <w:lang w:val="ru-RU"/>
              </w:rPr>
            </w:pPr>
          </w:p>
          <w:p w14:paraId="46CC8789" w14:textId="77777777" w:rsidR="00666282" w:rsidRPr="00DB7227" w:rsidRDefault="004E027A" w:rsidP="004E027A">
            <w:pPr>
              <w:spacing w:after="0" w:line="240" w:lineRule="auto"/>
              <w:jc w:val="right"/>
              <w:rPr>
                <w:rFonts w:ascii="Times New Roman" w:hAnsi="Times New Roman" w:cs="Times New Roman"/>
                <w:b/>
                <w:bCs/>
                <w:sz w:val="28"/>
                <w:szCs w:val="28"/>
                <w:lang w:val="ru-RU"/>
              </w:rPr>
            </w:pPr>
            <w:r w:rsidRPr="00DB7227">
              <w:rPr>
                <w:rFonts w:ascii="Times New Roman" w:hAnsi="Times New Roman" w:cs="Times New Roman"/>
                <w:b/>
                <w:bCs/>
                <w:sz w:val="28"/>
                <w:szCs w:val="28"/>
                <w:lang w:val="ru-RU"/>
              </w:rPr>
              <w:t>В</w:t>
            </w:r>
            <w:r w:rsidR="00586E51">
              <w:rPr>
                <w:rFonts w:ascii="Times New Roman" w:hAnsi="Times New Roman" w:cs="Times New Roman"/>
                <w:b/>
                <w:bCs/>
                <w:sz w:val="28"/>
                <w:szCs w:val="28"/>
                <w:lang w:val="ru-RU"/>
              </w:rPr>
              <w:t>іктор СМАЛЬ</w:t>
            </w:r>
          </w:p>
        </w:tc>
      </w:tr>
    </w:tbl>
    <w:p w14:paraId="3989B2BE" w14:textId="77777777" w:rsidR="006744B8" w:rsidRDefault="004E027A" w:rsidP="006744B8">
      <w:pPr>
        <w:spacing w:after="0" w:line="240" w:lineRule="auto"/>
        <w:ind w:left="4962" w:right="-1"/>
        <w:jc w:val="both"/>
        <w:rPr>
          <w:rFonts w:ascii="Times New Roman" w:hAnsi="Times New Roman"/>
          <w:sz w:val="28"/>
          <w:szCs w:val="28"/>
          <w:lang w:val="uk-UA" w:eastAsia="ru-RU"/>
        </w:rPr>
      </w:pPr>
      <w:r w:rsidRPr="006744B8">
        <w:rPr>
          <w:highlight w:val="yellow"/>
        </w:rPr>
        <w:br w:type="page"/>
      </w:r>
      <w:r w:rsidRPr="00DB7227">
        <w:rPr>
          <w:rFonts w:ascii="Times New Roman" w:hAnsi="Times New Roman"/>
          <w:sz w:val="28"/>
          <w:szCs w:val="28"/>
          <w:lang w:val="ru-RU" w:eastAsia="ru-RU"/>
        </w:rPr>
        <w:lastRenderedPageBreak/>
        <w:t>Додаток</w:t>
      </w:r>
      <w:r w:rsidRPr="006744B8">
        <w:rPr>
          <w:rFonts w:ascii="Times New Roman" w:hAnsi="Times New Roman"/>
          <w:sz w:val="28"/>
          <w:szCs w:val="28"/>
          <w:lang w:eastAsia="ru-RU"/>
        </w:rPr>
        <w:t xml:space="preserve"> 1 </w:t>
      </w:r>
      <w:r w:rsidRPr="00DB7227">
        <w:rPr>
          <w:rFonts w:ascii="Times New Roman" w:hAnsi="Times New Roman"/>
          <w:sz w:val="28"/>
          <w:szCs w:val="28"/>
          <w:lang w:val="ru-RU" w:eastAsia="ru-RU"/>
        </w:rPr>
        <w:t>до</w:t>
      </w:r>
      <w:r w:rsidRPr="006744B8">
        <w:rPr>
          <w:rFonts w:ascii="Times New Roman" w:hAnsi="Times New Roman"/>
          <w:sz w:val="28"/>
          <w:szCs w:val="28"/>
          <w:lang w:eastAsia="ru-RU"/>
        </w:rPr>
        <w:t xml:space="preserve"> </w:t>
      </w:r>
      <w:r w:rsidRPr="00DB7227">
        <w:rPr>
          <w:rFonts w:ascii="Times New Roman" w:hAnsi="Times New Roman"/>
          <w:sz w:val="28"/>
          <w:szCs w:val="28"/>
          <w:lang w:val="ru-RU" w:eastAsia="ru-RU"/>
        </w:rPr>
        <w:t>аналізу</w:t>
      </w:r>
      <w:r w:rsidRPr="006744B8">
        <w:rPr>
          <w:rFonts w:ascii="Times New Roman" w:hAnsi="Times New Roman"/>
          <w:sz w:val="28"/>
          <w:szCs w:val="28"/>
          <w:lang w:eastAsia="ru-RU"/>
        </w:rPr>
        <w:t xml:space="preserve"> </w:t>
      </w:r>
      <w:r w:rsidRPr="00DB7227">
        <w:rPr>
          <w:rFonts w:ascii="Times New Roman" w:hAnsi="Times New Roman"/>
          <w:sz w:val="28"/>
          <w:szCs w:val="28"/>
          <w:lang w:val="ru-RU" w:eastAsia="ru-RU"/>
        </w:rPr>
        <w:t>регуляторного</w:t>
      </w:r>
      <w:r w:rsidRPr="006744B8">
        <w:rPr>
          <w:rFonts w:ascii="Times New Roman" w:hAnsi="Times New Roman"/>
          <w:sz w:val="28"/>
          <w:szCs w:val="28"/>
          <w:lang w:eastAsia="ru-RU"/>
        </w:rPr>
        <w:t xml:space="preserve"> </w:t>
      </w:r>
      <w:r w:rsidRPr="00DB7227">
        <w:rPr>
          <w:rFonts w:ascii="Times New Roman" w:hAnsi="Times New Roman"/>
          <w:sz w:val="28"/>
          <w:szCs w:val="28"/>
          <w:lang w:val="ru-RU" w:eastAsia="ru-RU"/>
        </w:rPr>
        <w:t>впливу</w:t>
      </w:r>
      <w:bookmarkStart w:id="20" w:name="_Hlk220069426"/>
      <w:r w:rsidR="007901A5" w:rsidRPr="007901A5">
        <w:rPr>
          <w:rFonts w:ascii="Times New Roman" w:hAnsi="Times New Roman"/>
          <w:sz w:val="28"/>
          <w:szCs w:val="28"/>
          <w:lang w:eastAsia="ru-RU"/>
        </w:rPr>
        <w:t xml:space="preserve"> </w:t>
      </w:r>
      <w:r w:rsidR="007901A5">
        <w:rPr>
          <w:rFonts w:ascii="Times New Roman" w:hAnsi="Times New Roman"/>
          <w:sz w:val="28"/>
          <w:szCs w:val="28"/>
          <w:lang w:val="uk-UA" w:eastAsia="ru-RU"/>
        </w:rPr>
        <w:t>до</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проєкту</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постанови</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Кабінету</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Міністрів</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України</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Про</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внесення</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змін</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до</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деяких</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постанов</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Кабінету</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Міністрів</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України</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щодо</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врегулювання</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питання</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заготівлі</w:t>
      </w:r>
      <w:r w:rsidR="008F53D1" w:rsidRPr="008F53D1">
        <w:rPr>
          <w:rFonts w:ascii="Times New Roman" w:hAnsi="Times New Roman"/>
          <w:sz w:val="28"/>
          <w:szCs w:val="28"/>
          <w:lang w:eastAsia="ru-RU"/>
        </w:rPr>
        <w:t xml:space="preserve"> </w:t>
      </w:r>
      <w:r w:rsidR="008F53D1" w:rsidRPr="008F53D1">
        <w:rPr>
          <w:rFonts w:ascii="Times New Roman" w:hAnsi="Times New Roman"/>
          <w:sz w:val="28"/>
          <w:szCs w:val="28"/>
          <w:lang w:val="ru-RU" w:eastAsia="ru-RU"/>
        </w:rPr>
        <w:t>деревини</w:t>
      </w:r>
      <w:r w:rsidR="008F53D1" w:rsidRPr="008F53D1">
        <w:rPr>
          <w:rFonts w:ascii="Times New Roman" w:hAnsi="Times New Roman"/>
          <w:sz w:val="28"/>
          <w:szCs w:val="28"/>
          <w:lang w:eastAsia="ru-RU"/>
        </w:rPr>
        <w:t>»</w:t>
      </w:r>
      <w:bookmarkEnd w:id="20"/>
    </w:p>
    <w:p w14:paraId="729AEF13" w14:textId="77777777" w:rsidR="007901A5" w:rsidRDefault="007901A5" w:rsidP="006744B8">
      <w:pPr>
        <w:spacing w:after="0" w:line="240" w:lineRule="auto"/>
        <w:ind w:left="4962" w:right="-1"/>
        <w:jc w:val="both"/>
        <w:rPr>
          <w:rFonts w:ascii="Times New Roman" w:hAnsi="Times New Roman"/>
          <w:sz w:val="24"/>
          <w:szCs w:val="24"/>
          <w:lang w:val="uk-UA" w:eastAsia="ru-RU"/>
        </w:rPr>
      </w:pPr>
    </w:p>
    <w:p w14:paraId="3CD293C1" w14:textId="77777777" w:rsidR="004E027A" w:rsidRPr="00DB7227" w:rsidRDefault="004E027A" w:rsidP="00FB343D">
      <w:pPr>
        <w:spacing w:after="0" w:line="240" w:lineRule="auto"/>
        <w:ind w:right="-1"/>
        <w:jc w:val="center"/>
        <w:rPr>
          <w:rFonts w:ascii="Times New Roman" w:hAnsi="Times New Roman"/>
          <w:sz w:val="24"/>
          <w:szCs w:val="24"/>
          <w:lang w:val="ru-RU" w:eastAsia="ru-RU"/>
        </w:rPr>
      </w:pPr>
      <w:r w:rsidRPr="00DB7227">
        <w:rPr>
          <w:rFonts w:ascii="Times New Roman" w:hAnsi="Times New Roman"/>
          <w:b/>
          <w:bCs/>
          <w:sz w:val="28"/>
          <w:szCs w:val="28"/>
          <w:lang w:val="ru-RU" w:eastAsia="ru-RU"/>
        </w:rPr>
        <w:t>ТЕСТ</w:t>
      </w:r>
    </w:p>
    <w:p w14:paraId="757B23A9" w14:textId="77777777" w:rsidR="004E027A" w:rsidRPr="00DB7227" w:rsidRDefault="004E027A" w:rsidP="00FB343D">
      <w:pPr>
        <w:spacing w:after="0" w:line="240" w:lineRule="auto"/>
        <w:jc w:val="center"/>
        <w:rPr>
          <w:rFonts w:ascii="Times New Roman" w:hAnsi="Times New Roman"/>
          <w:b/>
          <w:bCs/>
          <w:sz w:val="28"/>
          <w:szCs w:val="28"/>
          <w:lang w:val="ru-RU" w:eastAsia="ru-RU"/>
        </w:rPr>
      </w:pPr>
      <w:r w:rsidRPr="00DB7227">
        <w:rPr>
          <w:rFonts w:ascii="Times New Roman" w:hAnsi="Times New Roman"/>
          <w:b/>
          <w:bCs/>
          <w:sz w:val="28"/>
          <w:szCs w:val="28"/>
          <w:lang w:val="ru-RU" w:eastAsia="ru-RU"/>
        </w:rPr>
        <w:t>малого підприємництва (М-Тест)</w:t>
      </w:r>
    </w:p>
    <w:p w14:paraId="1013EE5A" w14:textId="77777777" w:rsidR="00B826C2" w:rsidRPr="00DB7227" w:rsidRDefault="00B826C2" w:rsidP="00B826C2">
      <w:pPr>
        <w:spacing w:after="0" w:line="240" w:lineRule="auto"/>
        <w:ind w:firstLine="720"/>
        <w:jc w:val="center"/>
        <w:rPr>
          <w:rFonts w:ascii="Times New Roman" w:hAnsi="Times New Roman"/>
          <w:sz w:val="24"/>
          <w:szCs w:val="24"/>
          <w:lang w:val="ru-RU" w:eastAsia="ru-RU"/>
        </w:rPr>
      </w:pPr>
    </w:p>
    <w:p w14:paraId="67ABB228" w14:textId="77777777" w:rsidR="004E027A" w:rsidRPr="00DB7227" w:rsidRDefault="004E027A" w:rsidP="00B826C2">
      <w:pPr>
        <w:spacing w:after="0" w:line="240" w:lineRule="auto"/>
        <w:ind w:firstLine="720"/>
        <w:rPr>
          <w:rFonts w:ascii="Times New Roman" w:hAnsi="Times New Roman"/>
          <w:sz w:val="24"/>
          <w:szCs w:val="24"/>
          <w:lang w:val="ru-RU" w:eastAsia="ru-RU"/>
        </w:rPr>
      </w:pPr>
      <w:r w:rsidRPr="00DB7227">
        <w:rPr>
          <w:rFonts w:ascii="Times New Roman" w:hAnsi="Times New Roman"/>
          <w:b/>
          <w:bCs/>
          <w:sz w:val="28"/>
          <w:szCs w:val="28"/>
          <w:lang w:val="ru-RU" w:eastAsia="ru-RU"/>
        </w:rPr>
        <w:t>1. Консультації з представниками мікро- та малого підприємництва щодо оцінки впливу регулювання.</w:t>
      </w:r>
    </w:p>
    <w:p w14:paraId="40DEA2F7" w14:textId="77777777" w:rsidR="004E027A" w:rsidRPr="00DB7227" w:rsidRDefault="004E027A" w:rsidP="00B826C2">
      <w:pPr>
        <w:spacing w:after="0" w:line="240" w:lineRule="auto"/>
        <w:ind w:firstLine="700"/>
        <w:jc w:val="both"/>
        <w:rPr>
          <w:rFonts w:ascii="Times New Roman" w:hAnsi="Times New Roman"/>
          <w:sz w:val="24"/>
          <w:szCs w:val="24"/>
          <w:lang w:val="ru-RU" w:eastAsia="ru-RU"/>
        </w:rPr>
      </w:pPr>
      <w:r w:rsidRPr="00DB7227">
        <w:rPr>
          <w:rFonts w:ascii="Times New Roman" w:hAnsi="Times New Roman"/>
          <w:sz w:val="28"/>
          <w:szCs w:val="28"/>
          <w:lang w:val="ru-RU" w:eastAsia="ru-RU"/>
        </w:rPr>
        <w:t xml:space="preserve">Консультації щодо визначення впливу запропонованого регулювання здійснено шляхом оприлюднення проєкту </w:t>
      </w:r>
      <w:r w:rsidR="003D13C8" w:rsidRPr="00F3071C">
        <w:rPr>
          <w:rFonts w:ascii="Times New Roman" w:hAnsi="Times New Roman"/>
          <w:sz w:val="28"/>
          <w:szCs w:val="28"/>
          <w:lang w:val="ru-RU" w:eastAsia="ru-RU"/>
        </w:rPr>
        <w:t>акта</w:t>
      </w:r>
      <w:r w:rsidR="003D13C8">
        <w:rPr>
          <w:rFonts w:ascii="Times New Roman" w:hAnsi="Times New Roman"/>
          <w:sz w:val="28"/>
          <w:szCs w:val="28"/>
          <w:lang w:val="ru-RU" w:eastAsia="ru-RU"/>
        </w:rPr>
        <w:t xml:space="preserve"> </w:t>
      </w:r>
      <w:r w:rsidRPr="00DB7227">
        <w:rPr>
          <w:rFonts w:ascii="Times New Roman" w:hAnsi="Times New Roman"/>
          <w:sz w:val="28"/>
          <w:szCs w:val="28"/>
          <w:lang w:val="ru-RU" w:eastAsia="ru-RU"/>
        </w:rPr>
        <w:t xml:space="preserve">для громадського обговорення на офіційному вебсайті Держлісагентства з метою одержання зауважень чи пропозицій до </w:t>
      </w:r>
      <w:r w:rsidR="003D13C8">
        <w:rPr>
          <w:rFonts w:ascii="Times New Roman" w:hAnsi="Times New Roman"/>
          <w:sz w:val="28"/>
          <w:szCs w:val="28"/>
          <w:lang w:val="ru-RU" w:eastAsia="ru-RU"/>
        </w:rPr>
        <w:t>нього</w:t>
      </w:r>
      <w:r w:rsidRPr="00DB7227">
        <w:rPr>
          <w:rFonts w:ascii="Times New Roman" w:hAnsi="Times New Roman"/>
          <w:sz w:val="28"/>
          <w:szCs w:val="28"/>
          <w:lang w:val="ru-RU" w:eastAsia="ru-RU"/>
        </w:rPr>
        <w:t>.</w:t>
      </w:r>
    </w:p>
    <w:p w14:paraId="381EAFED" w14:textId="77777777" w:rsidR="001D68ED" w:rsidRPr="00DB7227" w:rsidRDefault="001D68ED" w:rsidP="00B826C2">
      <w:pPr>
        <w:spacing w:after="0" w:line="240" w:lineRule="auto"/>
        <w:ind w:firstLine="700"/>
        <w:jc w:val="both"/>
        <w:rPr>
          <w:rFonts w:ascii="Times New Roman" w:hAnsi="Times New Roman" w:cs="Times New Roman"/>
          <w:sz w:val="28"/>
          <w:szCs w:val="28"/>
          <w:shd w:val="clear" w:color="auto" w:fill="FFFFFF"/>
          <w:lang w:val="ru-RU"/>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4526"/>
        <w:gridCol w:w="1868"/>
        <w:gridCol w:w="1798"/>
      </w:tblGrid>
      <w:tr w:rsidR="009F2858" w:rsidRPr="00DB7227" w14:paraId="5F1E3674" w14:textId="77777777" w:rsidTr="00F653CC">
        <w:tc>
          <w:tcPr>
            <w:tcW w:w="1526" w:type="dxa"/>
            <w:vAlign w:val="center"/>
          </w:tcPr>
          <w:p w14:paraId="0C4FFAE8" w14:textId="77777777" w:rsidR="00E33269" w:rsidRPr="001D68ED" w:rsidRDefault="00B826C2" w:rsidP="00F653CC">
            <w:pPr>
              <w:spacing w:after="0" w:line="240" w:lineRule="auto"/>
              <w:jc w:val="center"/>
              <w:rPr>
                <w:rFonts w:ascii="Times New Roman" w:hAnsi="Times New Roman" w:cs="Times New Roman"/>
                <w:sz w:val="28"/>
                <w:szCs w:val="28"/>
                <w:lang w:val="ru-RU" w:eastAsia="ru-RU"/>
              </w:rPr>
            </w:pPr>
            <w:r w:rsidRPr="001D68ED">
              <w:rPr>
                <w:rFonts w:ascii="Times New Roman" w:hAnsi="Times New Roman" w:cs="Times New Roman"/>
                <w:sz w:val="28"/>
                <w:szCs w:val="28"/>
                <w:shd w:val="clear" w:color="auto" w:fill="FFFFFF"/>
              </w:rPr>
              <w:t>Порядковий номер</w:t>
            </w:r>
          </w:p>
        </w:tc>
        <w:tc>
          <w:tcPr>
            <w:tcW w:w="5103" w:type="dxa"/>
            <w:vAlign w:val="center"/>
          </w:tcPr>
          <w:p w14:paraId="735947A8" w14:textId="77777777" w:rsidR="00E33269" w:rsidRPr="001D68ED" w:rsidRDefault="00B826C2" w:rsidP="00F653CC">
            <w:pPr>
              <w:spacing w:after="0" w:line="240" w:lineRule="auto"/>
              <w:jc w:val="center"/>
              <w:rPr>
                <w:rFonts w:ascii="Times New Roman" w:hAnsi="Times New Roman" w:cs="Times New Roman"/>
                <w:sz w:val="28"/>
                <w:szCs w:val="28"/>
                <w:lang w:val="ru-RU" w:eastAsia="ru-RU"/>
              </w:rPr>
            </w:pPr>
            <w:r w:rsidRPr="001D68ED">
              <w:rPr>
                <w:rFonts w:ascii="Times New Roman" w:hAnsi="Times New Roman" w:cs="Times New Roman"/>
                <w:sz w:val="28"/>
                <w:szCs w:val="28"/>
                <w:shd w:val="clear" w:color="auto" w:fill="FFFFFF"/>
                <w:lang w:val="ru-RU"/>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648" w:type="dxa"/>
            <w:vAlign w:val="center"/>
          </w:tcPr>
          <w:p w14:paraId="431EECC5" w14:textId="77777777" w:rsidR="00E33269" w:rsidRPr="001D68ED" w:rsidRDefault="00B826C2" w:rsidP="00F653CC">
            <w:pPr>
              <w:spacing w:after="0" w:line="240" w:lineRule="auto"/>
              <w:jc w:val="center"/>
              <w:rPr>
                <w:rFonts w:ascii="Times New Roman" w:hAnsi="Times New Roman" w:cs="Times New Roman"/>
                <w:sz w:val="28"/>
                <w:szCs w:val="28"/>
                <w:lang w:val="ru-RU" w:eastAsia="ru-RU"/>
              </w:rPr>
            </w:pPr>
            <w:r w:rsidRPr="001D68ED">
              <w:rPr>
                <w:rFonts w:ascii="Times New Roman" w:hAnsi="Times New Roman" w:cs="Times New Roman"/>
                <w:sz w:val="28"/>
                <w:szCs w:val="28"/>
                <w:shd w:val="clear" w:color="auto" w:fill="FFFFFF"/>
              </w:rPr>
              <w:t>Кількість учасників консультацій, осіб</w:t>
            </w:r>
          </w:p>
        </w:tc>
        <w:tc>
          <w:tcPr>
            <w:tcW w:w="1593" w:type="dxa"/>
            <w:vAlign w:val="center"/>
          </w:tcPr>
          <w:p w14:paraId="146E1B69" w14:textId="77777777" w:rsidR="00E33269" w:rsidRPr="001D68ED" w:rsidRDefault="00B826C2" w:rsidP="00F653CC">
            <w:pPr>
              <w:pStyle w:val="rvps12"/>
              <w:spacing w:before="150" w:after="150"/>
              <w:jc w:val="center"/>
              <w:rPr>
                <w:sz w:val="28"/>
                <w:szCs w:val="28"/>
              </w:rPr>
            </w:pPr>
            <w:r w:rsidRPr="001D68ED">
              <w:rPr>
                <w:sz w:val="28"/>
                <w:szCs w:val="28"/>
              </w:rPr>
              <w:t>Основні результати консультацій (опис)</w:t>
            </w:r>
          </w:p>
        </w:tc>
      </w:tr>
      <w:tr w:rsidR="009F2858" w:rsidRPr="00DB7227" w14:paraId="3DE0358D" w14:textId="77777777" w:rsidTr="00F653CC">
        <w:tc>
          <w:tcPr>
            <w:tcW w:w="1526" w:type="dxa"/>
            <w:vAlign w:val="center"/>
          </w:tcPr>
          <w:p w14:paraId="251BD988" w14:textId="77777777" w:rsidR="00E33269" w:rsidRPr="001D68ED" w:rsidRDefault="00B826C2" w:rsidP="00F653CC">
            <w:pPr>
              <w:spacing w:after="0" w:line="240" w:lineRule="auto"/>
              <w:jc w:val="center"/>
              <w:rPr>
                <w:rFonts w:ascii="Times New Roman" w:hAnsi="Times New Roman" w:cs="Times New Roman"/>
                <w:sz w:val="28"/>
                <w:szCs w:val="28"/>
                <w:lang w:val="ru-RU" w:eastAsia="ru-RU"/>
              </w:rPr>
            </w:pPr>
            <w:r w:rsidRPr="001D68ED">
              <w:rPr>
                <w:rFonts w:ascii="Times New Roman" w:hAnsi="Times New Roman" w:cs="Times New Roman"/>
                <w:sz w:val="28"/>
                <w:szCs w:val="28"/>
                <w:lang w:val="ru-RU" w:eastAsia="ru-RU"/>
              </w:rPr>
              <w:t>1</w:t>
            </w:r>
          </w:p>
        </w:tc>
        <w:tc>
          <w:tcPr>
            <w:tcW w:w="5103" w:type="dxa"/>
            <w:vAlign w:val="center"/>
          </w:tcPr>
          <w:p w14:paraId="387504A2" w14:textId="77777777" w:rsidR="00E33269" w:rsidRPr="001D68ED" w:rsidRDefault="00B826C2" w:rsidP="00F653CC">
            <w:pPr>
              <w:spacing w:after="0" w:line="240" w:lineRule="auto"/>
              <w:rPr>
                <w:rFonts w:ascii="Times New Roman" w:hAnsi="Times New Roman" w:cs="Times New Roman"/>
                <w:sz w:val="28"/>
                <w:szCs w:val="28"/>
                <w:lang w:val="ru-RU" w:eastAsia="ru-RU"/>
              </w:rPr>
            </w:pPr>
            <w:r w:rsidRPr="001D68ED">
              <w:rPr>
                <w:rFonts w:ascii="Times New Roman" w:hAnsi="Times New Roman" w:cs="Times New Roman"/>
                <w:sz w:val="28"/>
                <w:szCs w:val="28"/>
                <w:lang w:val="ru-RU" w:eastAsia="ru-RU"/>
              </w:rPr>
              <w:t xml:space="preserve">Оприлюднення на </w:t>
            </w:r>
            <w:r w:rsidRPr="001D68ED">
              <w:rPr>
                <w:rFonts w:ascii="Times New Roman" w:hAnsi="Times New Roman"/>
                <w:sz w:val="28"/>
                <w:szCs w:val="28"/>
                <w:lang w:val="ru-RU" w:eastAsia="ru-RU"/>
              </w:rPr>
              <w:t>офіційному вебсайті Держлісагентства проєкту акта з метою одержання зауважень чи пропозицій</w:t>
            </w:r>
          </w:p>
        </w:tc>
        <w:tc>
          <w:tcPr>
            <w:tcW w:w="1648" w:type="dxa"/>
            <w:vAlign w:val="center"/>
          </w:tcPr>
          <w:p w14:paraId="7C3F869A" w14:textId="77777777" w:rsidR="00E33269" w:rsidRPr="001D68ED" w:rsidRDefault="00364547" w:rsidP="00F653CC">
            <w:pPr>
              <w:spacing w:after="0" w:line="240" w:lineRule="auto"/>
              <w:jc w:val="center"/>
              <w:rPr>
                <w:rFonts w:ascii="Times New Roman" w:hAnsi="Times New Roman" w:cs="Times New Roman"/>
                <w:sz w:val="28"/>
                <w:szCs w:val="28"/>
                <w:lang w:val="ru-RU" w:eastAsia="ru-RU"/>
              </w:rPr>
            </w:pPr>
            <w:r w:rsidRPr="001D68ED">
              <w:rPr>
                <w:rFonts w:ascii="Times New Roman" w:hAnsi="Times New Roman" w:cs="Times New Roman"/>
                <w:sz w:val="28"/>
                <w:szCs w:val="28"/>
                <w:lang w:val="ru-RU" w:eastAsia="ru-RU"/>
              </w:rPr>
              <w:t>499</w:t>
            </w:r>
          </w:p>
        </w:tc>
        <w:tc>
          <w:tcPr>
            <w:tcW w:w="1593" w:type="dxa"/>
            <w:vAlign w:val="center"/>
          </w:tcPr>
          <w:p w14:paraId="2C1BB44A" w14:textId="77777777" w:rsidR="00E33269" w:rsidRPr="001D68ED" w:rsidRDefault="00B826C2" w:rsidP="00F653CC">
            <w:pPr>
              <w:spacing w:after="0" w:line="240" w:lineRule="auto"/>
              <w:rPr>
                <w:rFonts w:ascii="Times New Roman" w:hAnsi="Times New Roman" w:cs="Times New Roman"/>
                <w:sz w:val="28"/>
                <w:szCs w:val="28"/>
                <w:lang w:val="ru-RU" w:eastAsia="ru-RU"/>
              </w:rPr>
            </w:pPr>
            <w:r w:rsidRPr="001D68ED">
              <w:rPr>
                <w:rFonts w:ascii="Times New Roman" w:hAnsi="Times New Roman" w:cs="Times New Roman"/>
                <w:sz w:val="28"/>
                <w:szCs w:val="28"/>
                <w:lang w:val="ru-RU" w:eastAsia="ru-RU"/>
              </w:rPr>
              <w:t>Зауваження чи пропозиції до проєкту акта не надходили</w:t>
            </w:r>
          </w:p>
        </w:tc>
      </w:tr>
    </w:tbl>
    <w:p w14:paraId="5D7344AD" w14:textId="77777777" w:rsidR="007901A5" w:rsidRDefault="007901A5" w:rsidP="00B826C2">
      <w:pPr>
        <w:spacing w:after="0" w:line="240" w:lineRule="auto"/>
        <w:ind w:firstLine="700"/>
        <w:jc w:val="both"/>
        <w:rPr>
          <w:rFonts w:ascii="Times New Roman" w:hAnsi="Times New Roman"/>
          <w:b/>
          <w:bCs/>
          <w:sz w:val="28"/>
          <w:szCs w:val="28"/>
          <w:lang w:val="ru-RU" w:eastAsia="ru-RU"/>
        </w:rPr>
      </w:pPr>
    </w:p>
    <w:p w14:paraId="2A1E949D" w14:textId="77777777" w:rsidR="004E027A" w:rsidRPr="00DB7227" w:rsidRDefault="004E027A" w:rsidP="00B826C2">
      <w:pPr>
        <w:spacing w:after="0" w:line="240" w:lineRule="auto"/>
        <w:ind w:firstLine="700"/>
        <w:jc w:val="both"/>
        <w:rPr>
          <w:rFonts w:ascii="Times New Roman" w:hAnsi="Times New Roman"/>
          <w:sz w:val="24"/>
          <w:szCs w:val="24"/>
          <w:lang w:val="ru-RU" w:eastAsia="ru-RU"/>
        </w:rPr>
      </w:pPr>
      <w:r w:rsidRPr="00DB7227">
        <w:rPr>
          <w:rFonts w:ascii="Times New Roman" w:hAnsi="Times New Roman"/>
          <w:b/>
          <w:bCs/>
          <w:sz w:val="28"/>
          <w:szCs w:val="28"/>
          <w:lang w:val="ru-RU" w:eastAsia="ru-RU"/>
        </w:rPr>
        <w:t>2. Вимірювання впливу регулювання на суб’єктів середнього малого підприємництва (мікро- та малі):</w:t>
      </w:r>
    </w:p>
    <w:p w14:paraId="723816DC" w14:textId="77777777" w:rsidR="004E027A" w:rsidRPr="00DB7227" w:rsidRDefault="004E027A" w:rsidP="001C11E3">
      <w:pPr>
        <w:spacing w:after="0" w:line="240" w:lineRule="auto"/>
        <w:ind w:firstLine="709"/>
        <w:jc w:val="both"/>
        <w:rPr>
          <w:rFonts w:ascii="Times New Roman" w:hAnsi="Times New Roman"/>
          <w:sz w:val="24"/>
          <w:szCs w:val="24"/>
          <w:lang w:val="ru-RU" w:eastAsia="ru-RU"/>
        </w:rPr>
      </w:pPr>
      <w:r w:rsidRPr="00DB7227">
        <w:rPr>
          <w:rFonts w:ascii="Times New Roman" w:hAnsi="Times New Roman"/>
          <w:sz w:val="28"/>
          <w:szCs w:val="28"/>
          <w:lang w:val="ru-RU" w:eastAsia="ru-RU"/>
        </w:rPr>
        <w:t>кількість суб’єктів господарювання, на яких поширюється регулювання:</w:t>
      </w:r>
    </w:p>
    <w:p w14:paraId="6CD1EF3A" w14:textId="77777777" w:rsidR="004E027A" w:rsidRPr="00DB7227" w:rsidRDefault="003B1B05" w:rsidP="00B826C2">
      <w:pPr>
        <w:spacing w:after="0" w:line="240" w:lineRule="auto"/>
        <w:jc w:val="both"/>
        <w:rPr>
          <w:rFonts w:ascii="Times New Roman" w:hAnsi="Times New Roman"/>
          <w:sz w:val="24"/>
          <w:szCs w:val="24"/>
          <w:lang w:val="ru-RU" w:eastAsia="ru-RU"/>
        </w:rPr>
      </w:pPr>
      <w:r w:rsidRPr="00DB7227">
        <w:rPr>
          <w:rFonts w:ascii="Times New Roman" w:hAnsi="Times New Roman"/>
          <w:sz w:val="28"/>
          <w:szCs w:val="28"/>
          <w:lang w:val="ru-RU" w:eastAsia="ru-RU"/>
        </w:rPr>
        <w:t>49</w:t>
      </w:r>
      <w:r w:rsidR="004E027A" w:rsidRPr="00DB7227">
        <w:rPr>
          <w:rFonts w:ascii="Times New Roman" w:hAnsi="Times New Roman"/>
          <w:sz w:val="28"/>
          <w:szCs w:val="28"/>
          <w:lang w:val="ru-RU" w:eastAsia="ru-RU"/>
        </w:rPr>
        <w:t>9 (одиниць)</w:t>
      </w:r>
      <w:r w:rsidR="001C11E3" w:rsidRPr="00DB7227">
        <w:rPr>
          <w:rFonts w:ascii="Times New Roman" w:hAnsi="Times New Roman"/>
          <w:sz w:val="28"/>
          <w:szCs w:val="28"/>
          <w:lang w:val="ru-RU" w:eastAsia="ru-RU"/>
        </w:rPr>
        <w:t>, у тому числі малого підприємництва</w:t>
      </w:r>
      <w:r w:rsidRPr="00DB7227">
        <w:rPr>
          <w:rFonts w:ascii="Times New Roman" w:hAnsi="Times New Roman"/>
          <w:sz w:val="28"/>
          <w:szCs w:val="28"/>
          <w:lang w:val="ru-RU" w:eastAsia="ru-RU"/>
        </w:rPr>
        <w:t xml:space="preserve"> 87 (одиниць)</w:t>
      </w:r>
      <w:r w:rsidR="004E027A" w:rsidRPr="00DB7227">
        <w:rPr>
          <w:rFonts w:ascii="Times New Roman" w:hAnsi="Times New Roman"/>
          <w:sz w:val="28"/>
          <w:szCs w:val="28"/>
          <w:lang w:val="ru-RU" w:eastAsia="ru-RU"/>
        </w:rPr>
        <w:t xml:space="preserve"> </w:t>
      </w:r>
      <w:r w:rsidRPr="00DB7227">
        <w:rPr>
          <w:rFonts w:ascii="Times New Roman" w:hAnsi="Times New Roman"/>
          <w:sz w:val="28"/>
          <w:szCs w:val="28"/>
          <w:lang w:val="ru-RU" w:eastAsia="ru-RU"/>
        </w:rPr>
        <w:t xml:space="preserve">та </w:t>
      </w:r>
      <w:r w:rsidR="004E027A" w:rsidRPr="00DB7227">
        <w:rPr>
          <w:rFonts w:ascii="Times New Roman" w:hAnsi="Times New Roman"/>
          <w:sz w:val="28"/>
          <w:szCs w:val="28"/>
          <w:lang w:val="ru-RU" w:eastAsia="ru-RU"/>
        </w:rPr>
        <w:t>мікропідприємництва</w:t>
      </w:r>
      <w:r w:rsidRPr="00DB7227">
        <w:rPr>
          <w:rFonts w:ascii="Times New Roman" w:hAnsi="Times New Roman"/>
          <w:sz w:val="28"/>
          <w:szCs w:val="28"/>
          <w:lang w:val="ru-RU" w:eastAsia="ru-RU"/>
        </w:rPr>
        <w:t xml:space="preserve"> 382 (одиниці)</w:t>
      </w:r>
      <w:r w:rsidR="004E027A" w:rsidRPr="00DB7227">
        <w:rPr>
          <w:rFonts w:ascii="Times New Roman" w:hAnsi="Times New Roman"/>
          <w:sz w:val="28"/>
          <w:szCs w:val="28"/>
          <w:lang w:val="ru-RU" w:eastAsia="ru-RU"/>
        </w:rPr>
        <w:t>;</w:t>
      </w:r>
    </w:p>
    <w:p w14:paraId="4CD38745" w14:textId="77777777" w:rsidR="004E027A" w:rsidRDefault="004E027A" w:rsidP="00B826C2">
      <w:pPr>
        <w:spacing w:after="0" w:line="240" w:lineRule="auto"/>
        <w:ind w:firstLine="709"/>
        <w:jc w:val="both"/>
        <w:rPr>
          <w:rFonts w:ascii="Times New Roman" w:hAnsi="Times New Roman" w:cs="Times New Roman"/>
          <w:sz w:val="28"/>
          <w:szCs w:val="28"/>
          <w:lang w:val="ru-RU" w:eastAsia="ru-RU"/>
        </w:rPr>
      </w:pPr>
      <w:r w:rsidRPr="00DB7227">
        <w:rPr>
          <w:rFonts w:ascii="Times New Roman" w:hAnsi="Times New Roman"/>
          <w:sz w:val="28"/>
          <w:szCs w:val="28"/>
          <w:lang w:val="ru-RU" w:eastAsia="ru-RU"/>
        </w:rPr>
        <w:t xml:space="preserve">питома вага суб’єктів малого підприємництва у загальній кількості суб’єктів господарювання, на яких проблема справляє вплив </w:t>
      </w:r>
      <w:r w:rsidR="003D5CCE" w:rsidRPr="00DB7227">
        <w:rPr>
          <w:rFonts w:ascii="Times New Roman" w:hAnsi="Times New Roman"/>
          <w:sz w:val="28"/>
          <w:szCs w:val="28"/>
          <w:lang w:val="ru-RU" w:eastAsia="ru-RU"/>
        </w:rPr>
        <w:t>17,4</w:t>
      </w:r>
      <w:r w:rsidRPr="00DB7227">
        <w:rPr>
          <w:rFonts w:ascii="Times New Roman" w:hAnsi="Times New Roman"/>
          <w:sz w:val="28"/>
          <w:szCs w:val="28"/>
          <w:lang w:val="ru-RU" w:eastAsia="ru-RU"/>
        </w:rPr>
        <w:t xml:space="preserve"> (</w:t>
      </w:r>
      <w:r w:rsidR="003D5CCE" w:rsidRPr="00DB7227">
        <w:rPr>
          <w:rFonts w:ascii="Times New Roman" w:hAnsi="Times New Roman"/>
          <w:sz w:val="28"/>
          <w:szCs w:val="28"/>
          <w:lang w:val="ru-RU" w:eastAsia="ru-RU"/>
        </w:rPr>
        <w:t>відсотків</w:t>
      </w:r>
      <w:r w:rsidRPr="00DB7227">
        <w:rPr>
          <w:rFonts w:ascii="Times New Roman" w:hAnsi="Times New Roman"/>
          <w:sz w:val="28"/>
          <w:szCs w:val="28"/>
          <w:lang w:val="ru-RU" w:eastAsia="ru-RU"/>
        </w:rPr>
        <w:t>)</w:t>
      </w:r>
      <w:r w:rsidR="003D5CCE" w:rsidRPr="00DB7227">
        <w:rPr>
          <w:rFonts w:ascii="Times New Roman" w:hAnsi="Times New Roman"/>
          <w:sz w:val="28"/>
          <w:szCs w:val="28"/>
          <w:lang w:val="ru-RU" w:eastAsia="ru-RU"/>
        </w:rPr>
        <w:t xml:space="preserve"> </w:t>
      </w:r>
      <w:r w:rsidR="003D5CCE" w:rsidRPr="00DB7227">
        <w:rPr>
          <w:rFonts w:ascii="Times New Roman" w:hAnsi="Times New Roman" w:cs="Times New Roman"/>
          <w:sz w:val="28"/>
          <w:szCs w:val="28"/>
          <w:shd w:val="clear" w:color="auto" w:fill="FFFFFF"/>
          <w:lang w:val="ru-RU"/>
        </w:rPr>
        <w:t>(відповідно до таблиці «Оцінка впливу на сферу інтересів суб’єктів господарювання» додатка 1 до Методики проведення аналізу впливу регуляторного акта)</w:t>
      </w:r>
      <w:r w:rsidRPr="00DB7227">
        <w:rPr>
          <w:rFonts w:ascii="Times New Roman" w:hAnsi="Times New Roman" w:cs="Times New Roman"/>
          <w:sz w:val="28"/>
          <w:szCs w:val="28"/>
          <w:lang w:val="ru-RU" w:eastAsia="ru-RU"/>
        </w:rPr>
        <w:t>.</w:t>
      </w:r>
    </w:p>
    <w:p w14:paraId="69F93E00" w14:textId="77777777" w:rsidR="003D5CCE" w:rsidRPr="00A14B52" w:rsidRDefault="003D5CCE" w:rsidP="00B826C2">
      <w:pPr>
        <w:spacing w:after="0" w:line="240" w:lineRule="auto"/>
        <w:ind w:firstLine="709"/>
        <w:jc w:val="both"/>
        <w:rPr>
          <w:rFonts w:ascii="Times New Roman" w:hAnsi="Times New Roman" w:cs="Times New Roman"/>
          <w:sz w:val="28"/>
          <w:szCs w:val="28"/>
          <w:highlight w:val="yellow"/>
          <w:lang w:val="ru-RU" w:eastAsia="ru-RU"/>
        </w:rPr>
      </w:pPr>
    </w:p>
    <w:p w14:paraId="19CC8156" w14:textId="77777777" w:rsidR="004E027A" w:rsidRPr="00DB7227" w:rsidRDefault="004E027A" w:rsidP="00B826C2">
      <w:pPr>
        <w:spacing w:after="0" w:line="240" w:lineRule="auto"/>
        <w:ind w:firstLine="709"/>
        <w:jc w:val="both"/>
        <w:rPr>
          <w:rFonts w:ascii="Times New Roman" w:hAnsi="Times New Roman"/>
          <w:sz w:val="24"/>
          <w:szCs w:val="24"/>
          <w:lang w:val="ru-RU" w:eastAsia="ru-RU"/>
        </w:rPr>
      </w:pPr>
      <w:r w:rsidRPr="00DB7227">
        <w:rPr>
          <w:rFonts w:ascii="Times New Roman" w:hAnsi="Times New Roman"/>
          <w:b/>
          <w:bCs/>
          <w:sz w:val="28"/>
          <w:szCs w:val="28"/>
          <w:lang w:val="ru-RU" w:eastAsia="ru-RU"/>
        </w:rPr>
        <w:t>3. Розрахунок витрат суб’єктів малого підприємництва на виконання вимог регулювання.</w:t>
      </w:r>
    </w:p>
    <w:p w14:paraId="558A72F8" w14:textId="77777777" w:rsidR="004E027A" w:rsidRPr="00DB7227" w:rsidRDefault="004E027A" w:rsidP="00B826C2">
      <w:pPr>
        <w:spacing w:after="0" w:line="240" w:lineRule="auto"/>
        <w:ind w:firstLine="708"/>
        <w:jc w:val="both"/>
        <w:rPr>
          <w:rFonts w:ascii="Times New Roman" w:hAnsi="Times New Roman"/>
          <w:sz w:val="24"/>
          <w:szCs w:val="24"/>
          <w:lang w:val="ru-RU" w:eastAsia="ru-RU"/>
        </w:rPr>
      </w:pPr>
      <w:r w:rsidRPr="00DB7227">
        <w:rPr>
          <w:rFonts w:ascii="Times New Roman" w:hAnsi="Times New Roman"/>
          <w:sz w:val="28"/>
          <w:szCs w:val="28"/>
          <w:lang w:val="ru-RU" w:eastAsia="ru-RU"/>
        </w:rPr>
        <w:lastRenderedPageBreak/>
        <w:t>Розрахунок здійснюватиметься відносно майбутніх витрат суб’єктів господарювання.</w:t>
      </w:r>
    </w:p>
    <w:p w14:paraId="3B696CCF" w14:textId="77777777" w:rsidR="004E027A" w:rsidRPr="00DB7227" w:rsidRDefault="004E027A" w:rsidP="00B826C2">
      <w:pPr>
        <w:spacing w:after="0" w:line="240" w:lineRule="auto"/>
        <w:ind w:firstLine="708"/>
        <w:jc w:val="both"/>
        <w:rPr>
          <w:rFonts w:ascii="Times New Roman" w:hAnsi="Times New Roman"/>
          <w:sz w:val="24"/>
          <w:szCs w:val="24"/>
          <w:lang w:val="ru-RU" w:eastAsia="ru-RU"/>
        </w:rPr>
      </w:pPr>
      <w:r w:rsidRPr="00DB7227">
        <w:rPr>
          <w:rFonts w:ascii="Times New Roman" w:hAnsi="Times New Roman"/>
          <w:sz w:val="28"/>
          <w:szCs w:val="28"/>
          <w:lang w:val="ru-RU" w:eastAsia="ru-RU"/>
        </w:rPr>
        <w:t>У розрахунку вартості 1 години роботи використано мінімальну заробітну плату, визначену в погодинному розмірі, яка відповідно до Закону України «Про Державний бюджет України на 202</w:t>
      </w:r>
      <w:r w:rsidR="00802CDB" w:rsidRPr="00802CDB">
        <w:rPr>
          <w:rFonts w:ascii="Times New Roman" w:hAnsi="Times New Roman"/>
          <w:sz w:val="28"/>
          <w:szCs w:val="28"/>
          <w:lang w:val="ru-RU" w:eastAsia="ru-RU"/>
        </w:rPr>
        <w:t>6</w:t>
      </w:r>
      <w:r w:rsidRPr="00DB7227">
        <w:rPr>
          <w:rFonts w:ascii="Times New Roman" w:hAnsi="Times New Roman"/>
          <w:sz w:val="28"/>
          <w:szCs w:val="28"/>
          <w:lang w:val="ru-RU" w:eastAsia="ru-RU"/>
        </w:rPr>
        <w:t xml:space="preserve"> рік», з 1 січня 202</w:t>
      </w:r>
      <w:r w:rsidR="00802CDB" w:rsidRPr="00802CDB">
        <w:rPr>
          <w:rFonts w:ascii="Times New Roman" w:hAnsi="Times New Roman"/>
          <w:sz w:val="28"/>
          <w:szCs w:val="28"/>
          <w:lang w:val="ru-RU" w:eastAsia="ru-RU"/>
        </w:rPr>
        <w:t>6</w:t>
      </w:r>
      <w:r w:rsidRPr="00DB7227">
        <w:rPr>
          <w:rFonts w:ascii="Times New Roman" w:hAnsi="Times New Roman"/>
          <w:sz w:val="28"/>
          <w:szCs w:val="28"/>
          <w:lang w:val="ru-RU" w:eastAsia="ru-RU"/>
        </w:rPr>
        <w:t xml:space="preserve"> року становить </w:t>
      </w:r>
      <w:r w:rsidR="00802CDB" w:rsidRPr="00802CDB">
        <w:rPr>
          <w:rFonts w:ascii="Times New Roman" w:hAnsi="Times New Roman"/>
          <w:sz w:val="28"/>
          <w:szCs w:val="28"/>
          <w:lang w:val="ru-RU" w:eastAsia="ru-RU"/>
        </w:rPr>
        <w:t>52</w:t>
      </w:r>
      <w:r w:rsidRPr="00DB7227">
        <w:rPr>
          <w:rFonts w:ascii="Times New Roman" w:hAnsi="Times New Roman"/>
          <w:sz w:val="28"/>
          <w:szCs w:val="28"/>
          <w:lang w:val="ru-RU" w:eastAsia="ru-RU"/>
        </w:rPr>
        <w:t>,00 грн.</w:t>
      </w:r>
    </w:p>
    <w:p w14:paraId="56801D6F" w14:textId="77777777" w:rsidR="004E027A" w:rsidRPr="00DB7227" w:rsidRDefault="004E027A" w:rsidP="00B826C2">
      <w:pPr>
        <w:spacing w:after="0" w:line="240" w:lineRule="auto"/>
        <w:ind w:firstLine="567"/>
        <w:jc w:val="both"/>
        <w:rPr>
          <w:rFonts w:ascii="Times New Roman" w:hAnsi="Times New Roman"/>
          <w:sz w:val="28"/>
          <w:szCs w:val="28"/>
          <w:lang w:val="ru-RU" w:eastAsia="ru-RU"/>
        </w:rPr>
      </w:pPr>
      <w:r w:rsidRPr="00DB7227">
        <w:rPr>
          <w:rFonts w:ascii="Times New Roman" w:hAnsi="Times New Roman"/>
          <w:sz w:val="28"/>
          <w:szCs w:val="28"/>
          <w:lang w:val="ru-RU" w:eastAsia="ru-RU"/>
        </w:rPr>
        <w:t>Інформація про розмір часу, який витрачається суб’єктами на отримання зазначеної інформації є оціночною.</w:t>
      </w:r>
    </w:p>
    <w:p w14:paraId="0BF61C2B" w14:textId="77777777" w:rsidR="004E027A" w:rsidRPr="00DB7227" w:rsidRDefault="004E027A" w:rsidP="00B826C2">
      <w:pPr>
        <w:spacing w:after="0" w:line="240" w:lineRule="auto"/>
        <w:ind w:firstLine="567"/>
        <w:jc w:val="both"/>
        <w:rPr>
          <w:rFonts w:ascii="Times New Roman" w:hAnsi="Times New Roman"/>
          <w:sz w:val="28"/>
          <w:szCs w:val="28"/>
          <w:lang w:val="ru-RU" w:eastAsia="ru-RU"/>
        </w:rPr>
      </w:pPr>
    </w:p>
    <w:tbl>
      <w:tblPr>
        <w:tblW w:w="9686" w:type="dxa"/>
        <w:tblCellMar>
          <w:top w:w="15" w:type="dxa"/>
          <w:left w:w="15" w:type="dxa"/>
          <w:bottom w:w="15" w:type="dxa"/>
          <w:right w:w="15" w:type="dxa"/>
        </w:tblCellMar>
        <w:tblLook w:val="04A0" w:firstRow="1" w:lastRow="0" w:firstColumn="1" w:lastColumn="0" w:noHBand="0" w:noVBand="1"/>
      </w:tblPr>
      <w:tblGrid>
        <w:gridCol w:w="441"/>
        <w:gridCol w:w="4323"/>
        <w:gridCol w:w="1870"/>
        <w:gridCol w:w="1610"/>
        <w:gridCol w:w="1442"/>
      </w:tblGrid>
      <w:tr w:rsidR="009F2858" w:rsidRPr="00DB7227" w14:paraId="7012A2E5" w14:textId="77777777" w:rsidTr="00DB7227">
        <w:trPr>
          <w:trHeight w:val="1109"/>
        </w:trPr>
        <w:tc>
          <w:tcPr>
            <w:tcW w:w="441" w:type="dxa"/>
            <w:tcBorders>
              <w:top w:val="single" w:sz="4" w:space="0" w:color="000000"/>
              <w:left w:val="single" w:sz="4" w:space="0" w:color="000000"/>
              <w:bottom w:val="single" w:sz="4" w:space="0" w:color="000000"/>
              <w:right w:val="single" w:sz="4" w:space="0" w:color="000000"/>
            </w:tcBorders>
            <w:vAlign w:val="center"/>
            <w:hideMark/>
          </w:tcPr>
          <w:p w14:paraId="7BA36639"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w:t>
            </w:r>
          </w:p>
        </w:tc>
        <w:tc>
          <w:tcPr>
            <w:tcW w:w="4323" w:type="dxa"/>
            <w:tcBorders>
              <w:top w:val="single" w:sz="4" w:space="0" w:color="000000"/>
              <w:left w:val="single" w:sz="4" w:space="0" w:color="000000"/>
              <w:bottom w:val="single" w:sz="4" w:space="0" w:color="000000"/>
              <w:right w:val="single" w:sz="4" w:space="0" w:color="000000"/>
            </w:tcBorders>
            <w:vAlign w:val="center"/>
            <w:hideMark/>
          </w:tcPr>
          <w:p w14:paraId="46959949"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Найменування оцінки</w:t>
            </w:r>
          </w:p>
        </w:tc>
        <w:tc>
          <w:tcPr>
            <w:tcW w:w="1870" w:type="dxa"/>
            <w:tcBorders>
              <w:top w:val="single" w:sz="4" w:space="0" w:color="000000"/>
              <w:left w:val="single" w:sz="4" w:space="0" w:color="000000"/>
              <w:bottom w:val="single" w:sz="4" w:space="0" w:color="000000"/>
              <w:right w:val="single" w:sz="4" w:space="0" w:color="000000"/>
            </w:tcBorders>
            <w:vAlign w:val="center"/>
            <w:hideMark/>
          </w:tcPr>
          <w:p w14:paraId="742653AB" w14:textId="77777777" w:rsidR="004E027A" w:rsidRPr="00DB7227" w:rsidRDefault="004E027A" w:rsidP="00B826C2">
            <w:pPr>
              <w:spacing w:after="0" w:line="240" w:lineRule="auto"/>
              <w:jc w:val="center"/>
              <w:rPr>
                <w:rFonts w:ascii="Times New Roman" w:hAnsi="Times New Roman"/>
                <w:sz w:val="24"/>
                <w:szCs w:val="24"/>
                <w:lang w:val="ru-RU" w:eastAsia="ru-RU"/>
              </w:rPr>
            </w:pPr>
            <w:r w:rsidRPr="00DB7227">
              <w:rPr>
                <w:rFonts w:ascii="Times New Roman" w:hAnsi="Times New Roman"/>
                <w:b/>
                <w:bCs/>
                <w:sz w:val="24"/>
                <w:szCs w:val="24"/>
                <w:lang w:val="ru-RU" w:eastAsia="ru-RU"/>
              </w:rPr>
              <w:t>У перший рік (стартовий рік впровадження регулювання)</w:t>
            </w:r>
          </w:p>
        </w:tc>
        <w:tc>
          <w:tcPr>
            <w:tcW w:w="1610" w:type="dxa"/>
            <w:tcBorders>
              <w:top w:val="single" w:sz="4" w:space="0" w:color="000000"/>
              <w:left w:val="single" w:sz="4" w:space="0" w:color="000000"/>
              <w:bottom w:val="single" w:sz="4" w:space="0" w:color="000000"/>
              <w:right w:val="single" w:sz="4" w:space="0" w:color="000000"/>
            </w:tcBorders>
            <w:vAlign w:val="center"/>
            <w:hideMark/>
          </w:tcPr>
          <w:p w14:paraId="7D64B244"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Періодичні (за наступний рік)</w:t>
            </w:r>
          </w:p>
        </w:tc>
        <w:tc>
          <w:tcPr>
            <w:tcW w:w="1442" w:type="dxa"/>
            <w:tcBorders>
              <w:top w:val="single" w:sz="4" w:space="0" w:color="000000"/>
              <w:left w:val="single" w:sz="4" w:space="0" w:color="000000"/>
              <w:bottom w:val="single" w:sz="4" w:space="0" w:color="000000"/>
              <w:right w:val="single" w:sz="4" w:space="0" w:color="000000"/>
            </w:tcBorders>
            <w:vAlign w:val="center"/>
            <w:hideMark/>
          </w:tcPr>
          <w:p w14:paraId="1B17D151"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Витрати за</w:t>
            </w:r>
          </w:p>
          <w:p w14:paraId="7BC5D894"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п’ять років</w:t>
            </w:r>
          </w:p>
        </w:tc>
      </w:tr>
      <w:tr w:rsidR="004E027A" w:rsidRPr="00DB7227" w14:paraId="1BC7BEE5" w14:textId="77777777" w:rsidTr="00A81C19">
        <w:trPr>
          <w:trHeight w:val="378"/>
        </w:trPr>
        <w:tc>
          <w:tcPr>
            <w:tcW w:w="9686" w:type="dxa"/>
            <w:gridSpan w:val="5"/>
            <w:tcBorders>
              <w:top w:val="single" w:sz="4" w:space="0" w:color="000000"/>
              <w:left w:val="single" w:sz="4" w:space="0" w:color="000000"/>
              <w:bottom w:val="single" w:sz="4" w:space="0" w:color="000000"/>
              <w:right w:val="single" w:sz="4" w:space="0" w:color="000000"/>
            </w:tcBorders>
            <w:vAlign w:val="center"/>
            <w:hideMark/>
          </w:tcPr>
          <w:p w14:paraId="16001238" w14:textId="77777777" w:rsidR="004E027A" w:rsidRPr="00DB7227" w:rsidRDefault="004E027A" w:rsidP="00B826C2">
            <w:pPr>
              <w:spacing w:after="0" w:line="240" w:lineRule="auto"/>
              <w:jc w:val="center"/>
              <w:rPr>
                <w:rFonts w:ascii="Times New Roman" w:hAnsi="Times New Roman"/>
                <w:sz w:val="24"/>
                <w:szCs w:val="24"/>
                <w:lang w:val="ru-RU" w:eastAsia="ru-RU"/>
              </w:rPr>
            </w:pPr>
            <w:r w:rsidRPr="00DB7227">
              <w:rPr>
                <w:rFonts w:ascii="Times New Roman" w:hAnsi="Times New Roman"/>
                <w:b/>
                <w:bCs/>
                <w:sz w:val="24"/>
                <w:szCs w:val="24"/>
                <w:lang w:val="ru-RU" w:eastAsia="ru-RU"/>
              </w:rPr>
              <w:t>Оцінка «прямих» витрат суб’єктів малого підприємництва на виконання регулювання</w:t>
            </w:r>
          </w:p>
        </w:tc>
      </w:tr>
      <w:tr w:rsidR="009F2858" w:rsidRPr="00DB7227" w14:paraId="0D12EDDF" w14:textId="77777777" w:rsidTr="00DB7227">
        <w:trPr>
          <w:trHeight w:val="121"/>
        </w:trPr>
        <w:tc>
          <w:tcPr>
            <w:tcW w:w="441" w:type="dxa"/>
            <w:tcBorders>
              <w:top w:val="single" w:sz="4" w:space="0" w:color="000000"/>
              <w:left w:val="single" w:sz="4" w:space="0" w:color="000000"/>
              <w:bottom w:val="single" w:sz="4" w:space="0" w:color="000000"/>
              <w:right w:val="single" w:sz="4" w:space="0" w:color="000000"/>
            </w:tcBorders>
            <w:hideMark/>
          </w:tcPr>
          <w:p w14:paraId="58F314C8"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1</w:t>
            </w:r>
          </w:p>
        </w:tc>
        <w:tc>
          <w:tcPr>
            <w:tcW w:w="4323" w:type="dxa"/>
            <w:tcBorders>
              <w:top w:val="single" w:sz="4" w:space="0" w:color="000000"/>
              <w:left w:val="single" w:sz="4" w:space="0" w:color="000000"/>
              <w:bottom w:val="single" w:sz="4" w:space="0" w:color="000000"/>
              <w:right w:val="single" w:sz="4" w:space="0" w:color="000000"/>
            </w:tcBorders>
            <w:hideMark/>
          </w:tcPr>
          <w:p w14:paraId="00712257" w14:textId="77777777" w:rsidR="004E027A" w:rsidRPr="00DB7227" w:rsidRDefault="004E027A" w:rsidP="00B826C2">
            <w:pPr>
              <w:spacing w:after="0" w:line="240" w:lineRule="auto"/>
              <w:rPr>
                <w:rFonts w:ascii="Times New Roman" w:hAnsi="Times New Roman"/>
                <w:sz w:val="24"/>
                <w:szCs w:val="24"/>
                <w:lang w:val="ru-RU" w:eastAsia="ru-RU"/>
              </w:rPr>
            </w:pPr>
            <w:r w:rsidRPr="00DB7227">
              <w:rPr>
                <w:rFonts w:ascii="Times New Roman" w:hAnsi="Times New Roman"/>
                <w:sz w:val="24"/>
                <w:szCs w:val="24"/>
                <w:lang w:val="ru-RU" w:eastAsia="ru-RU"/>
              </w:rPr>
              <w:t>Придбання необхідного обладнання (пристроїв, машин, механізмів) (лише у перший (стартовий) рік впровадження регулювання)</w:t>
            </w:r>
          </w:p>
        </w:tc>
        <w:tc>
          <w:tcPr>
            <w:tcW w:w="1870" w:type="dxa"/>
            <w:tcBorders>
              <w:top w:val="single" w:sz="4" w:space="0" w:color="000000"/>
              <w:left w:val="single" w:sz="4" w:space="0" w:color="000000"/>
              <w:bottom w:val="single" w:sz="4" w:space="0" w:color="000000"/>
              <w:right w:val="single" w:sz="4" w:space="0" w:color="000000"/>
            </w:tcBorders>
            <w:hideMark/>
          </w:tcPr>
          <w:p w14:paraId="0F3F0361"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7F715450"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39BC6F9F"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38EC708B" w14:textId="77777777" w:rsidTr="00DB7227">
        <w:trPr>
          <w:trHeight w:val="1105"/>
        </w:trPr>
        <w:tc>
          <w:tcPr>
            <w:tcW w:w="441" w:type="dxa"/>
            <w:tcBorders>
              <w:top w:val="single" w:sz="4" w:space="0" w:color="000000"/>
              <w:left w:val="single" w:sz="4" w:space="0" w:color="000000"/>
              <w:bottom w:val="single" w:sz="4" w:space="0" w:color="000000"/>
              <w:right w:val="single" w:sz="4" w:space="0" w:color="000000"/>
            </w:tcBorders>
            <w:hideMark/>
          </w:tcPr>
          <w:p w14:paraId="2A3C45F3"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2</w:t>
            </w:r>
          </w:p>
        </w:tc>
        <w:tc>
          <w:tcPr>
            <w:tcW w:w="4323" w:type="dxa"/>
            <w:tcBorders>
              <w:top w:val="single" w:sz="4" w:space="0" w:color="000000"/>
              <w:left w:val="single" w:sz="4" w:space="0" w:color="000000"/>
              <w:bottom w:val="single" w:sz="4" w:space="0" w:color="000000"/>
              <w:right w:val="single" w:sz="4" w:space="0" w:color="000000"/>
            </w:tcBorders>
            <w:hideMark/>
          </w:tcPr>
          <w:p w14:paraId="65544F1F" w14:textId="77777777" w:rsidR="004E027A" w:rsidRPr="00DB7227" w:rsidRDefault="004E027A" w:rsidP="00B826C2">
            <w:pPr>
              <w:spacing w:after="0" w:line="240" w:lineRule="auto"/>
              <w:rPr>
                <w:rFonts w:ascii="Times New Roman" w:hAnsi="Times New Roman"/>
                <w:sz w:val="24"/>
                <w:szCs w:val="24"/>
                <w:lang w:val="ru-RU" w:eastAsia="ru-RU"/>
              </w:rPr>
            </w:pPr>
            <w:r w:rsidRPr="00DB7227">
              <w:rPr>
                <w:rFonts w:ascii="Times New Roman" w:hAnsi="Times New Roman"/>
                <w:sz w:val="24"/>
                <w:szCs w:val="24"/>
                <w:lang w:val="ru-RU" w:eastAsia="ru-RU"/>
              </w:rPr>
              <w:t>Процедури повірки та/або постановки на відповідний облік у визначеному органі державної влади чи місцевого самоврядування</w:t>
            </w:r>
          </w:p>
        </w:tc>
        <w:tc>
          <w:tcPr>
            <w:tcW w:w="1870" w:type="dxa"/>
            <w:tcBorders>
              <w:top w:val="single" w:sz="4" w:space="0" w:color="000000"/>
              <w:left w:val="single" w:sz="4" w:space="0" w:color="000000"/>
              <w:bottom w:val="single" w:sz="4" w:space="0" w:color="000000"/>
              <w:right w:val="single" w:sz="4" w:space="0" w:color="000000"/>
            </w:tcBorders>
            <w:hideMark/>
          </w:tcPr>
          <w:p w14:paraId="6E6C3BEA"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4943702D"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3B33450A"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7FD98A92" w14:textId="77777777" w:rsidTr="00DB7227">
        <w:trPr>
          <w:trHeight w:val="840"/>
        </w:trPr>
        <w:tc>
          <w:tcPr>
            <w:tcW w:w="441" w:type="dxa"/>
            <w:tcBorders>
              <w:top w:val="single" w:sz="4" w:space="0" w:color="000000"/>
              <w:left w:val="single" w:sz="4" w:space="0" w:color="000000"/>
              <w:bottom w:val="single" w:sz="4" w:space="0" w:color="000000"/>
              <w:right w:val="single" w:sz="4" w:space="0" w:color="000000"/>
            </w:tcBorders>
            <w:hideMark/>
          </w:tcPr>
          <w:p w14:paraId="61A64B27"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3</w:t>
            </w:r>
          </w:p>
        </w:tc>
        <w:tc>
          <w:tcPr>
            <w:tcW w:w="4323" w:type="dxa"/>
            <w:tcBorders>
              <w:top w:val="single" w:sz="4" w:space="0" w:color="000000"/>
              <w:left w:val="single" w:sz="4" w:space="0" w:color="000000"/>
              <w:bottom w:val="single" w:sz="4" w:space="0" w:color="000000"/>
              <w:right w:val="single" w:sz="4" w:space="0" w:color="000000"/>
            </w:tcBorders>
            <w:hideMark/>
          </w:tcPr>
          <w:p w14:paraId="439DFC06" w14:textId="77777777" w:rsidR="004E027A" w:rsidRPr="00DB7227" w:rsidRDefault="004E027A" w:rsidP="00B826C2">
            <w:pPr>
              <w:spacing w:after="0" w:line="240" w:lineRule="auto"/>
              <w:rPr>
                <w:rFonts w:ascii="Times New Roman" w:hAnsi="Times New Roman"/>
                <w:sz w:val="24"/>
                <w:szCs w:val="24"/>
                <w:lang w:eastAsia="ru-RU"/>
              </w:rPr>
            </w:pPr>
            <w:r w:rsidRPr="00DB7227">
              <w:rPr>
                <w:rFonts w:ascii="Times New Roman" w:hAnsi="Times New Roman"/>
                <w:sz w:val="24"/>
                <w:szCs w:val="24"/>
                <w:lang w:eastAsia="ru-RU"/>
              </w:rPr>
              <w:t>Процедури експлуатації обладнання (експлуатаційні витрати – витратні матеріали (канцелярські товари))</w:t>
            </w:r>
          </w:p>
        </w:tc>
        <w:tc>
          <w:tcPr>
            <w:tcW w:w="1870" w:type="dxa"/>
            <w:tcBorders>
              <w:top w:val="single" w:sz="4" w:space="0" w:color="000000"/>
              <w:left w:val="single" w:sz="4" w:space="0" w:color="000000"/>
              <w:bottom w:val="single" w:sz="4" w:space="0" w:color="000000"/>
              <w:right w:val="single" w:sz="4" w:space="0" w:color="000000"/>
            </w:tcBorders>
            <w:hideMark/>
          </w:tcPr>
          <w:p w14:paraId="1EDA3864"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34B20F5F"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2E048E73"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147CFDEF" w14:textId="77777777" w:rsidTr="00DB7227">
        <w:trPr>
          <w:trHeight w:val="556"/>
        </w:trPr>
        <w:tc>
          <w:tcPr>
            <w:tcW w:w="441" w:type="dxa"/>
            <w:tcBorders>
              <w:top w:val="single" w:sz="4" w:space="0" w:color="000000"/>
              <w:left w:val="single" w:sz="4" w:space="0" w:color="000000"/>
              <w:bottom w:val="single" w:sz="4" w:space="0" w:color="000000"/>
              <w:right w:val="single" w:sz="4" w:space="0" w:color="000000"/>
            </w:tcBorders>
            <w:hideMark/>
          </w:tcPr>
          <w:p w14:paraId="57A5F71A"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4</w:t>
            </w:r>
          </w:p>
        </w:tc>
        <w:tc>
          <w:tcPr>
            <w:tcW w:w="4323" w:type="dxa"/>
            <w:tcBorders>
              <w:top w:val="single" w:sz="4" w:space="0" w:color="000000"/>
              <w:left w:val="single" w:sz="4" w:space="0" w:color="000000"/>
              <w:bottom w:val="single" w:sz="4" w:space="0" w:color="000000"/>
              <w:right w:val="single" w:sz="4" w:space="0" w:color="000000"/>
            </w:tcBorders>
            <w:hideMark/>
          </w:tcPr>
          <w:p w14:paraId="15058839" w14:textId="77777777" w:rsidR="004E027A" w:rsidRPr="00DB7227" w:rsidRDefault="004E027A" w:rsidP="00B826C2">
            <w:pPr>
              <w:spacing w:after="0" w:line="240" w:lineRule="auto"/>
              <w:rPr>
                <w:rFonts w:ascii="Times New Roman" w:hAnsi="Times New Roman"/>
                <w:sz w:val="24"/>
                <w:szCs w:val="24"/>
                <w:lang w:val="ru-RU" w:eastAsia="ru-RU"/>
              </w:rPr>
            </w:pPr>
            <w:r w:rsidRPr="00DB7227">
              <w:rPr>
                <w:rFonts w:ascii="Times New Roman" w:hAnsi="Times New Roman"/>
                <w:sz w:val="24"/>
                <w:szCs w:val="24"/>
                <w:lang w:val="ru-RU" w:eastAsia="ru-RU"/>
              </w:rPr>
              <w:t>Процедури обслуговування обладнання (технічне обслуговування)</w:t>
            </w:r>
          </w:p>
        </w:tc>
        <w:tc>
          <w:tcPr>
            <w:tcW w:w="1870" w:type="dxa"/>
            <w:tcBorders>
              <w:top w:val="single" w:sz="4" w:space="0" w:color="000000"/>
              <w:left w:val="single" w:sz="4" w:space="0" w:color="000000"/>
              <w:bottom w:val="single" w:sz="4" w:space="0" w:color="000000"/>
              <w:right w:val="single" w:sz="4" w:space="0" w:color="000000"/>
            </w:tcBorders>
            <w:hideMark/>
          </w:tcPr>
          <w:p w14:paraId="1047BC24"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2B0964DB"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226EECBE"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749C68EB" w14:textId="77777777" w:rsidTr="00DB7227">
        <w:trPr>
          <w:trHeight w:val="254"/>
        </w:trPr>
        <w:tc>
          <w:tcPr>
            <w:tcW w:w="441" w:type="dxa"/>
            <w:tcBorders>
              <w:top w:val="single" w:sz="4" w:space="0" w:color="000000"/>
              <w:left w:val="single" w:sz="4" w:space="0" w:color="000000"/>
              <w:bottom w:val="single" w:sz="4" w:space="0" w:color="000000"/>
              <w:right w:val="single" w:sz="4" w:space="0" w:color="000000"/>
            </w:tcBorders>
            <w:hideMark/>
          </w:tcPr>
          <w:p w14:paraId="1A266330"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5</w:t>
            </w:r>
          </w:p>
        </w:tc>
        <w:tc>
          <w:tcPr>
            <w:tcW w:w="4323" w:type="dxa"/>
            <w:tcBorders>
              <w:top w:val="single" w:sz="4" w:space="0" w:color="000000"/>
              <w:left w:val="single" w:sz="4" w:space="0" w:color="000000"/>
              <w:bottom w:val="single" w:sz="4" w:space="0" w:color="000000"/>
              <w:right w:val="single" w:sz="4" w:space="0" w:color="000000"/>
            </w:tcBorders>
            <w:hideMark/>
          </w:tcPr>
          <w:p w14:paraId="4DB7E61A" w14:textId="77777777" w:rsidR="004E027A" w:rsidRPr="00DB7227" w:rsidRDefault="004E027A" w:rsidP="00B826C2">
            <w:pPr>
              <w:spacing w:after="0" w:line="240" w:lineRule="auto"/>
              <w:rPr>
                <w:rFonts w:ascii="Times New Roman" w:hAnsi="Times New Roman"/>
                <w:sz w:val="24"/>
                <w:szCs w:val="24"/>
                <w:lang w:eastAsia="ru-RU"/>
              </w:rPr>
            </w:pPr>
            <w:r w:rsidRPr="00DB7227">
              <w:rPr>
                <w:rFonts w:ascii="Times New Roman" w:hAnsi="Times New Roman"/>
                <w:sz w:val="24"/>
                <w:szCs w:val="24"/>
                <w:lang w:eastAsia="ru-RU"/>
              </w:rPr>
              <w:t>Інші процедури</w:t>
            </w:r>
          </w:p>
        </w:tc>
        <w:tc>
          <w:tcPr>
            <w:tcW w:w="1870" w:type="dxa"/>
            <w:tcBorders>
              <w:top w:val="single" w:sz="4" w:space="0" w:color="000000"/>
              <w:left w:val="single" w:sz="4" w:space="0" w:color="000000"/>
              <w:bottom w:val="single" w:sz="4" w:space="0" w:color="000000"/>
              <w:right w:val="single" w:sz="4" w:space="0" w:color="000000"/>
            </w:tcBorders>
            <w:hideMark/>
          </w:tcPr>
          <w:p w14:paraId="23036018"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538A3ABB"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78FBF2BE"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3E09FEED" w14:textId="77777777" w:rsidTr="00DB7227">
        <w:trPr>
          <w:trHeight w:val="660"/>
        </w:trPr>
        <w:tc>
          <w:tcPr>
            <w:tcW w:w="441" w:type="dxa"/>
            <w:tcBorders>
              <w:top w:val="single" w:sz="4" w:space="0" w:color="000000"/>
              <w:left w:val="single" w:sz="4" w:space="0" w:color="000000"/>
              <w:bottom w:val="single" w:sz="4" w:space="0" w:color="000000"/>
              <w:right w:val="single" w:sz="4" w:space="0" w:color="000000"/>
            </w:tcBorders>
            <w:hideMark/>
          </w:tcPr>
          <w:p w14:paraId="2F71EFFD"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6</w:t>
            </w:r>
          </w:p>
        </w:tc>
        <w:tc>
          <w:tcPr>
            <w:tcW w:w="4323" w:type="dxa"/>
            <w:tcBorders>
              <w:top w:val="single" w:sz="4" w:space="0" w:color="000000"/>
              <w:left w:val="single" w:sz="4" w:space="0" w:color="000000"/>
              <w:bottom w:val="single" w:sz="4" w:space="0" w:color="000000"/>
              <w:right w:val="single" w:sz="4" w:space="0" w:color="000000"/>
            </w:tcBorders>
            <w:hideMark/>
          </w:tcPr>
          <w:p w14:paraId="4110970D" w14:textId="77777777" w:rsidR="004E027A" w:rsidRPr="00DB7227" w:rsidRDefault="004E027A" w:rsidP="00B826C2">
            <w:pPr>
              <w:spacing w:after="0" w:line="240" w:lineRule="auto"/>
              <w:rPr>
                <w:rFonts w:ascii="Times New Roman" w:hAnsi="Times New Roman"/>
                <w:sz w:val="24"/>
                <w:szCs w:val="24"/>
                <w:lang w:eastAsia="ru-RU"/>
              </w:rPr>
            </w:pPr>
            <w:r w:rsidRPr="00DB7227">
              <w:rPr>
                <w:rFonts w:ascii="Times New Roman" w:hAnsi="Times New Roman"/>
                <w:sz w:val="24"/>
                <w:szCs w:val="24"/>
                <w:lang w:eastAsia="ru-RU"/>
              </w:rPr>
              <w:t>Разом (сума рядків 1 + 2 + 3 + 4 + 5), гривень</w:t>
            </w:r>
          </w:p>
        </w:tc>
        <w:tc>
          <w:tcPr>
            <w:tcW w:w="1870" w:type="dxa"/>
            <w:tcBorders>
              <w:top w:val="single" w:sz="4" w:space="0" w:color="000000"/>
              <w:left w:val="single" w:sz="4" w:space="0" w:color="000000"/>
              <w:bottom w:val="single" w:sz="4" w:space="0" w:color="000000"/>
              <w:right w:val="single" w:sz="4" w:space="0" w:color="000000"/>
            </w:tcBorders>
            <w:hideMark/>
          </w:tcPr>
          <w:p w14:paraId="347F94E8"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1D805130"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5EB76E29"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62DF2A5D" w14:textId="77777777" w:rsidTr="00DB7227">
        <w:trPr>
          <w:trHeight w:val="839"/>
        </w:trPr>
        <w:tc>
          <w:tcPr>
            <w:tcW w:w="441" w:type="dxa"/>
            <w:tcBorders>
              <w:top w:val="single" w:sz="4" w:space="0" w:color="000000"/>
              <w:left w:val="single" w:sz="4" w:space="0" w:color="000000"/>
              <w:bottom w:val="single" w:sz="4" w:space="0" w:color="000000"/>
              <w:right w:val="single" w:sz="4" w:space="0" w:color="000000"/>
            </w:tcBorders>
            <w:hideMark/>
          </w:tcPr>
          <w:p w14:paraId="20859062"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7</w:t>
            </w:r>
          </w:p>
        </w:tc>
        <w:tc>
          <w:tcPr>
            <w:tcW w:w="4323" w:type="dxa"/>
            <w:tcBorders>
              <w:top w:val="single" w:sz="4" w:space="0" w:color="000000"/>
              <w:left w:val="single" w:sz="4" w:space="0" w:color="000000"/>
              <w:bottom w:val="single" w:sz="4" w:space="0" w:color="000000"/>
              <w:right w:val="single" w:sz="4" w:space="0" w:color="000000"/>
            </w:tcBorders>
            <w:hideMark/>
          </w:tcPr>
          <w:p w14:paraId="3F00C19D" w14:textId="77777777" w:rsidR="004E027A" w:rsidRPr="00DB7227" w:rsidRDefault="004E027A" w:rsidP="00B826C2">
            <w:pPr>
              <w:spacing w:after="0" w:line="240" w:lineRule="auto"/>
              <w:rPr>
                <w:rFonts w:ascii="Times New Roman" w:hAnsi="Times New Roman"/>
                <w:sz w:val="24"/>
                <w:szCs w:val="24"/>
                <w:lang w:val="ru-RU" w:eastAsia="ru-RU"/>
              </w:rPr>
            </w:pPr>
            <w:r w:rsidRPr="00DB7227">
              <w:rPr>
                <w:rFonts w:ascii="Times New Roman" w:hAnsi="Times New Roman"/>
                <w:sz w:val="24"/>
                <w:szCs w:val="24"/>
                <w:lang w:val="ru-RU" w:eastAsia="ru-RU"/>
              </w:rPr>
              <w:t>Кількість суб’єктів господарювання, що повинні виконати вимоги регулювання, одиниць</w:t>
            </w:r>
          </w:p>
        </w:tc>
        <w:tc>
          <w:tcPr>
            <w:tcW w:w="4922" w:type="dxa"/>
            <w:gridSpan w:val="3"/>
            <w:tcBorders>
              <w:top w:val="single" w:sz="4" w:space="0" w:color="000000"/>
              <w:left w:val="single" w:sz="4" w:space="0" w:color="000000"/>
              <w:bottom w:val="single" w:sz="4" w:space="0" w:color="000000"/>
              <w:right w:val="single" w:sz="4" w:space="0" w:color="000000"/>
            </w:tcBorders>
            <w:vAlign w:val="center"/>
            <w:hideMark/>
          </w:tcPr>
          <w:p w14:paraId="1B107EDA"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469</w:t>
            </w:r>
          </w:p>
        </w:tc>
      </w:tr>
      <w:tr w:rsidR="009F2858" w:rsidRPr="00DB7227" w14:paraId="48EE68C8" w14:textId="77777777" w:rsidTr="00DB7227">
        <w:trPr>
          <w:trHeight w:val="414"/>
        </w:trPr>
        <w:tc>
          <w:tcPr>
            <w:tcW w:w="441" w:type="dxa"/>
            <w:tcBorders>
              <w:top w:val="single" w:sz="4" w:space="0" w:color="000000"/>
              <w:left w:val="single" w:sz="4" w:space="0" w:color="000000"/>
              <w:bottom w:val="single" w:sz="4" w:space="0" w:color="000000"/>
              <w:right w:val="single" w:sz="4" w:space="0" w:color="000000"/>
            </w:tcBorders>
            <w:hideMark/>
          </w:tcPr>
          <w:p w14:paraId="26692254"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8</w:t>
            </w:r>
          </w:p>
        </w:tc>
        <w:tc>
          <w:tcPr>
            <w:tcW w:w="4323" w:type="dxa"/>
            <w:tcBorders>
              <w:top w:val="single" w:sz="4" w:space="0" w:color="000000"/>
              <w:left w:val="single" w:sz="4" w:space="0" w:color="000000"/>
              <w:bottom w:val="single" w:sz="4" w:space="0" w:color="000000"/>
              <w:right w:val="single" w:sz="4" w:space="0" w:color="000000"/>
            </w:tcBorders>
            <w:hideMark/>
          </w:tcPr>
          <w:p w14:paraId="2A56C39D" w14:textId="77777777" w:rsidR="004E027A" w:rsidRPr="00DB7227" w:rsidRDefault="004E027A" w:rsidP="00B826C2">
            <w:pPr>
              <w:spacing w:after="0" w:line="240" w:lineRule="auto"/>
              <w:rPr>
                <w:rFonts w:ascii="Times New Roman" w:hAnsi="Times New Roman"/>
                <w:sz w:val="24"/>
                <w:szCs w:val="24"/>
                <w:lang w:eastAsia="ru-RU"/>
              </w:rPr>
            </w:pPr>
            <w:r w:rsidRPr="00DB7227">
              <w:rPr>
                <w:rFonts w:ascii="Times New Roman" w:hAnsi="Times New Roman"/>
                <w:sz w:val="24"/>
                <w:szCs w:val="24"/>
                <w:lang w:eastAsia="ru-RU"/>
              </w:rPr>
              <w:t>Сумарно (рядок 6 × рядок 7), гривень</w:t>
            </w:r>
          </w:p>
        </w:tc>
        <w:tc>
          <w:tcPr>
            <w:tcW w:w="1870" w:type="dxa"/>
            <w:tcBorders>
              <w:top w:val="single" w:sz="4" w:space="0" w:color="000000"/>
              <w:left w:val="single" w:sz="4" w:space="0" w:color="000000"/>
              <w:bottom w:val="single" w:sz="4" w:space="0" w:color="000000"/>
              <w:right w:val="single" w:sz="4" w:space="0" w:color="000000"/>
            </w:tcBorders>
            <w:hideMark/>
          </w:tcPr>
          <w:p w14:paraId="5D9B225E"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2382632A"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5C231521"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4E027A" w:rsidRPr="00DB7227" w14:paraId="32B22D3B" w14:textId="77777777" w:rsidTr="003350F7">
        <w:trPr>
          <w:trHeight w:val="706"/>
        </w:trPr>
        <w:tc>
          <w:tcPr>
            <w:tcW w:w="9686" w:type="dxa"/>
            <w:gridSpan w:val="5"/>
            <w:tcBorders>
              <w:top w:val="single" w:sz="4" w:space="0" w:color="000000"/>
              <w:left w:val="single" w:sz="4" w:space="0" w:color="000000"/>
              <w:bottom w:val="single" w:sz="4" w:space="0" w:color="000000"/>
              <w:right w:val="single" w:sz="4" w:space="0" w:color="000000"/>
            </w:tcBorders>
            <w:vAlign w:val="center"/>
            <w:hideMark/>
          </w:tcPr>
          <w:p w14:paraId="7D3699AB"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Оцінка вартості адміністративних процедур суб’єктів малого підприємництва щодо виконання регулювання та звітування</w:t>
            </w:r>
          </w:p>
        </w:tc>
      </w:tr>
      <w:tr w:rsidR="009F2858" w:rsidRPr="00DB7227" w14:paraId="7DAA77B3" w14:textId="77777777" w:rsidTr="00DB7227">
        <w:trPr>
          <w:trHeight w:val="296"/>
        </w:trPr>
        <w:tc>
          <w:tcPr>
            <w:tcW w:w="441" w:type="dxa"/>
            <w:tcBorders>
              <w:top w:val="single" w:sz="4" w:space="0" w:color="000000"/>
              <w:left w:val="single" w:sz="4" w:space="0" w:color="000000"/>
              <w:bottom w:val="single" w:sz="4" w:space="0" w:color="000000"/>
              <w:right w:val="single" w:sz="4" w:space="0" w:color="000000"/>
            </w:tcBorders>
            <w:hideMark/>
          </w:tcPr>
          <w:p w14:paraId="787E10DD"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9</w:t>
            </w:r>
          </w:p>
        </w:tc>
        <w:tc>
          <w:tcPr>
            <w:tcW w:w="4323" w:type="dxa"/>
            <w:tcBorders>
              <w:top w:val="single" w:sz="4" w:space="0" w:color="000000"/>
              <w:left w:val="single" w:sz="4" w:space="0" w:color="000000"/>
              <w:bottom w:val="single" w:sz="4" w:space="0" w:color="000000"/>
              <w:right w:val="single" w:sz="4" w:space="0" w:color="000000"/>
            </w:tcBorders>
            <w:hideMark/>
          </w:tcPr>
          <w:p w14:paraId="1759E5B9" w14:textId="77777777" w:rsidR="004E027A" w:rsidRPr="00DB7227" w:rsidRDefault="004E027A" w:rsidP="00B826C2">
            <w:pPr>
              <w:shd w:val="clear" w:color="auto" w:fill="FFFFFF"/>
              <w:spacing w:after="0" w:line="240" w:lineRule="auto"/>
              <w:rPr>
                <w:rFonts w:ascii="Times New Roman" w:hAnsi="Times New Roman"/>
                <w:sz w:val="24"/>
                <w:szCs w:val="24"/>
                <w:lang w:val="ru-RU" w:eastAsia="ru-RU"/>
              </w:rPr>
            </w:pPr>
            <w:r w:rsidRPr="00DB7227">
              <w:rPr>
                <w:rFonts w:ascii="Times New Roman" w:hAnsi="Times New Roman"/>
                <w:sz w:val="24"/>
                <w:szCs w:val="24"/>
                <w:lang w:val="ru-RU" w:eastAsia="ru-RU"/>
              </w:rPr>
              <w:t>Процедури отримання первинної інформації про вимоги регулювання (лише у перший (стартовий) рік впровадження регулювання)</w:t>
            </w:r>
          </w:p>
          <w:p w14:paraId="6ECEB25C" w14:textId="77777777" w:rsidR="004E027A" w:rsidRPr="00DB7227" w:rsidRDefault="004E027A" w:rsidP="00B826C2">
            <w:pPr>
              <w:shd w:val="clear" w:color="auto" w:fill="FFFFFF"/>
              <w:spacing w:after="0" w:line="240" w:lineRule="auto"/>
              <w:rPr>
                <w:rFonts w:ascii="Times New Roman" w:hAnsi="Times New Roman"/>
                <w:sz w:val="24"/>
                <w:szCs w:val="24"/>
                <w:lang w:val="ru-RU" w:eastAsia="ru-RU"/>
              </w:rPr>
            </w:pPr>
            <w:r w:rsidRPr="00DB7227">
              <w:rPr>
                <w:rFonts w:ascii="Times New Roman" w:hAnsi="Times New Roman"/>
                <w:sz w:val="24"/>
                <w:szCs w:val="24"/>
                <w:lang w:val="ru-RU" w:eastAsia="ru-RU"/>
              </w:rPr>
              <w:t>Формула:</w:t>
            </w:r>
          </w:p>
          <w:p w14:paraId="0A9D708E" w14:textId="77777777" w:rsidR="004E027A" w:rsidRPr="00DB7227" w:rsidRDefault="004E027A" w:rsidP="00B826C2">
            <w:pPr>
              <w:shd w:val="clear" w:color="auto" w:fill="FFFFFF"/>
              <w:spacing w:after="0" w:line="240" w:lineRule="auto"/>
              <w:rPr>
                <w:rFonts w:ascii="Times New Roman" w:hAnsi="Times New Roman"/>
                <w:sz w:val="24"/>
                <w:szCs w:val="24"/>
                <w:lang w:val="ru-RU" w:eastAsia="ru-RU"/>
              </w:rPr>
            </w:pPr>
            <w:r w:rsidRPr="00DB7227">
              <w:rPr>
                <w:rFonts w:ascii="Times New Roman" w:hAnsi="Times New Roman"/>
                <w:sz w:val="24"/>
                <w:szCs w:val="24"/>
                <w:lang w:val="ru-RU" w:eastAsia="ru-RU"/>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w:t>
            </w:r>
          </w:p>
        </w:tc>
        <w:tc>
          <w:tcPr>
            <w:tcW w:w="1870" w:type="dxa"/>
            <w:tcBorders>
              <w:top w:val="single" w:sz="4" w:space="0" w:color="000000"/>
              <w:left w:val="single" w:sz="4" w:space="0" w:color="000000"/>
              <w:bottom w:val="single" w:sz="4" w:space="0" w:color="000000"/>
              <w:right w:val="single" w:sz="4" w:space="0" w:color="000000"/>
            </w:tcBorders>
            <w:hideMark/>
          </w:tcPr>
          <w:p w14:paraId="54F3B840"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 xml:space="preserve">1 × </w:t>
            </w:r>
            <w:r w:rsidR="00802CDB">
              <w:rPr>
                <w:rFonts w:ascii="Times New Roman" w:hAnsi="Times New Roman"/>
                <w:sz w:val="24"/>
                <w:szCs w:val="24"/>
                <w:lang w:eastAsia="ru-RU"/>
              </w:rPr>
              <w:t>52</w:t>
            </w:r>
            <w:r w:rsidRPr="00DB7227">
              <w:rPr>
                <w:rFonts w:ascii="Times New Roman" w:hAnsi="Times New Roman"/>
                <w:sz w:val="24"/>
                <w:szCs w:val="24"/>
                <w:lang w:eastAsia="ru-RU"/>
              </w:rPr>
              <w:t xml:space="preserve"> =</w:t>
            </w:r>
          </w:p>
          <w:p w14:paraId="24F03FBA" w14:textId="77777777" w:rsidR="004E027A" w:rsidRPr="00DB7227" w:rsidRDefault="00802CDB" w:rsidP="00B826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w:t>
            </w:r>
            <w:r w:rsidR="004E027A" w:rsidRPr="00DB7227">
              <w:rPr>
                <w:rFonts w:ascii="Times New Roman" w:hAnsi="Times New Roman"/>
                <w:sz w:val="24"/>
                <w:szCs w:val="24"/>
                <w:lang w:eastAsia="ru-RU"/>
              </w:rPr>
              <w:t>,00</w:t>
            </w:r>
          </w:p>
        </w:tc>
        <w:tc>
          <w:tcPr>
            <w:tcW w:w="1610" w:type="dxa"/>
            <w:tcBorders>
              <w:top w:val="single" w:sz="4" w:space="0" w:color="000000"/>
              <w:left w:val="single" w:sz="4" w:space="0" w:color="000000"/>
              <w:bottom w:val="single" w:sz="4" w:space="0" w:color="000000"/>
              <w:right w:val="single" w:sz="4" w:space="0" w:color="000000"/>
            </w:tcBorders>
            <w:hideMark/>
          </w:tcPr>
          <w:p w14:paraId="2FC97932"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5F3B3699" w14:textId="77777777" w:rsidR="004E027A" w:rsidRPr="00DB7227" w:rsidRDefault="00802CDB" w:rsidP="00B826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w:t>
            </w:r>
            <w:r w:rsidR="004E027A" w:rsidRPr="00DB7227">
              <w:rPr>
                <w:rFonts w:ascii="Times New Roman" w:hAnsi="Times New Roman"/>
                <w:sz w:val="24"/>
                <w:szCs w:val="24"/>
                <w:lang w:eastAsia="ru-RU"/>
              </w:rPr>
              <w:t>,00</w:t>
            </w:r>
          </w:p>
        </w:tc>
      </w:tr>
      <w:tr w:rsidR="009F2858" w:rsidRPr="00DB7227" w14:paraId="02038439" w14:textId="77777777" w:rsidTr="00DB7227">
        <w:trPr>
          <w:trHeight w:val="564"/>
        </w:trPr>
        <w:tc>
          <w:tcPr>
            <w:tcW w:w="441" w:type="dxa"/>
            <w:tcBorders>
              <w:top w:val="single" w:sz="4" w:space="0" w:color="000000"/>
              <w:left w:val="single" w:sz="4" w:space="0" w:color="000000"/>
              <w:bottom w:val="single" w:sz="4" w:space="0" w:color="000000"/>
              <w:right w:val="single" w:sz="4" w:space="0" w:color="000000"/>
            </w:tcBorders>
            <w:hideMark/>
          </w:tcPr>
          <w:p w14:paraId="0FBF125B" w14:textId="77777777" w:rsidR="00980A8F" w:rsidRPr="00DB7227" w:rsidRDefault="00980A8F"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10</w:t>
            </w:r>
          </w:p>
        </w:tc>
        <w:tc>
          <w:tcPr>
            <w:tcW w:w="4323" w:type="dxa"/>
            <w:tcBorders>
              <w:top w:val="single" w:sz="4" w:space="0" w:color="000000"/>
              <w:left w:val="single" w:sz="4" w:space="0" w:color="000000"/>
              <w:bottom w:val="single" w:sz="4" w:space="0" w:color="000000"/>
              <w:right w:val="single" w:sz="4" w:space="0" w:color="000000"/>
            </w:tcBorders>
            <w:hideMark/>
          </w:tcPr>
          <w:p w14:paraId="302FD825" w14:textId="77777777" w:rsidR="00980A8F" w:rsidRPr="00DB7227" w:rsidRDefault="00980A8F" w:rsidP="00B826C2">
            <w:pPr>
              <w:shd w:val="clear" w:color="auto" w:fill="FFFFFF"/>
              <w:spacing w:after="0" w:line="240" w:lineRule="auto"/>
              <w:rPr>
                <w:rFonts w:ascii="Times New Roman" w:hAnsi="Times New Roman"/>
                <w:sz w:val="24"/>
                <w:szCs w:val="24"/>
                <w:lang w:val="ru-RU" w:eastAsia="ru-RU"/>
              </w:rPr>
            </w:pPr>
            <w:r w:rsidRPr="00DB7227">
              <w:rPr>
                <w:rFonts w:ascii="Times New Roman" w:hAnsi="Times New Roman"/>
                <w:sz w:val="24"/>
                <w:szCs w:val="24"/>
                <w:lang w:val="ru-RU" w:eastAsia="ru-RU"/>
              </w:rPr>
              <w:t>Процедури організації виконання вимог регулювання</w:t>
            </w:r>
          </w:p>
        </w:tc>
        <w:tc>
          <w:tcPr>
            <w:tcW w:w="1870" w:type="dxa"/>
            <w:tcBorders>
              <w:top w:val="single" w:sz="4" w:space="0" w:color="000000"/>
              <w:left w:val="single" w:sz="4" w:space="0" w:color="000000"/>
              <w:bottom w:val="single" w:sz="4" w:space="0" w:color="000000"/>
              <w:right w:val="single" w:sz="4" w:space="0" w:color="000000"/>
            </w:tcBorders>
            <w:hideMark/>
          </w:tcPr>
          <w:p w14:paraId="3683C7ED" w14:textId="77777777" w:rsidR="00980A8F" w:rsidRPr="00DB7227" w:rsidRDefault="00980A8F"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7899A9AF" w14:textId="77777777" w:rsidR="00980A8F" w:rsidRPr="00DB7227" w:rsidRDefault="00980A8F"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3A0F8F91" w14:textId="77777777" w:rsidR="00980A8F" w:rsidRPr="00DB7227" w:rsidRDefault="00980A8F"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20D36B55" w14:textId="77777777" w:rsidTr="00DB7227">
        <w:trPr>
          <w:trHeight w:val="263"/>
        </w:trPr>
        <w:tc>
          <w:tcPr>
            <w:tcW w:w="441" w:type="dxa"/>
            <w:tcBorders>
              <w:top w:val="single" w:sz="4" w:space="0" w:color="000000"/>
              <w:left w:val="single" w:sz="4" w:space="0" w:color="000000"/>
              <w:bottom w:val="single" w:sz="4" w:space="0" w:color="000000"/>
              <w:right w:val="single" w:sz="4" w:space="0" w:color="000000"/>
            </w:tcBorders>
            <w:hideMark/>
          </w:tcPr>
          <w:p w14:paraId="5BF42A50"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lastRenderedPageBreak/>
              <w:t>11</w:t>
            </w:r>
          </w:p>
        </w:tc>
        <w:tc>
          <w:tcPr>
            <w:tcW w:w="4323" w:type="dxa"/>
            <w:tcBorders>
              <w:top w:val="single" w:sz="4" w:space="0" w:color="000000"/>
              <w:left w:val="single" w:sz="4" w:space="0" w:color="000000"/>
              <w:bottom w:val="single" w:sz="4" w:space="0" w:color="000000"/>
              <w:right w:val="single" w:sz="4" w:space="0" w:color="000000"/>
            </w:tcBorders>
            <w:hideMark/>
          </w:tcPr>
          <w:p w14:paraId="41083454" w14:textId="77777777" w:rsidR="004E027A" w:rsidRPr="00DB7227" w:rsidRDefault="004E027A" w:rsidP="00B826C2">
            <w:pPr>
              <w:spacing w:after="0" w:line="240" w:lineRule="auto"/>
              <w:rPr>
                <w:rFonts w:ascii="Times New Roman" w:hAnsi="Times New Roman"/>
                <w:sz w:val="24"/>
                <w:szCs w:val="24"/>
                <w:lang w:eastAsia="ru-RU"/>
              </w:rPr>
            </w:pPr>
            <w:r w:rsidRPr="00DB7227">
              <w:rPr>
                <w:rFonts w:ascii="Times New Roman" w:hAnsi="Times New Roman"/>
                <w:sz w:val="24"/>
                <w:szCs w:val="24"/>
                <w:lang w:eastAsia="ru-RU"/>
              </w:rPr>
              <w:t>Процедури офіційного звітування</w:t>
            </w:r>
          </w:p>
        </w:tc>
        <w:tc>
          <w:tcPr>
            <w:tcW w:w="1870" w:type="dxa"/>
            <w:tcBorders>
              <w:top w:val="single" w:sz="4" w:space="0" w:color="000000"/>
              <w:left w:val="single" w:sz="4" w:space="0" w:color="000000"/>
              <w:bottom w:val="single" w:sz="4" w:space="0" w:color="000000"/>
              <w:right w:val="single" w:sz="4" w:space="0" w:color="000000"/>
            </w:tcBorders>
            <w:hideMark/>
          </w:tcPr>
          <w:p w14:paraId="72CC4F42"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23098187"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3EBAD6E9"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33260085" w14:textId="77777777" w:rsidTr="00DB7227">
        <w:trPr>
          <w:trHeight w:val="536"/>
        </w:trPr>
        <w:tc>
          <w:tcPr>
            <w:tcW w:w="441" w:type="dxa"/>
            <w:tcBorders>
              <w:top w:val="single" w:sz="4" w:space="0" w:color="000000"/>
              <w:left w:val="single" w:sz="4" w:space="0" w:color="000000"/>
              <w:bottom w:val="single" w:sz="4" w:space="0" w:color="000000"/>
              <w:right w:val="single" w:sz="4" w:space="0" w:color="000000"/>
            </w:tcBorders>
            <w:hideMark/>
          </w:tcPr>
          <w:p w14:paraId="69C968AE"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12</w:t>
            </w:r>
          </w:p>
        </w:tc>
        <w:tc>
          <w:tcPr>
            <w:tcW w:w="4323" w:type="dxa"/>
            <w:tcBorders>
              <w:top w:val="single" w:sz="4" w:space="0" w:color="000000"/>
              <w:left w:val="single" w:sz="4" w:space="0" w:color="000000"/>
              <w:bottom w:val="single" w:sz="4" w:space="0" w:color="000000"/>
              <w:right w:val="single" w:sz="4" w:space="0" w:color="000000"/>
            </w:tcBorders>
            <w:hideMark/>
          </w:tcPr>
          <w:p w14:paraId="6EC1BC04" w14:textId="77777777" w:rsidR="004E027A" w:rsidRPr="00DB7227" w:rsidRDefault="004E027A" w:rsidP="00B826C2">
            <w:pPr>
              <w:spacing w:after="0" w:line="240" w:lineRule="auto"/>
              <w:rPr>
                <w:rFonts w:ascii="Times New Roman" w:hAnsi="Times New Roman"/>
                <w:sz w:val="24"/>
                <w:szCs w:val="24"/>
                <w:lang w:val="ru-RU" w:eastAsia="ru-RU"/>
              </w:rPr>
            </w:pPr>
            <w:r w:rsidRPr="00DB7227">
              <w:rPr>
                <w:rFonts w:ascii="Times New Roman" w:hAnsi="Times New Roman"/>
                <w:sz w:val="24"/>
                <w:szCs w:val="24"/>
                <w:lang w:val="ru-RU" w:eastAsia="ru-RU"/>
              </w:rPr>
              <w:t>Процедури щодо забезпечення процесу перевірок</w:t>
            </w:r>
          </w:p>
        </w:tc>
        <w:tc>
          <w:tcPr>
            <w:tcW w:w="1870" w:type="dxa"/>
            <w:tcBorders>
              <w:top w:val="single" w:sz="4" w:space="0" w:color="000000"/>
              <w:left w:val="single" w:sz="4" w:space="0" w:color="000000"/>
              <w:bottom w:val="single" w:sz="4" w:space="0" w:color="000000"/>
              <w:right w:val="single" w:sz="4" w:space="0" w:color="000000"/>
            </w:tcBorders>
            <w:hideMark/>
          </w:tcPr>
          <w:p w14:paraId="1956D95F"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610" w:type="dxa"/>
            <w:tcBorders>
              <w:top w:val="single" w:sz="4" w:space="0" w:color="000000"/>
              <w:left w:val="single" w:sz="4" w:space="0" w:color="000000"/>
              <w:bottom w:val="single" w:sz="4" w:space="0" w:color="000000"/>
              <w:right w:val="single" w:sz="4" w:space="0" w:color="000000"/>
            </w:tcBorders>
            <w:hideMark/>
          </w:tcPr>
          <w:p w14:paraId="33DDC4FD"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5DDAEF95"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49AE1F8A" w14:textId="77777777" w:rsidTr="00DB7227">
        <w:trPr>
          <w:trHeight w:val="239"/>
        </w:trPr>
        <w:tc>
          <w:tcPr>
            <w:tcW w:w="441" w:type="dxa"/>
            <w:tcBorders>
              <w:top w:val="single" w:sz="4" w:space="0" w:color="000000"/>
              <w:left w:val="single" w:sz="4" w:space="0" w:color="000000"/>
              <w:bottom w:val="single" w:sz="4" w:space="0" w:color="000000"/>
              <w:right w:val="single" w:sz="4" w:space="0" w:color="000000"/>
            </w:tcBorders>
            <w:hideMark/>
          </w:tcPr>
          <w:p w14:paraId="53EEBC8A"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13</w:t>
            </w:r>
          </w:p>
        </w:tc>
        <w:tc>
          <w:tcPr>
            <w:tcW w:w="4323" w:type="dxa"/>
            <w:tcBorders>
              <w:top w:val="single" w:sz="4" w:space="0" w:color="000000"/>
              <w:left w:val="single" w:sz="4" w:space="0" w:color="000000"/>
              <w:bottom w:val="single" w:sz="4" w:space="0" w:color="000000"/>
              <w:right w:val="single" w:sz="4" w:space="0" w:color="000000"/>
            </w:tcBorders>
            <w:hideMark/>
          </w:tcPr>
          <w:p w14:paraId="08C3EC41" w14:textId="77777777" w:rsidR="004E027A" w:rsidRPr="00DB7227" w:rsidRDefault="004E027A" w:rsidP="00B826C2">
            <w:pPr>
              <w:spacing w:after="0" w:line="240" w:lineRule="auto"/>
              <w:rPr>
                <w:rFonts w:ascii="Times New Roman" w:hAnsi="Times New Roman"/>
                <w:sz w:val="24"/>
                <w:szCs w:val="24"/>
                <w:lang w:eastAsia="ru-RU"/>
              </w:rPr>
            </w:pPr>
            <w:r w:rsidRPr="00DB7227">
              <w:rPr>
                <w:rFonts w:ascii="Times New Roman" w:hAnsi="Times New Roman"/>
                <w:sz w:val="24"/>
                <w:szCs w:val="24"/>
                <w:lang w:eastAsia="ru-RU"/>
              </w:rPr>
              <w:t>Інші процедури (уточнити)</w:t>
            </w:r>
          </w:p>
        </w:tc>
        <w:tc>
          <w:tcPr>
            <w:tcW w:w="1870" w:type="dxa"/>
            <w:tcBorders>
              <w:top w:val="single" w:sz="4" w:space="0" w:color="000000"/>
              <w:left w:val="single" w:sz="4" w:space="0" w:color="000000"/>
              <w:bottom w:val="single" w:sz="4" w:space="0" w:color="000000"/>
              <w:right w:val="single" w:sz="4" w:space="0" w:color="000000"/>
            </w:tcBorders>
            <w:hideMark/>
          </w:tcPr>
          <w:p w14:paraId="5F4B1F3A"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w:t>
            </w:r>
          </w:p>
        </w:tc>
        <w:tc>
          <w:tcPr>
            <w:tcW w:w="1610" w:type="dxa"/>
            <w:tcBorders>
              <w:top w:val="single" w:sz="4" w:space="0" w:color="000000"/>
              <w:left w:val="single" w:sz="4" w:space="0" w:color="000000"/>
              <w:bottom w:val="single" w:sz="4" w:space="0" w:color="000000"/>
              <w:right w:val="single" w:sz="4" w:space="0" w:color="000000"/>
            </w:tcBorders>
            <w:hideMark/>
          </w:tcPr>
          <w:p w14:paraId="5FF9D4F3"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w:t>
            </w:r>
          </w:p>
        </w:tc>
        <w:tc>
          <w:tcPr>
            <w:tcW w:w="1442" w:type="dxa"/>
            <w:tcBorders>
              <w:top w:val="single" w:sz="4" w:space="0" w:color="000000"/>
              <w:left w:val="single" w:sz="4" w:space="0" w:color="000000"/>
              <w:bottom w:val="single" w:sz="4" w:space="0" w:color="000000"/>
              <w:right w:val="single" w:sz="4" w:space="0" w:color="000000"/>
            </w:tcBorders>
            <w:hideMark/>
          </w:tcPr>
          <w:p w14:paraId="0E6B692A"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w:t>
            </w:r>
          </w:p>
        </w:tc>
      </w:tr>
      <w:tr w:rsidR="009F2858" w:rsidRPr="00DB7227" w14:paraId="4EFF3CF4" w14:textId="77777777" w:rsidTr="00DB7227">
        <w:trPr>
          <w:trHeight w:val="549"/>
        </w:trPr>
        <w:tc>
          <w:tcPr>
            <w:tcW w:w="441" w:type="dxa"/>
            <w:tcBorders>
              <w:top w:val="single" w:sz="4" w:space="0" w:color="000000"/>
              <w:left w:val="single" w:sz="4" w:space="0" w:color="000000"/>
              <w:bottom w:val="single" w:sz="4" w:space="0" w:color="000000"/>
              <w:right w:val="single" w:sz="4" w:space="0" w:color="000000"/>
            </w:tcBorders>
            <w:hideMark/>
          </w:tcPr>
          <w:p w14:paraId="37FCBC36"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14</w:t>
            </w:r>
          </w:p>
        </w:tc>
        <w:tc>
          <w:tcPr>
            <w:tcW w:w="4323" w:type="dxa"/>
            <w:tcBorders>
              <w:top w:val="single" w:sz="4" w:space="0" w:color="000000"/>
              <w:left w:val="single" w:sz="4" w:space="0" w:color="000000"/>
              <w:bottom w:val="single" w:sz="4" w:space="0" w:color="000000"/>
              <w:right w:val="single" w:sz="4" w:space="0" w:color="000000"/>
            </w:tcBorders>
            <w:hideMark/>
          </w:tcPr>
          <w:p w14:paraId="75CD3D9A" w14:textId="77777777" w:rsidR="004E027A" w:rsidRPr="00DB7227" w:rsidRDefault="004E027A" w:rsidP="00B826C2">
            <w:pPr>
              <w:spacing w:after="0" w:line="240" w:lineRule="auto"/>
              <w:rPr>
                <w:rFonts w:ascii="Times New Roman" w:hAnsi="Times New Roman"/>
                <w:sz w:val="24"/>
                <w:szCs w:val="24"/>
                <w:lang w:eastAsia="ru-RU"/>
              </w:rPr>
            </w:pPr>
            <w:r w:rsidRPr="00DB7227">
              <w:rPr>
                <w:rFonts w:ascii="Times New Roman" w:hAnsi="Times New Roman"/>
                <w:sz w:val="24"/>
                <w:szCs w:val="24"/>
                <w:lang w:eastAsia="ru-RU"/>
              </w:rPr>
              <w:t>Разом (сума рядків 9+10+11+12+13), гривень</w:t>
            </w:r>
          </w:p>
        </w:tc>
        <w:tc>
          <w:tcPr>
            <w:tcW w:w="1870" w:type="dxa"/>
            <w:tcBorders>
              <w:top w:val="single" w:sz="4" w:space="0" w:color="000000"/>
              <w:left w:val="single" w:sz="4" w:space="0" w:color="000000"/>
              <w:bottom w:val="single" w:sz="4" w:space="0" w:color="000000"/>
              <w:right w:val="single" w:sz="4" w:space="0" w:color="000000"/>
            </w:tcBorders>
            <w:hideMark/>
          </w:tcPr>
          <w:p w14:paraId="5DC142EA" w14:textId="77777777" w:rsidR="004E027A" w:rsidRPr="00DB7227" w:rsidRDefault="00802CDB" w:rsidP="00B826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w:t>
            </w:r>
            <w:r w:rsidR="004E027A" w:rsidRPr="00DB7227">
              <w:rPr>
                <w:rFonts w:ascii="Times New Roman" w:hAnsi="Times New Roman"/>
                <w:sz w:val="24"/>
                <w:szCs w:val="24"/>
                <w:lang w:eastAsia="ru-RU"/>
              </w:rPr>
              <w:t>,00</w:t>
            </w:r>
          </w:p>
        </w:tc>
        <w:tc>
          <w:tcPr>
            <w:tcW w:w="1610" w:type="dxa"/>
            <w:tcBorders>
              <w:top w:val="single" w:sz="4" w:space="0" w:color="000000"/>
              <w:left w:val="single" w:sz="4" w:space="0" w:color="000000"/>
              <w:bottom w:val="single" w:sz="4" w:space="0" w:color="000000"/>
              <w:right w:val="single" w:sz="4" w:space="0" w:color="000000"/>
            </w:tcBorders>
            <w:hideMark/>
          </w:tcPr>
          <w:p w14:paraId="5A310284" w14:textId="77777777" w:rsidR="004E027A" w:rsidRPr="00DB7227" w:rsidRDefault="00980A8F"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253A774B" w14:textId="77777777" w:rsidR="004E027A" w:rsidRPr="00DB7227" w:rsidRDefault="00802CDB" w:rsidP="00B826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w:t>
            </w:r>
            <w:r w:rsidR="004E027A" w:rsidRPr="00DB7227">
              <w:rPr>
                <w:rFonts w:ascii="Times New Roman" w:hAnsi="Times New Roman"/>
                <w:sz w:val="24"/>
                <w:szCs w:val="24"/>
                <w:lang w:eastAsia="ru-RU"/>
              </w:rPr>
              <w:t>,00</w:t>
            </w:r>
          </w:p>
        </w:tc>
      </w:tr>
      <w:tr w:rsidR="009F2858" w:rsidRPr="00DB7227" w14:paraId="695FEE9A" w14:textId="77777777" w:rsidTr="00DB7227">
        <w:trPr>
          <w:trHeight w:val="810"/>
        </w:trPr>
        <w:tc>
          <w:tcPr>
            <w:tcW w:w="441" w:type="dxa"/>
            <w:tcBorders>
              <w:top w:val="single" w:sz="4" w:space="0" w:color="000000"/>
              <w:left w:val="single" w:sz="4" w:space="0" w:color="000000"/>
              <w:bottom w:val="single" w:sz="4" w:space="0" w:color="000000"/>
              <w:right w:val="single" w:sz="4" w:space="0" w:color="000000"/>
            </w:tcBorders>
            <w:hideMark/>
          </w:tcPr>
          <w:p w14:paraId="30D24C23"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15</w:t>
            </w:r>
          </w:p>
        </w:tc>
        <w:tc>
          <w:tcPr>
            <w:tcW w:w="4323" w:type="dxa"/>
            <w:tcBorders>
              <w:top w:val="single" w:sz="4" w:space="0" w:color="000000"/>
              <w:left w:val="single" w:sz="4" w:space="0" w:color="000000"/>
              <w:bottom w:val="single" w:sz="4" w:space="0" w:color="000000"/>
              <w:right w:val="single" w:sz="4" w:space="0" w:color="000000"/>
            </w:tcBorders>
            <w:hideMark/>
          </w:tcPr>
          <w:p w14:paraId="0EBF98FC" w14:textId="77777777" w:rsidR="004E027A" w:rsidRPr="00DB7227" w:rsidRDefault="004E027A" w:rsidP="00B826C2">
            <w:pPr>
              <w:spacing w:after="0" w:line="240" w:lineRule="auto"/>
              <w:rPr>
                <w:rFonts w:ascii="Times New Roman" w:hAnsi="Times New Roman"/>
                <w:sz w:val="24"/>
                <w:szCs w:val="24"/>
                <w:lang w:eastAsia="ru-RU"/>
              </w:rPr>
            </w:pPr>
            <w:r w:rsidRPr="00DB7227">
              <w:rPr>
                <w:rFonts w:ascii="Times New Roman" w:hAnsi="Times New Roman"/>
                <w:sz w:val="24"/>
                <w:szCs w:val="24"/>
                <w:lang w:eastAsia="ru-RU"/>
              </w:rPr>
              <w:t>Кількість суб’єктів малого підприємництва, що повинні виконати вимоги регулювання, одиниць</w:t>
            </w:r>
          </w:p>
        </w:tc>
        <w:tc>
          <w:tcPr>
            <w:tcW w:w="4922" w:type="dxa"/>
            <w:gridSpan w:val="3"/>
            <w:tcBorders>
              <w:top w:val="single" w:sz="4" w:space="0" w:color="000000"/>
              <w:left w:val="single" w:sz="4" w:space="0" w:color="000000"/>
              <w:bottom w:val="single" w:sz="4" w:space="0" w:color="000000"/>
              <w:right w:val="single" w:sz="4" w:space="0" w:color="000000"/>
            </w:tcBorders>
            <w:vAlign w:val="center"/>
            <w:hideMark/>
          </w:tcPr>
          <w:p w14:paraId="675CACD9"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469</w:t>
            </w:r>
          </w:p>
        </w:tc>
      </w:tr>
      <w:tr w:rsidR="009F2858" w:rsidRPr="00DB7227" w14:paraId="4353AB60" w14:textId="77777777" w:rsidTr="00DB7227">
        <w:trPr>
          <w:trHeight w:val="559"/>
        </w:trPr>
        <w:tc>
          <w:tcPr>
            <w:tcW w:w="441" w:type="dxa"/>
            <w:tcBorders>
              <w:top w:val="single" w:sz="4" w:space="0" w:color="000000"/>
              <w:left w:val="single" w:sz="4" w:space="0" w:color="000000"/>
              <w:bottom w:val="single" w:sz="4" w:space="0" w:color="000000"/>
              <w:right w:val="single" w:sz="4" w:space="0" w:color="000000"/>
            </w:tcBorders>
            <w:hideMark/>
          </w:tcPr>
          <w:p w14:paraId="205167C2" w14:textId="77777777" w:rsidR="004E027A" w:rsidRPr="00DB7227" w:rsidRDefault="004E027A"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16</w:t>
            </w:r>
          </w:p>
        </w:tc>
        <w:tc>
          <w:tcPr>
            <w:tcW w:w="4323" w:type="dxa"/>
            <w:tcBorders>
              <w:top w:val="single" w:sz="4" w:space="0" w:color="000000"/>
              <w:left w:val="single" w:sz="4" w:space="0" w:color="000000"/>
              <w:bottom w:val="single" w:sz="4" w:space="0" w:color="000000"/>
              <w:right w:val="single" w:sz="4" w:space="0" w:color="000000"/>
            </w:tcBorders>
            <w:hideMark/>
          </w:tcPr>
          <w:p w14:paraId="6E0640D6" w14:textId="77777777" w:rsidR="004E027A" w:rsidRPr="00DB7227" w:rsidRDefault="004E027A" w:rsidP="00B826C2">
            <w:pPr>
              <w:spacing w:after="0" w:line="240" w:lineRule="auto"/>
              <w:rPr>
                <w:rFonts w:ascii="Times New Roman" w:hAnsi="Times New Roman"/>
                <w:sz w:val="24"/>
                <w:szCs w:val="24"/>
                <w:lang w:eastAsia="ru-RU"/>
              </w:rPr>
            </w:pPr>
            <w:r w:rsidRPr="00DB7227">
              <w:rPr>
                <w:rFonts w:ascii="Times New Roman" w:hAnsi="Times New Roman"/>
                <w:sz w:val="24"/>
                <w:szCs w:val="24"/>
                <w:lang w:eastAsia="ru-RU"/>
              </w:rPr>
              <w:t>Сумарно (рядок 14×15), гривень</w:t>
            </w:r>
          </w:p>
        </w:tc>
        <w:tc>
          <w:tcPr>
            <w:tcW w:w="1870" w:type="dxa"/>
            <w:tcBorders>
              <w:top w:val="single" w:sz="4" w:space="0" w:color="000000"/>
              <w:left w:val="single" w:sz="4" w:space="0" w:color="000000"/>
              <w:bottom w:val="single" w:sz="4" w:space="0" w:color="000000"/>
              <w:right w:val="single" w:sz="4" w:space="0" w:color="000000"/>
            </w:tcBorders>
            <w:hideMark/>
          </w:tcPr>
          <w:p w14:paraId="00F236E6" w14:textId="77777777" w:rsidR="004E027A" w:rsidRPr="00DB7227" w:rsidRDefault="00802CDB" w:rsidP="00B826C2">
            <w:pPr>
              <w:spacing w:after="0" w:line="240" w:lineRule="auto"/>
              <w:jc w:val="center"/>
              <w:rPr>
                <w:rFonts w:ascii="Times New Roman" w:hAnsi="Times New Roman"/>
                <w:sz w:val="24"/>
                <w:szCs w:val="24"/>
                <w:lang w:val="uk-UA" w:eastAsia="ru-RU"/>
              </w:rPr>
            </w:pPr>
            <w:r>
              <w:rPr>
                <w:rFonts w:ascii="Times New Roman" w:hAnsi="Times New Roman"/>
                <w:sz w:val="24"/>
                <w:szCs w:val="24"/>
                <w:lang w:eastAsia="ru-RU"/>
              </w:rPr>
              <w:t>24388</w:t>
            </w:r>
            <w:r w:rsidR="00980A8F" w:rsidRPr="00DB7227">
              <w:rPr>
                <w:rFonts w:ascii="Times New Roman" w:hAnsi="Times New Roman"/>
                <w:sz w:val="24"/>
                <w:szCs w:val="24"/>
                <w:lang w:val="uk-UA" w:eastAsia="ru-RU"/>
              </w:rPr>
              <w:t>,00</w:t>
            </w:r>
          </w:p>
        </w:tc>
        <w:tc>
          <w:tcPr>
            <w:tcW w:w="1610" w:type="dxa"/>
            <w:tcBorders>
              <w:top w:val="single" w:sz="4" w:space="0" w:color="000000"/>
              <w:left w:val="single" w:sz="4" w:space="0" w:color="000000"/>
              <w:bottom w:val="single" w:sz="4" w:space="0" w:color="000000"/>
              <w:right w:val="single" w:sz="4" w:space="0" w:color="000000"/>
            </w:tcBorders>
            <w:hideMark/>
          </w:tcPr>
          <w:p w14:paraId="6730D16C" w14:textId="77777777" w:rsidR="004E027A" w:rsidRPr="00DB7227" w:rsidRDefault="00980A8F" w:rsidP="00B826C2">
            <w:pPr>
              <w:spacing w:after="0" w:line="240" w:lineRule="auto"/>
              <w:jc w:val="center"/>
              <w:rPr>
                <w:rFonts w:ascii="Times New Roman" w:hAnsi="Times New Roman"/>
                <w:sz w:val="24"/>
                <w:szCs w:val="24"/>
                <w:lang w:val="uk-UA" w:eastAsia="ru-RU"/>
              </w:rPr>
            </w:pPr>
            <w:r w:rsidRPr="00DB7227">
              <w:rPr>
                <w:rFonts w:ascii="Times New Roman" w:hAnsi="Times New Roman"/>
                <w:sz w:val="24"/>
                <w:szCs w:val="24"/>
                <w:lang w:val="uk-UA" w:eastAsia="ru-RU"/>
              </w:rPr>
              <w:t>0</w:t>
            </w:r>
          </w:p>
        </w:tc>
        <w:tc>
          <w:tcPr>
            <w:tcW w:w="1442" w:type="dxa"/>
            <w:tcBorders>
              <w:top w:val="single" w:sz="4" w:space="0" w:color="000000"/>
              <w:left w:val="single" w:sz="4" w:space="0" w:color="000000"/>
              <w:bottom w:val="single" w:sz="4" w:space="0" w:color="000000"/>
              <w:right w:val="single" w:sz="4" w:space="0" w:color="000000"/>
            </w:tcBorders>
            <w:hideMark/>
          </w:tcPr>
          <w:p w14:paraId="56DEFB18" w14:textId="77777777" w:rsidR="004E027A" w:rsidRPr="00DB7227" w:rsidRDefault="00802CDB" w:rsidP="00B826C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24388</w:t>
            </w:r>
            <w:r w:rsidR="00980A8F" w:rsidRPr="00DB7227">
              <w:rPr>
                <w:rFonts w:ascii="Times New Roman" w:hAnsi="Times New Roman"/>
                <w:sz w:val="24"/>
                <w:szCs w:val="24"/>
                <w:lang w:val="uk-UA" w:eastAsia="ru-RU"/>
              </w:rPr>
              <w:t>,00</w:t>
            </w:r>
          </w:p>
        </w:tc>
      </w:tr>
    </w:tbl>
    <w:p w14:paraId="7BE24BAD" w14:textId="77777777" w:rsidR="004E027A" w:rsidRPr="00DB7227" w:rsidRDefault="004E027A" w:rsidP="00B826C2">
      <w:pPr>
        <w:spacing w:after="0" w:line="240" w:lineRule="auto"/>
        <w:rPr>
          <w:rFonts w:ascii="Times New Roman" w:hAnsi="Times New Roman"/>
          <w:sz w:val="28"/>
          <w:szCs w:val="28"/>
          <w:lang w:eastAsia="ru-RU"/>
        </w:rPr>
      </w:pPr>
    </w:p>
    <w:p w14:paraId="337E28D4" w14:textId="77777777" w:rsidR="003D5CCE" w:rsidRPr="00DB7227" w:rsidRDefault="003D5CCE" w:rsidP="003D5CCE">
      <w:pPr>
        <w:pStyle w:val="rvps3"/>
        <w:shd w:val="clear" w:color="auto" w:fill="FFFFFF"/>
        <w:spacing w:before="0" w:beforeAutospacing="0" w:after="0" w:afterAutospacing="0"/>
        <w:jc w:val="center"/>
        <w:rPr>
          <w:sz w:val="28"/>
          <w:szCs w:val="28"/>
        </w:rPr>
      </w:pPr>
      <w:r w:rsidRPr="00DB7227">
        <w:rPr>
          <w:sz w:val="28"/>
          <w:szCs w:val="28"/>
        </w:rPr>
        <w:t>Бюджетні витрати на адміністрування регулювання суб’єктів малого підприємництва</w:t>
      </w:r>
    </w:p>
    <w:p w14:paraId="09F125F6" w14:textId="77777777" w:rsidR="003D5CCE" w:rsidRPr="00DB7227" w:rsidRDefault="003D5CCE" w:rsidP="003D5CCE">
      <w:pPr>
        <w:pStyle w:val="rvps2"/>
        <w:shd w:val="clear" w:color="auto" w:fill="FFFFFF"/>
        <w:spacing w:before="0" w:beforeAutospacing="0" w:after="0" w:afterAutospacing="0"/>
        <w:ind w:firstLine="709"/>
        <w:jc w:val="both"/>
        <w:rPr>
          <w:sz w:val="28"/>
          <w:szCs w:val="28"/>
        </w:rPr>
      </w:pPr>
      <w:bookmarkStart w:id="21" w:name="n209"/>
      <w:bookmarkEnd w:id="21"/>
    </w:p>
    <w:p w14:paraId="0349F2C9" w14:textId="77777777" w:rsidR="003D5CCE" w:rsidRPr="00DB7227" w:rsidRDefault="003D5CCE" w:rsidP="003D5CCE">
      <w:pPr>
        <w:pStyle w:val="rvps2"/>
        <w:shd w:val="clear" w:color="auto" w:fill="FFFFFF"/>
        <w:spacing w:before="0" w:beforeAutospacing="0" w:after="0" w:afterAutospacing="0"/>
        <w:ind w:firstLine="709"/>
        <w:jc w:val="both"/>
        <w:rPr>
          <w:sz w:val="28"/>
          <w:szCs w:val="28"/>
          <w:lang w:val="uk-UA"/>
        </w:rPr>
      </w:pPr>
      <w:bookmarkStart w:id="22" w:name="n210"/>
      <w:bookmarkEnd w:id="22"/>
      <w:r w:rsidRPr="00DB7227">
        <w:rPr>
          <w:sz w:val="28"/>
          <w:szCs w:val="28"/>
        </w:rPr>
        <w:t>Державний орган, для якого здійснюється розрахунок вартості адміністрування регулювання:</w:t>
      </w:r>
      <w:r w:rsidR="001D1981" w:rsidRPr="00DB7227">
        <w:rPr>
          <w:sz w:val="28"/>
          <w:szCs w:val="28"/>
          <w:lang w:val="uk-UA"/>
        </w:rPr>
        <w:t xml:space="preserve"> Держлісагентство</w:t>
      </w:r>
    </w:p>
    <w:p w14:paraId="46F3C723" w14:textId="77777777" w:rsidR="001D1981" w:rsidRPr="00A14B52" w:rsidRDefault="001D1981" w:rsidP="003D5CCE">
      <w:pPr>
        <w:pStyle w:val="rvps2"/>
        <w:shd w:val="clear" w:color="auto" w:fill="FFFFFF"/>
        <w:spacing w:before="0" w:beforeAutospacing="0" w:after="0" w:afterAutospacing="0"/>
        <w:ind w:firstLine="709"/>
        <w:jc w:val="both"/>
        <w:rPr>
          <w:sz w:val="28"/>
          <w:szCs w:val="28"/>
          <w:highlight w:val="yellow"/>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279"/>
        <w:gridCol w:w="1615"/>
        <w:gridCol w:w="1425"/>
        <w:gridCol w:w="1520"/>
        <w:gridCol w:w="1861"/>
      </w:tblGrid>
      <w:tr w:rsidR="009F2858" w:rsidRPr="00A14B52" w14:paraId="6EEDFC2E" w14:textId="77777777" w:rsidTr="00F653CC">
        <w:tc>
          <w:tcPr>
            <w:tcW w:w="1965" w:type="dxa"/>
            <w:vAlign w:val="center"/>
          </w:tcPr>
          <w:p w14:paraId="112B5373" w14:textId="77777777" w:rsidR="001D1981" w:rsidRPr="00DB7227" w:rsidRDefault="001D1981" w:rsidP="00F653CC">
            <w:pPr>
              <w:pStyle w:val="rvps2"/>
              <w:spacing w:before="0" w:beforeAutospacing="0" w:after="0" w:afterAutospacing="0"/>
              <w:jc w:val="center"/>
              <w:rPr>
                <w:lang w:val="uk-UA"/>
              </w:rPr>
            </w:pPr>
            <w:r w:rsidRPr="00DB7227">
              <w:rPr>
                <w:shd w:val="clear" w:color="auto" w:fill="FFFFFF"/>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1327" w:type="dxa"/>
            <w:vAlign w:val="center"/>
          </w:tcPr>
          <w:p w14:paraId="462D2311" w14:textId="77777777" w:rsidR="001D1981" w:rsidRPr="00DB7227" w:rsidRDefault="001D1981" w:rsidP="00F653CC">
            <w:pPr>
              <w:pStyle w:val="rvps2"/>
              <w:spacing w:before="0" w:beforeAutospacing="0" w:after="0" w:afterAutospacing="0"/>
              <w:jc w:val="center"/>
              <w:rPr>
                <w:lang w:val="uk-UA"/>
              </w:rPr>
            </w:pPr>
            <w:r w:rsidRPr="00DB7227">
              <w:rPr>
                <w:shd w:val="clear" w:color="auto" w:fill="FFFFFF"/>
              </w:rPr>
              <w:t>Планові витрати часу на процедуру</w:t>
            </w:r>
          </w:p>
        </w:tc>
        <w:tc>
          <w:tcPr>
            <w:tcW w:w="1645" w:type="dxa"/>
            <w:vAlign w:val="center"/>
          </w:tcPr>
          <w:p w14:paraId="4CA7172C" w14:textId="77777777" w:rsidR="001D1981" w:rsidRPr="00DB7227" w:rsidRDefault="001D1981" w:rsidP="00F653CC">
            <w:pPr>
              <w:pStyle w:val="rvps2"/>
              <w:spacing w:before="0" w:beforeAutospacing="0" w:after="0" w:afterAutospacing="0"/>
              <w:jc w:val="center"/>
              <w:rPr>
                <w:lang w:val="uk-UA"/>
              </w:rPr>
            </w:pPr>
            <w:r w:rsidRPr="00DB7227">
              <w:rPr>
                <w:shd w:val="clear" w:color="auto" w:fill="FFFFFF"/>
              </w:rPr>
              <w:t>Вартість часу співробітника органу державної влади відповідної категорії (заробітна плата)</w:t>
            </w:r>
          </w:p>
        </w:tc>
        <w:tc>
          <w:tcPr>
            <w:tcW w:w="1465" w:type="dxa"/>
            <w:vAlign w:val="center"/>
          </w:tcPr>
          <w:p w14:paraId="4130BE36" w14:textId="77777777" w:rsidR="001D1981" w:rsidRPr="00DB7227" w:rsidRDefault="001D1981" w:rsidP="00F653CC">
            <w:pPr>
              <w:pStyle w:val="rvps2"/>
              <w:spacing w:before="0" w:beforeAutospacing="0" w:after="0" w:afterAutospacing="0"/>
              <w:jc w:val="center"/>
              <w:rPr>
                <w:lang w:val="uk-UA"/>
              </w:rPr>
            </w:pPr>
            <w:r w:rsidRPr="00DB7227">
              <w:rPr>
                <w:shd w:val="clear" w:color="auto" w:fill="FFFFFF"/>
              </w:rPr>
              <w:t>Оцінка кількості процедур за рік, що припадають на одного суб’єкта</w:t>
            </w:r>
          </w:p>
        </w:tc>
        <w:tc>
          <w:tcPr>
            <w:tcW w:w="1555" w:type="dxa"/>
            <w:vAlign w:val="center"/>
          </w:tcPr>
          <w:p w14:paraId="05FE058C" w14:textId="77777777" w:rsidR="001D1981" w:rsidRPr="00DB7227" w:rsidRDefault="001D1981" w:rsidP="00F653CC">
            <w:pPr>
              <w:pStyle w:val="rvps2"/>
              <w:spacing w:before="0" w:beforeAutospacing="0" w:after="0" w:afterAutospacing="0"/>
              <w:jc w:val="center"/>
              <w:rPr>
                <w:lang w:val="uk-UA"/>
              </w:rPr>
            </w:pPr>
            <w:r w:rsidRPr="00DB7227">
              <w:rPr>
                <w:shd w:val="clear" w:color="auto" w:fill="FFFFFF"/>
                <w:lang w:val="uk-UA"/>
              </w:rPr>
              <w:t>Оцінка кількості суб’єктів, що підпадають під дію процедури регулювання</w:t>
            </w:r>
          </w:p>
        </w:tc>
        <w:tc>
          <w:tcPr>
            <w:tcW w:w="1897" w:type="dxa"/>
            <w:vAlign w:val="center"/>
          </w:tcPr>
          <w:p w14:paraId="7D277CDC" w14:textId="77777777" w:rsidR="001D1981" w:rsidRPr="00DB7227" w:rsidRDefault="001D1981" w:rsidP="00F653CC">
            <w:pPr>
              <w:pStyle w:val="rvps2"/>
              <w:spacing w:before="0" w:beforeAutospacing="0" w:after="0" w:afterAutospacing="0"/>
              <w:jc w:val="center"/>
              <w:rPr>
                <w:lang w:val="uk-UA"/>
              </w:rPr>
            </w:pPr>
            <w:r w:rsidRPr="00DB7227">
              <w:rPr>
                <w:shd w:val="clear" w:color="auto" w:fill="FFFFFF"/>
              </w:rPr>
              <w:t>Витрати на адміністрування регулювання* (за рік), гривень</w:t>
            </w:r>
          </w:p>
        </w:tc>
      </w:tr>
      <w:tr w:rsidR="009F2858" w:rsidRPr="00A14B52" w14:paraId="34003722" w14:textId="77777777" w:rsidTr="00F653CC">
        <w:tc>
          <w:tcPr>
            <w:tcW w:w="1965" w:type="dxa"/>
            <w:vAlign w:val="center"/>
          </w:tcPr>
          <w:p w14:paraId="3AF05F15" w14:textId="77777777" w:rsidR="001D1981" w:rsidRPr="00DB7227" w:rsidRDefault="001D1981" w:rsidP="00F653CC">
            <w:pPr>
              <w:pStyle w:val="rvps2"/>
              <w:spacing w:before="0" w:beforeAutospacing="0" w:after="0" w:afterAutospacing="0"/>
              <w:rPr>
                <w:lang w:val="uk-UA"/>
              </w:rPr>
            </w:pPr>
            <w:r w:rsidRPr="00DB7227">
              <w:rPr>
                <w:shd w:val="clear" w:color="auto" w:fill="FFFFFF"/>
              </w:rPr>
              <w:t>1. Облік суб’єкта господарювання, що перебуває у сфері регулювання</w:t>
            </w:r>
          </w:p>
        </w:tc>
        <w:tc>
          <w:tcPr>
            <w:tcW w:w="1327" w:type="dxa"/>
            <w:vAlign w:val="center"/>
          </w:tcPr>
          <w:p w14:paraId="327C7189"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645" w:type="dxa"/>
            <w:vAlign w:val="center"/>
          </w:tcPr>
          <w:p w14:paraId="6B1C647E"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465" w:type="dxa"/>
            <w:vAlign w:val="center"/>
          </w:tcPr>
          <w:p w14:paraId="3B4819CE"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555" w:type="dxa"/>
            <w:vAlign w:val="center"/>
          </w:tcPr>
          <w:p w14:paraId="5812BA31"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897" w:type="dxa"/>
            <w:vAlign w:val="center"/>
          </w:tcPr>
          <w:p w14:paraId="617DD924"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r>
      <w:tr w:rsidR="009F2858" w:rsidRPr="00A14B52" w14:paraId="0B5ECE8C" w14:textId="77777777" w:rsidTr="00F653CC">
        <w:tc>
          <w:tcPr>
            <w:tcW w:w="1965" w:type="dxa"/>
            <w:vAlign w:val="center"/>
          </w:tcPr>
          <w:p w14:paraId="074FF343" w14:textId="77777777" w:rsidR="001D1981" w:rsidRPr="00DB7227" w:rsidRDefault="001D1981" w:rsidP="00F653CC">
            <w:pPr>
              <w:pStyle w:val="rvps2"/>
              <w:spacing w:before="0" w:beforeAutospacing="0" w:after="0" w:afterAutospacing="0"/>
              <w:rPr>
                <w:lang w:val="uk-UA"/>
              </w:rPr>
            </w:pPr>
            <w:r w:rsidRPr="00DB7227">
              <w:rPr>
                <w:shd w:val="clear" w:color="auto" w:fill="FFFFFF"/>
              </w:rPr>
              <w:t>2. Поточний контроль за суб’єктом господарювання, що перебуває у сфері регулювання, у тому числі:</w:t>
            </w:r>
          </w:p>
        </w:tc>
        <w:tc>
          <w:tcPr>
            <w:tcW w:w="1327" w:type="dxa"/>
            <w:vAlign w:val="center"/>
          </w:tcPr>
          <w:p w14:paraId="21341800"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645" w:type="dxa"/>
            <w:vAlign w:val="center"/>
          </w:tcPr>
          <w:p w14:paraId="6689767D"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465" w:type="dxa"/>
            <w:vAlign w:val="center"/>
          </w:tcPr>
          <w:p w14:paraId="429385FB"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555" w:type="dxa"/>
            <w:vAlign w:val="center"/>
          </w:tcPr>
          <w:p w14:paraId="3087CF97"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897" w:type="dxa"/>
            <w:vAlign w:val="center"/>
          </w:tcPr>
          <w:p w14:paraId="6533B2CA"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r>
      <w:tr w:rsidR="009F2858" w:rsidRPr="00A14B52" w14:paraId="17AB1B7F" w14:textId="77777777" w:rsidTr="00F653CC">
        <w:tc>
          <w:tcPr>
            <w:tcW w:w="1965" w:type="dxa"/>
            <w:vAlign w:val="center"/>
          </w:tcPr>
          <w:p w14:paraId="4F267832" w14:textId="77777777" w:rsidR="001D1981" w:rsidRPr="00DB7227" w:rsidRDefault="001D1981" w:rsidP="00F653CC">
            <w:pPr>
              <w:pStyle w:val="rvps2"/>
              <w:spacing w:before="0" w:beforeAutospacing="0" w:after="0" w:afterAutospacing="0"/>
              <w:rPr>
                <w:lang w:val="uk-UA"/>
              </w:rPr>
            </w:pPr>
            <w:r w:rsidRPr="00DB7227">
              <w:rPr>
                <w:shd w:val="clear" w:color="auto" w:fill="FFFFFF"/>
              </w:rPr>
              <w:t>камеральні</w:t>
            </w:r>
          </w:p>
        </w:tc>
        <w:tc>
          <w:tcPr>
            <w:tcW w:w="1327" w:type="dxa"/>
            <w:vAlign w:val="center"/>
          </w:tcPr>
          <w:p w14:paraId="11DDFDDE"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645" w:type="dxa"/>
            <w:vAlign w:val="center"/>
          </w:tcPr>
          <w:p w14:paraId="0C60F01D"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465" w:type="dxa"/>
            <w:vAlign w:val="center"/>
          </w:tcPr>
          <w:p w14:paraId="7DE8406E"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555" w:type="dxa"/>
            <w:vAlign w:val="center"/>
          </w:tcPr>
          <w:p w14:paraId="51FCA921"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897" w:type="dxa"/>
            <w:vAlign w:val="center"/>
          </w:tcPr>
          <w:p w14:paraId="64F149DA"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r>
      <w:tr w:rsidR="009F2858" w:rsidRPr="00A14B52" w14:paraId="59D52A3A" w14:textId="77777777" w:rsidTr="00F653CC">
        <w:tc>
          <w:tcPr>
            <w:tcW w:w="1965" w:type="dxa"/>
            <w:vAlign w:val="center"/>
          </w:tcPr>
          <w:p w14:paraId="1A4A8ED0" w14:textId="77777777" w:rsidR="001D1981" w:rsidRPr="00DB7227" w:rsidRDefault="001D1981" w:rsidP="00F653CC">
            <w:pPr>
              <w:pStyle w:val="rvps2"/>
              <w:spacing w:before="0" w:beforeAutospacing="0" w:after="0" w:afterAutospacing="0"/>
              <w:rPr>
                <w:lang w:val="uk-UA"/>
              </w:rPr>
            </w:pPr>
            <w:r w:rsidRPr="00DB7227">
              <w:rPr>
                <w:shd w:val="clear" w:color="auto" w:fill="FFFFFF"/>
              </w:rPr>
              <w:t>виїзні</w:t>
            </w:r>
          </w:p>
        </w:tc>
        <w:tc>
          <w:tcPr>
            <w:tcW w:w="1327" w:type="dxa"/>
            <w:vAlign w:val="center"/>
          </w:tcPr>
          <w:p w14:paraId="39557377"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645" w:type="dxa"/>
            <w:vAlign w:val="center"/>
          </w:tcPr>
          <w:p w14:paraId="1E3B7506"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465" w:type="dxa"/>
            <w:vAlign w:val="center"/>
          </w:tcPr>
          <w:p w14:paraId="6A052405"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555" w:type="dxa"/>
            <w:vAlign w:val="center"/>
          </w:tcPr>
          <w:p w14:paraId="6243C089"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897" w:type="dxa"/>
            <w:vAlign w:val="center"/>
          </w:tcPr>
          <w:p w14:paraId="5C3E371D"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r>
      <w:tr w:rsidR="009F2858" w:rsidRPr="00A14B52" w14:paraId="2F21A87B" w14:textId="77777777" w:rsidTr="00F653CC">
        <w:tc>
          <w:tcPr>
            <w:tcW w:w="1965" w:type="dxa"/>
            <w:vAlign w:val="center"/>
          </w:tcPr>
          <w:p w14:paraId="61C1D2FA" w14:textId="77777777" w:rsidR="001D1981" w:rsidRPr="00DB7227" w:rsidRDefault="001D1981" w:rsidP="00F653CC">
            <w:pPr>
              <w:pStyle w:val="rvps2"/>
              <w:spacing w:before="0" w:beforeAutospacing="0" w:after="0" w:afterAutospacing="0"/>
              <w:rPr>
                <w:lang w:val="uk-UA"/>
              </w:rPr>
            </w:pPr>
            <w:r w:rsidRPr="00DB7227">
              <w:rPr>
                <w:shd w:val="clear" w:color="auto" w:fill="FFFFFF"/>
              </w:rPr>
              <w:t xml:space="preserve">3. Підготовка, </w:t>
            </w:r>
            <w:r w:rsidRPr="00DB7227">
              <w:rPr>
                <w:shd w:val="clear" w:color="auto" w:fill="FFFFFF"/>
              </w:rPr>
              <w:lastRenderedPageBreak/>
              <w:t>затвердження та опрацювання одного окремого акта про порушення вимог регулювання</w:t>
            </w:r>
          </w:p>
        </w:tc>
        <w:tc>
          <w:tcPr>
            <w:tcW w:w="1327" w:type="dxa"/>
            <w:vAlign w:val="center"/>
          </w:tcPr>
          <w:p w14:paraId="63C7ADD7" w14:textId="77777777" w:rsidR="001D1981" w:rsidRPr="00DB7227" w:rsidRDefault="001D1981" w:rsidP="00F653CC">
            <w:pPr>
              <w:pStyle w:val="rvps2"/>
              <w:spacing w:before="0" w:beforeAutospacing="0" w:after="0" w:afterAutospacing="0"/>
              <w:jc w:val="center"/>
              <w:rPr>
                <w:lang w:val="uk-UA"/>
              </w:rPr>
            </w:pPr>
            <w:r w:rsidRPr="00DB7227">
              <w:rPr>
                <w:lang w:val="uk-UA"/>
              </w:rPr>
              <w:lastRenderedPageBreak/>
              <w:t>0</w:t>
            </w:r>
          </w:p>
        </w:tc>
        <w:tc>
          <w:tcPr>
            <w:tcW w:w="1645" w:type="dxa"/>
            <w:vAlign w:val="center"/>
          </w:tcPr>
          <w:p w14:paraId="7E64F5F5"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465" w:type="dxa"/>
            <w:vAlign w:val="center"/>
          </w:tcPr>
          <w:p w14:paraId="023CA494"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555" w:type="dxa"/>
            <w:vAlign w:val="center"/>
          </w:tcPr>
          <w:p w14:paraId="6B827CE2"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897" w:type="dxa"/>
            <w:vAlign w:val="center"/>
          </w:tcPr>
          <w:p w14:paraId="07FDD003"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r>
      <w:tr w:rsidR="009F2858" w:rsidRPr="00A14B52" w14:paraId="6F513297" w14:textId="77777777" w:rsidTr="00F653CC">
        <w:tc>
          <w:tcPr>
            <w:tcW w:w="1965" w:type="dxa"/>
            <w:vAlign w:val="center"/>
          </w:tcPr>
          <w:p w14:paraId="394942A9" w14:textId="77777777" w:rsidR="001D1981" w:rsidRPr="00DB7227" w:rsidRDefault="001D1981" w:rsidP="00F653CC">
            <w:pPr>
              <w:pStyle w:val="rvps2"/>
              <w:spacing w:before="0" w:beforeAutospacing="0" w:after="0" w:afterAutospacing="0"/>
              <w:rPr>
                <w:lang w:val="uk-UA"/>
              </w:rPr>
            </w:pPr>
            <w:r w:rsidRPr="00DB7227">
              <w:rPr>
                <w:shd w:val="clear" w:color="auto" w:fill="FFFFFF"/>
              </w:rPr>
              <w:t>4. Реалізація одного окремого рішення щодо порушення вимог регулювання</w:t>
            </w:r>
          </w:p>
        </w:tc>
        <w:tc>
          <w:tcPr>
            <w:tcW w:w="1327" w:type="dxa"/>
            <w:vAlign w:val="center"/>
          </w:tcPr>
          <w:p w14:paraId="4A8F2E47"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645" w:type="dxa"/>
            <w:vAlign w:val="center"/>
          </w:tcPr>
          <w:p w14:paraId="71EF2E4F"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465" w:type="dxa"/>
            <w:vAlign w:val="center"/>
          </w:tcPr>
          <w:p w14:paraId="7FD088B4"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555" w:type="dxa"/>
            <w:vAlign w:val="center"/>
          </w:tcPr>
          <w:p w14:paraId="7E1952E7"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897" w:type="dxa"/>
            <w:vAlign w:val="center"/>
          </w:tcPr>
          <w:p w14:paraId="2C8E6F51"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r>
      <w:tr w:rsidR="009F2858" w:rsidRPr="00DB7227" w14:paraId="0DEDC754" w14:textId="77777777" w:rsidTr="00F653CC">
        <w:tc>
          <w:tcPr>
            <w:tcW w:w="1965" w:type="dxa"/>
            <w:vAlign w:val="center"/>
          </w:tcPr>
          <w:p w14:paraId="190EC597" w14:textId="77777777" w:rsidR="001D1981" w:rsidRPr="00DB7227" w:rsidRDefault="001D1981" w:rsidP="00F653CC">
            <w:pPr>
              <w:pStyle w:val="rvps2"/>
              <w:spacing w:before="0" w:beforeAutospacing="0" w:after="0" w:afterAutospacing="0"/>
              <w:rPr>
                <w:lang w:val="uk-UA"/>
              </w:rPr>
            </w:pPr>
            <w:r w:rsidRPr="00DB7227">
              <w:rPr>
                <w:shd w:val="clear" w:color="auto" w:fill="FFFFFF"/>
              </w:rPr>
              <w:t>5. Оскарження одного окремого рішення суб’єктами господарювання</w:t>
            </w:r>
          </w:p>
        </w:tc>
        <w:tc>
          <w:tcPr>
            <w:tcW w:w="1327" w:type="dxa"/>
            <w:vAlign w:val="center"/>
          </w:tcPr>
          <w:p w14:paraId="66BEF9B6"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645" w:type="dxa"/>
            <w:vAlign w:val="center"/>
          </w:tcPr>
          <w:p w14:paraId="477E9C60"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465" w:type="dxa"/>
            <w:vAlign w:val="center"/>
          </w:tcPr>
          <w:p w14:paraId="5F41DFDF"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555" w:type="dxa"/>
            <w:vAlign w:val="center"/>
          </w:tcPr>
          <w:p w14:paraId="7D365569"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897" w:type="dxa"/>
            <w:vAlign w:val="center"/>
          </w:tcPr>
          <w:p w14:paraId="28779076"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r>
      <w:tr w:rsidR="009F2858" w:rsidRPr="00DB7227" w14:paraId="3C3EF09D" w14:textId="77777777" w:rsidTr="00F653CC">
        <w:tc>
          <w:tcPr>
            <w:tcW w:w="1965" w:type="dxa"/>
            <w:vAlign w:val="center"/>
          </w:tcPr>
          <w:p w14:paraId="7604876D" w14:textId="77777777" w:rsidR="001D1981" w:rsidRPr="00DB7227" w:rsidRDefault="001D1981" w:rsidP="00F653CC">
            <w:pPr>
              <w:pStyle w:val="rvps2"/>
              <w:spacing w:before="0" w:beforeAutospacing="0" w:after="0" w:afterAutospacing="0"/>
              <w:rPr>
                <w:lang w:val="uk-UA"/>
              </w:rPr>
            </w:pPr>
            <w:r w:rsidRPr="00DB7227">
              <w:rPr>
                <w:shd w:val="clear" w:color="auto" w:fill="FFFFFF"/>
              </w:rPr>
              <w:t>6. Підготовка звітності за результатами регулювання</w:t>
            </w:r>
          </w:p>
        </w:tc>
        <w:tc>
          <w:tcPr>
            <w:tcW w:w="1327" w:type="dxa"/>
            <w:vAlign w:val="center"/>
          </w:tcPr>
          <w:p w14:paraId="26CC5D5B"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645" w:type="dxa"/>
            <w:vAlign w:val="center"/>
          </w:tcPr>
          <w:p w14:paraId="0926302C"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465" w:type="dxa"/>
            <w:vAlign w:val="center"/>
          </w:tcPr>
          <w:p w14:paraId="1912BFBC"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555" w:type="dxa"/>
            <w:vAlign w:val="center"/>
          </w:tcPr>
          <w:p w14:paraId="7F52482A"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897" w:type="dxa"/>
            <w:vAlign w:val="center"/>
          </w:tcPr>
          <w:p w14:paraId="12A76E4B"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r>
      <w:tr w:rsidR="009F2858" w:rsidRPr="00DB7227" w14:paraId="65E15B81" w14:textId="77777777" w:rsidTr="00F653CC">
        <w:tc>
          <w:tcPr>
            <w:tcW w:w="1965" w:type="dxa"/>
            <w:vAlign w:val="center"/>
          </w:tcPr>
          <w:p w14:paraId="55A187CF" w14:textId="77777777" w:rsidR="001D1981" w:rsidRPr="00DB7227" w:rsidRDefault="001D1981" w:rsidP="00F653CC">
            <w:pPr>
              <w:pStyle w:val="rvps2"/>
              <w:spacing w:before="0" w:beforeAutospacing="0" w:after="0" w:afterAutospacing="0"/>
              <w:rPr>
                <w:lang w:val="uk-UA"/>
              </w:rPr>
            </w:pPr>
            <w:r w:rsidRPr="00DB7227">
              <w:rPr>
                <w:shd w:val="clear" w:color="auto" w:fill="FFFFFF"/>
              </w:rPr>
              <w:t>7. Інші адміністративні процедури (уточнити)</w:t>
            </w:r>
          </w:p>
        </w:tc>
        <w:tc>
          <w:tcPr>
            <w:tcW w:w="1327" w:type="dxa"/>
            <w:vAlign w:val="center"/>
          </w:tcPr>
          <w:p w14:paraId="30E3E2B2"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645" w:type="dxa"/>
            <w:vAlign w:val="center"/>
          </w:tcPr>
          <w:p w14:paraId="317C9FFB"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465" w:type="dxa"/>
            <w:vAlign w:val="center"/>
          </w:tcPr>
          <w:p w14:paraId="15122771"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555" w:type="dxa"/>
            <w:vAlign w:val="center"/>
          </w:tcPr>
          <w:p w14:paraId="747FE9EC"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c>
          <w:tcPr>
            <w:tcW w:w="1897" w:type="dxa"/>
            <w:vAlign w:val="center"/>
          </w:tcPr>
          <w:p w14:paraId="6A3DF4B3" w14:textId="77777777" w:rsidR="001D1981" w:rsidRPr="00DB7227" w:rsidRDefault="001D1981" w:rsidP="00F653CC">
            <w:pPr>
              <w:pStyle w:val="rvps2"/>
              <w:spacing w:before="0" w:beforeAutospacing="0" w:after="0" w:afterAutospacing="0"/>
              <w:jc w:val="center"/>
              <w:rPr>
                <w:lang w:val="uk-UA"/>
              </w:rPr>
            </w:pPr>
            <w:r w:rsidRPr="00DB7227">
              <w:rPr>
                <w:lang w:val="uk-UA"/>
              </w:rPr>
              <w:t>0</w:t>
            </w:r>
          </w:p>
        </w:tc>
      </w:tr>
      <w:tr w:rsidR="009F2858" w:rsidRPr="00DB7227" w14:paraId="1B861901" w14:textId="77777777" w:rsidTr="00F653CC">
        <w:tc>
          <w:tcPr>
            <w:tcW w:w="1965" w:type="dxa"/>
            <w:vAlign w:val="center"/>
          </w:tcPr>
          <w:p w14:paraId="118053F6" w14:textId="77777777" w:rsidR="001D1981" w:rsidRPr="00DB7227" w:rsidRDefault="001D1981" w:rsidP="00F653CC">
            <w:pPr>
              <w:pStyle w:val="rvps2"/>
              <w:spacing w:before="0" w:beforeAutospacing="0" w:after="0" w:afterAutospacing="0"/>
              <w:rPr>
                <w:lang w:val="uk-UA"/>
              </w:rPr>
            </w:pPr>
            <w:r w:rsidRPr="00DB7227">
              <w:rPr>
                <w:shd w:val="clear" w:color="auto" w:fill="FFFFFF"/>
              </w:rPr>
              <w:t>Разом за рік</w:t>
            </w:r>
          </w:p>
        </w:tc>
        <w:tc>
          <w:tcPr>
            <w:tcW w:w="1327" w:type="dxa"/>
            <w:vAlign w:val="center"/>
          </w:tcPr>
          <w:p w14:paraId="0321ADA8" w14:textId="77777777" w:rsidR="001D1981" w:rsidRPr="00DB7227" w:rsidRDefault="001D1981" w:rsidP="00F653CC">
            <w:pPr>
              <w:pStyle w:val="rvps2"/>
              <w:spacing w:before="0" w:beforeAutospacing="0" w:after="0" w:afterAutospacing="0"/>
              <w:jc w:val="center"/>
              <w:rPr>
                <w:lang w:val="uk-UA"/>
              </w:rPr>
            </w:pPr>
            <w:r w:rsidRPr="00DB7227">
              <w:rPr>
                <w:lang w:val="uk-UA"/>
              </w:rPr>
              <w:t>Х</w:t>
            </w:r>
          </w:p>
        </w:tc>
        <w:tc>
          <w:tcPr>
            <w:tcW w:w="1645" w:type="dxa"/>
            <w:vAlign w:val="center"/>
          </w:tcPr>
          <w:p w14:paraId="3E0FBCBB" w14:textId="77777777" w:rsidR="001D1981" w:rsidRPr="00DB7227" w:rsidRDefault="001D1981" w:rsidP="00F653CC">
            <w:pPr>
              <w:pStyle w:val="rvps2"/>
              <w:spacing w:before="0" w:beforeAutospacing="0" w:after="0" w:afterAutospacing="0"/>
              <w:jc w:val="center"/>
              <w:rPr>
                <w:lang w:val="uk-UA"/>
              </w:rPr>
            </w:pPr>
            <w:r w:rsidRPr="00DB7227">
              <w:rPr>
                <w:lang w:val="uk-UA"/>
              </w:rPr>
              <w:t>Х</w:t>
            </w:r>
          </w:p>
        </w:tc>
        <w:tc>
          <w:tcPr>
            <w:tcW w:w="1465" w:type="dxa"/>
            <w:vAlign w:val="center"/>
          </w:tcPr>
          <w:p w14:paraId="7CC81C56" w14:textId="77777777" w:rsidR="001D1981" w:rsidRPr="00DB7227" w:rsidRDefault="001D1981" w:rsidP="00F653CC">
            <w:pPr>
              <w:pStyle w:val="rvps2"/>
              <w:spacing w:before="0" w:beforeAutospacing="0" w:after="0" w:afterAutospacing="0"/>
              <w:jc w:val="center"/>
              <w:rPr>
                <w:lang w:val="uk-UA"/>
              </w:rPr>
            </w:pPr>
            <w:r w:rsidRPr="00DB7227">
              <w:rPr>
                <w:lang w:val="uk-UA"/>
              </w:rPr>
              <w:t>Х</w:t>
            </w:r>
          </w:p>
        </w:tc>
        <w:tc>
          <w:tcPr>
            <w:tcW w:w="1555" w:type="dxa"/>
            <w:vAlign w:val="center"/>
          </w:tcPr>
          <w:p w14:paraId="23F40E3F" w14:textId="77777777" w:rsidR="001D1981" w:rsidRPr="00DB7227" w:rsidRDefault="001D1981" w:rsidP="00F653CC">
            <w:pPr>
              <w:pStyle w:val="rvps2"/>
              <w:spacing w:before="0" w:beforeAutospacing="0" w:after="0" w:afterAutospacing="0"/>
              <w:jc w:val="center"/>
              <w:rPr>
                <w:lang w:val="uk-UA"/>
              </w:rPr>
            </w:pPr>
            <w:r w:rsidRPr="00DB7227">
              <w:rPr>
                <w:lang w:val="uk-UA"/>
              </w:rPr>
              <w:t>Х</w:t>
            </w:r>
          </w:p>
        </w:tc>
        <w:tc>
          <w:tcPr>
            <w:tcW w:w="1897" w:type="dxa"/>
            <w:vAlign w:val="center"/>
          </w:tcPr>
          <w:p w14:paraId="64D35C3A" w14:textId="77777777" w:rsidR="001D1981" w:rsidRPr="00DB7227" w:rsidRDefault="001D1981" w:rsidP="00F653CC">
            <w:pPr>
              <w:jc w:val="center"/>
              <w:rPr>
                <w:rFonts w:ascii="Times New Roman" w:hAnsi="Times New Roman" w:cs="Times New Roman"/>
                <w:sz w:val="24"/>
                <w:szCs w:val="24"/>
              </w:rPr>
            </w:pPr>
            <w:r w:rsidRPr="00DB7227">
              <w:rPr>
                <w:rFonts w:ascii="Times New Roman" w:hAnsi="Times New Roman" w:cs="Times New Roman"/>
                <w:sz w:val="24"/>
                <w:szCs w:val="24"/>
                <w:lang w:val="uk-UA"/>
              </w:rPr>
              <w:t>0</w:t>
            </w:r>
          </w:p>
        </w:tc>
      </w:tr>
      <w:tr w:rsidR="009F2858" w:rsidRPr="00DB7227" w14:paraId="15FFDBC9" w14:textId="77777777" w:rsidTr="00F653CC">
        <w:tc>
          <w:tcPr>
            <w:tcW w:w="1965" w:type="dxa"/>
            <w:vAlign w:val="center"/>
          </w:tcPr>
          <w:p w14:paraId="0279FF7A" w14:textId="77777777" w:rsidR="001D1981" w:rsidRPr="00DB7227" w:rsidRDefault="001D1981" w:rsidP="00F653CC">
            <w:pPr>
              <w:pStyle w:val="rvps2"/>
              <w:spacing w:before="0" w:beforeAutospacing="0" w:after="0" w:afterAutospacing="0"/>
              <w:rPr>
                <w:lang w:val="uk-UA"/>
              </w:rPr>
            </w:pPr>
            <w:r w:rsidRPr="00DB7227">
              <w:rPr>
                <w:shd w:val="clear" w:color="auto" w:fill="FFFFFF"/>
              </w:rPr>
              <w:t>Сумарно за п’ять років</w:t>
            </w:r>
          </w:p>
        </w:tc>
        <w:tc>
          <w:tcPr>
            <w:tcW w:w="1327" w:type="dxa"/>
            <w:vAlign w:val="center"/>
          </w:tcPr>
          <w:p w14:paraId="1D4AA312" w14:textId="77777777" w:rsidR="001D1981" w:rsidRPr="00DB7227" w:rsidRDefault="001D1981" w:rsidP="00F653CC">
            <w:pPr>
              <w:pStyle w:val="rvps2"/>
              <w:spacing w:before="0" w:beforeAutospacing="0" w:after="0" w:afterAutospacing="0"/>
              <w:jc w:val="center"/>
              <w:rPr>
                <w:lang w:val="uk-UA"/>
              </w:rPr>
            </w:pPr>
            <w:r w:rsidRPr="00DB7227">
              <w:rPr>
                <w:lang w:val="uk-UA"/>
              </w:rPr>
              <w:t>Х</w:t>
            </w:r>
          </w:p>
        </w:tc>
        <w:tc>
          <w:tcPr>
            <w:tcW w:w="1645" w:type="dxa"/>
            <w:vAlign w:val="center"/>
          </w:tcPr>
          <w:p w14:paraId="535EA269" w14:textId="77777777" w:rsidR="001D1981" w:rsidRPr="00DB7227" w:rsidRDefault="001D1981" w:rsidP="00F653CC">
            <w:pPr>
              <w:pStyle w:val="rvps2"/>
              <w:spacing w:before="0" w:beforeAutospacing="0" w:after="0" w:afterAutospacing="0"/>
              <w:jc w:val="center"/>
              <w:rPr>
                <w:lang w:val="uk-UA"/>
              </w:rPr>
            </w:pPr>
            <w:r w:rsidRPr="00DB7227">
              <w:rPr>
                <w:lang w:val="uk-UA"/>
              </w:rPr>
              <w:t>Х</w:t>
            </w:r>
          </w:p>
        </w:tc>
        <w:tc>
          <w:tcPr>
            <w:tcW w:w="1465" w:type="dxa"/>
            <w:vAlign w:val="center"/>
          </w:tcPr>
          <w:p w14:paraId="708981D0" w14:textId="77777777" w:rsidR="001D1981" w:rsidRPr="00DB7227" w:rsidRDefault="001D1981" w:rsidP="00F653CC">
            <w:pPr>
              <w:pStyle w:val="rvps2"/>
              <w:spacing w:before="0" w:beforeAutospacing="0" w:after="0" w:afterAutospacing="0"/>
              <w:jc w:val="center"/>
              <w:rPr>
                <w:lang w:val="uk-UA"/>
              </w:rPr>
            </w:pPr>
            <w:r w:rsidRPr="00DB7227">
              <w:rPr>
                <w:lang w:val="uk-UA"/>
              </w:rPr>
              <w:t>Х</w:t>
            </w:r>
          </w:p>
        </w:tc>
        <w:tc>
          <w:tcPr>
            <w:tcW w:w="1555" w:type="dxa"/>
            <w:vAlign w:val="center"/>
          </w:tcPr>
          <w:p w14:paraId="66460970" w14:textId="77777777" w:rsidR="001D1981" w:rsidRPr="00DB7227" w:rsidRDefault="001D1981" w:rsidP="00F653CC">
            <w:pPr>
              <w:pStyle w:val="rvps2"/>
              <w:spacing w:before="0" w:beforeAutospacing="0" w:after="0" w:afterAutospacing="0"/>
              <w:jc w:val="center"/>
              <w:rPr>
                <w:lang w:val="uk-UA"/>
              </w:rPr>
            </w:pPr>
            <w:r w:rsidRPr="00DB7227">
              <w:rPr>
                <w:lang w:val="uk-UA"/>
              </w:rPr>
              <w:t>Х</w:t>
            </w:r>
          </w:p>
        </w:tc>
        <w:tc>
          <w:tcPr>
            <w:tcW w:w="1897" w:type="dxa"/>
            <w:vAlign w:val="center"/>
          </w:tcPr>
          <w:p w14:paraId="27E4F7B6" w14:textId="77777777" w:rsidR="001D1981" w:rsidRPr="00DB7227" w:rsidRDefault="001D1981" w:rsidP="00F653CC">
            <w:pPr>
              <w:jc w:val="center"/>
              <w:rPr>
                <w:rFonts w:ascii="Times New Roman" w:hAnsi="Times New Roman" w:cs="Times New Roman"/>
                <w:sz w:val="24"/>
                <w:szCs w:val="24"/>
              </w:rPr>
            </w:pPr>
            <w:r w:rsidRPr="00DB7227">
              <w:rPr>
                <w:rFonts w:ascii="Times New Roman" w:hAnsi="Times New Roman" w:cs="Times New Roman"/>
                <w:sz w:val="24"/>
                <w:szCs w:val="24"/>
                <w:lang w:val="uk-UA"/>
              </w:rPr>
              <w:t>0</w:t>
            </w:r>
          </w:p>
        </w:tc>
      </w:tr>
    </w:tbl>
    <w:p w14:paraId="139F5942" w14:textId="77777777" w:rsidR="001D1981" w:rsidRPr="00DB7227" w:rsidRDefault="001D1981" w:rsidP="003D5CCE">
      <w:pPr>
        <w:pStyle w:val="rvps2"/>
        <w:shd w:val="clear" w:color="auto" w:fill="FFFFFF"/>
        <w:spacing w:before="0" w:beforeAutospacing="0" w:after="0" w:afterAutospacing="0"/>
        <w:ind w:firstLine="709"/>
        <w:jc w:val="both"/>
        <w:rPr>
          <w:lang w:val="uk-UA"/>
        </w:rPr>
      </w:pPr>
      <w:r w:rsidRPr="00DB7227">
        <w:rPr>
          <w:shd w:val="clear" w:color="auto" w:fill="FFFFFF"/>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632FE508" w14:textId="77777777" w:rsidR="003D5CCE" w:rsidRPr="00A14B52" w:rsidRDefault="003D5CCE" w:rsidP="00B826C2">
      <w:pPr>
        <w:spacing w:after="0" w:line="240" w:lineRule="auto"/>
        <w:rPr>
          <w:rFonts w:ascii="Times New Roman" w:hAnsi="Times New Roman"/>
          <w:sz w:val="28"/>
          <w:szCs w:val="28"/>
          <w:highlight w:val="yellow"/>
          <w:lang w:val="uk-UA" w:eastAsia="ru-RU"/>
        </w:rPr>
      </w:pPr>
    </w:p>
    <w:p w14:paraId="3F725C9E" w14:textId="77777777" w:rsidR="004E027A" w:rsidRPr="00DB7227" w:rsidRDefault="004E027A" w:rsidP="00B826C2">
      <w:pPr>
        <w:spacing w:after="0" w:line="240" w:lineRule="auto"/>
        <w:ind w:firstLine="720"/>
        <w:rPr>
          <w:rFonts w:ascii="Times New Roman" w:hAnsi="Times New Roman"/>
          <w:b/>
          <w:bCs/>
          <w:sz w:val="28"/>
          <w:szCs w:val="28"/>
          <w:lang w:val="ru-RU" w:eastAsia="ru-RU"/>
        </w:rPr>
      </w:pPr>
      <w:r w:rsidRPr="00DB7227">
        <w:rPr>
          <w:rFonts w:ascii="Times New Roman" w:hAnsi="Times New Roman"/>
          <w:b/>
          <w:bCs/>
          <w:sz w:val="28"/>
          <w:szCs w:val="28"/>
          <w:lang w:val="ru-RU" w:eastAsia="ru-RU"/>
        </w:rPr>
        <w:t>4. Розрахунок сумарних витрат суб’єктів малого підприємництва, що виникають на виконання вимог регулювання</w:t>
      </w:r>
    </w:p>
    <w:p w14:paraId="2157E4C7" w14:textId="77777777" w:rsidR="001D1981" w:rsidRPr="00DB7227" w:rsidRDefault="001D1981" w:rsidP="00B826C2">
      <w:pPr>
        <w:spacing w:after="0" w:line="240" w:lineRule="auto"/>
        <w:ind w:firstLine="720"/>
        <w:rPr>
          <w:rFonts w:ascii="Times New Roman" w:hAnsi="Times New Roman"/>
          <w:sz w:val="28"/>
          <w:szCs w:val="28"/>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556"/>
        <w:gridCol w:w="4678"/>
        <w:gridCol w:w="1843"/>
        <w:gridCol w:w="1551"/>
      </w:tblGrid>
      <w:tr w:rsidR="009F2858" w:rsidRPr="00DB7227" w14:paraId="0DC95F69"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3F075CB"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Порядковий номер</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E3BBDE"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Показник</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AB2CA9"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Перший рік регулювання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ADD105B"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b/>
                <w:bCs/>
                <w:sz w:val="24"/>
                <w:szCs w:val="24"/>
                <w:lang w:eastAsia="ru-RU"/>
              </w:rPr>
              <w:t>За п’ять років</w:t>
            </w:r>
          </w:p>
        </w:tc>
      </w:tr>
      <w:tr w:rsidR="009F2858" w:rsidRPr="00DB7227" w14:paraId="092A86B7"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5DE570"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37A633" w14:textId="77777777" w:rsidR="004E027A" w:rsidRPr="00DB7227" w:rsidRDefault="00B87256" w:rsidP="00B826C2">
            <w:pPr>
              <w:spacing w:after="0" w:line="240" w:lineRule="auto"/>
              <w:jc w:val="both"/>
              <w:rPr>
                <w:rFonts w:ascii="Times New Roman" w:hAnsi="Times New Roman"/>
                <w:sz w:val="24"/>
                <w:szCs w:val="24"/>
                <w:lang w:val="ru-RU" w:eastAsia="ru-RU"/>
              </w:rPr>
            </w:pPr>
            <w:r w:rsidRPr="00DB7227">
              <w:rPr>
                <w:rFonts w:ascii="Times New Roman" w:hAnsi="Times New Roman"/>
                <w:sz w:val="24"/>
                <w:szCs w:val="24"/>
                <w:lang w:val="ru-RU" w:eastAsia="ru-RU"/>
              </w:rPr>
              <w:t>Оцінка «</w:t>
            </w:r>
            <w:r w:rsidR="004E027A" w:rsidRPr="00DB7227">
              <w:rPr>
                <w:rFonts w:ascii="Times New Roman" w:hAnsi="Times New Roman"/>
                <w:sz w:val="24"/>
                <w:szCs w:val="24"/>
                <w:lang w:val="ru-RU" w:eastAsia="ru-RU"/>
              </w:rPr>
              <w:t>прямих</w:t>
            </w:r>
            <w:r w:rsidRPr="00DB7227">
              <w:rPr>
                <w:rFonts w:ascii="Times New Roman" w:hAnsi="Times New Roman"/>
                <w:sz w:val="24"/>
                <w:szCs w:val="24"/>
                <w:lang w:val="ru-RU" w:eastAsia="ru-RU"/>
              </w:rPr>
              <w:t>»</w:t>
            </w:r>
            <w:r w:rsidR="004E027A" w:rsidRPr="00DB7227">
              <w:rPr>
                <w:rFonts w:ascii="Times New Roman" w:hAnsi="Times New Roman"/>
                <w:sz w:val="24"/>
                <w:szCs w:val="24"/>
                <w:lang w:val="ru-RU" w:eastAsia="ru-RU"/>
              </w:rPr>
              <w:t xml:space="preserve"> витрат суб’єктів малого підприємництва на виконання регулювання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EFA1F6"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251885" w14:textId="77777777" w:rsidR="004E027A" w:rsidRPr="00DB7227" w:rsidRDefault="004E027A"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1BE9FB47"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7ED500" w14:textId="77777777" w:rsidR="001F67FF" w:rsidRPr="00DB7227" w:rsidRDefault="001F67FF"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BE3584" w14:textId="77777777" w:rsidR="001F67FF" w:rsidRPr="00DB7227" w:rsidRDefault="001F67FF" w:rsidP="00B826C2">
            <w:pPr>
              <w:spacing w:after="0" w:line="240" w:lineRule="auto"/>
              <w:jc w:val="both"/>
              <w:rPr>
                <w:rFonts w:ascii="Times New Roman" w:hAnsi="Times New Roman"/>
                <w:sz w:val="24"/>
                <w:szCs w:val="24"/>
                <w:lang w:eastAsia="ru-RU"/>
              </w:rPr>
            </w:pPr>
            <w:r w:rsidRPr="00DB7227">
              <w:rPr>
                <w:rFonts w:ascii="Times New Roman" w:hAnsi="Times New Roman"/>
                <w:sz w:val="24"/>
                <w:szCs w:val="24"/>
                <w:lang w:eastAsia="ru-RU"/>
              </w:rPr>
              <w:t>Оцінка вартості адміністративних процедур для суб’єктів малого підприємництва щодо виконання регулювання та звітування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F1804F6" w14:textId="77777777" w:rsidR="001F67FF" w:rsidRPr="00DB7227" w:rsidRDefault="001F67FF" w:rsidP="00B826C2">
            <w:pPr>
              <w:spacing w:after="0" w:line="240" w:lineRule="auto"/>
              <w:jc w:val="center"/>
            </w:pPr>
            <w:r w:rsidRPr="00DB7227">
              <w:rPr>
                <w:rFonts w:ascii="Times New Roman" w:hAnsi="Times New Roman"/>
                <w:sz w:val="24"/>
                <w:szCs w:val="24"/>
                <w:lang w:val="uk-UA" w:eastAsia="ru-RU"/>
              </w:rPr>
              <w:t>2</w:t>
            </w:r>
            <w:r w:rsidR="00802CDB">
              <w:rPr>
                <w:rFonts w:ascii="Times New Roman" w:hAnsi="Times New Roman"/>
                <w:sz w:val="24"/>
                <w:szCs w:val="24"/>
                <w:lang w:eastAsia="ru-RU"/>
              </w:rPr>
              <w:t>4388</w:t>
            </w:r>
            <w:r w:rsidRPr="00DB7227">
              <w:rPr>
                <w:rFonts w:ascii="Times New Roman" w:hAnsi="Times New Roman"/>
                <w:sz w:val="24"/>
                <w:szCs w:val="24"/>
                <w:lang w:val="uk-UA" w:eastAsia="ru-RU"/>
              </w:rPr>
              <w:t>,00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831C86" w14:textId="77777777" w:rsidR="001F67FF" w:rsidRPr="00DB7227" w:rsidRDefault="001F67FF" w:rsidP="00B826C2">
            <w:pPr>
              <w:spacing w:after="0" w:line="240" w:lineRule="auto"/>
              <w:jc w:val="center"/>
            </w:pPr>
            <w:r w:rsidRPr="00DB7227">
              <w:rPr>
                <w:rFonts w:ascii="Times New Roman" w:hAnsi="Times New Roman"/>
                <w:sz w:val="24"/>
                <w:szCs w:val="24"/>
                <w:lang w:val="uk-UA" w:eastAsia="ru-RU"/>
              </w:rPr>
              <w:t>2</w:t>
            </w:r>
            <w:r w:rsidR="00802CDB">
              <w:rPr>
                <w:rFonts w:ascii="Times New Roman" w:hAnsi="Times New Roman"/>
                <w:sz w:val="24"/>
                <w:szCs w:val="24"/>
                <w:lang w:eastAsia="ru-RU"/>
              </w:rPr>
              <w:t>4388</w:t>
            </w:r>
            <w:r w:rsidRPr="00DB7227">
              <w:rPr>
                <w:rFonts w:ascii="Times New Roman" w:hAnsi="Times New Roman"/>
                <w:sz w:val="24"/>
                <w:szCs w:val="24"/>
                <w:lang w:val="uk-UA" w:eastAsia="ru-RU"/>
              </w:rPr>
              <w:t>,00</w:t>
            </w:r>
          </w:p>
        </w:tc>
      </w:tr>
      <w:tr w:rsidR="009F2858" w:rsidRPr="00DB7227" w14:paraId="7D63324B"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5987EA" w14:textId="77777777" w:rsidR="001F67FF" w:rsidRPr="00DB7227" w:rsidRDefault="001F67FF" w:rsidP="00B826C2">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C013E4" w14:textId="77777777" w:rsidR="001F67FF" w:rsidRPr="00DB7227" w:rsidRDefault="001F67FF" w:rsidP="00B826C2">
            <w:pPr>
              <w:spacing w:after="0" w:line="240" w:lineRule="auto"/>
              <w:jc w:val="both"/>
              <w:rPr>
                <w:rFonts w:ascii="Times New Roman" w:hAnsi="Times New Roman"/>
                <w:sz w:val="24"/>
                <w:szCs w:val="24"/>
                <w:lang w:val="ru-RU" w:eastAsia="ru-RU"/>
              </w:rPr>
            </w:pPr>
            <w:r w:rsidRPr="00DB7227">
              <w:rPr>
                <w:rFonts w:ascii="Times New Roman" w:hAnsi="Times New Roman"/>
                <w:sz w:val="24"/>
                <w:szCs w:val="24"/>
                <w:lang w:val="ru-RU" w:eastAsia="ru-RU"/>
              </w:rPr>
              <w:t xml:space="preserve">Сумарні витрати малого підприємництва </w:t>
            </w:r>
            <w:r w:rsidRPr="00DB7227">
              <w:rPr>
                <w:rFonts w:ascii="Times New Roman" w:hAnsi="Times New Roman"/>
                <w:sz w:val="24"/>
                <w:szCs w:val="24"/>
                <w:lang w:val="ru-RU" w:eastAsia="ru-RU"/>
              </w:rPr>
              <w:lastRenderedPageBreak/>
              <w:t>на виконання запланованого</w:t>
            </w:r>
            <w:r w:rsidR="00B87256" w:rsidRPr="00DB7227">
              <w:rPr>
                <w:rFonts w:ascii="Times New Roman" w:hAnsi="Times New Roman"/>
                <w:sz w:val="24"/>
                <w:szCs w:val="24"/>
                <w:lang w:val="ru-RU" w:eastAsia="ru-RU"/>
              </w:rPr>
              <w:t xml:space="preserve"> </w:t>
            </w:r>
            <w:r w:rsidRPr="00DB7227">
              <w:rPr>
                <w:rFonts w:ascii="Times New Roman" w:hAnsi="Times New Roman"/>
                <w:sz w:val="24"/>
                <w:szCs w:val="24"/>
                <w:lang w:val="ru-RU" w:eastAsia="ru-RU"/>
              </w:rPr>
              <w:t>регулювання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C803A4" w14:textId="77777777" w:rsidR="001F67FF" w:rsidRPr="00DB7227" w:rsidRDefault="001F67FF" w:rsidP="00B826C2">
            <w:pPr>
              <w:spacing w:after="0" w:line="240" w:lineRule="auto"/>
              <w:jc w:val="center"/>
            </w:pPr>
            <w:r w:rsidRPr="00DB7227">
              <w:rPr>
                <w:rFonts w:ascii="Times New Roman" w:hAnsi="Times New Roman"/>
                <w:sz w:val="24"/>
                <w:szCs w:val="24"/>
                <w:lang w:val="uk-UA" w:eastAsia="ru-RU"/>
              </w:rPr>
              <w:lastRenderedPageBreak/>
              <w:t>2</w:t>
            </w:r>
            <w:r w:rsidR="00802CDB">
              <w:rPr>
                <w:rFonts w:ascii="Times New Roman" w:hAnsi="Times New Roman"/>
                <w:sz w:val="24"/>
                <w:szCs w:val="24"/>
                <w:lang w:eastAsia="ru-RU"/>
              </w:rPr>
              <w:t>4388</w:t>
            </w:r>
            <w:r w:rsidRPr="00DB7227">
              <w:rPr>
                <w:rFonts w:ascii="Times New Roman" w:hAnsi="Times New Roman"/>
                <w:sz w:val="24"/>
                <w:szCs w:val="24"/>
                <w:lang w:val="uk-UA" w:eastAsia="ru-RU"/>
              </w:rPr>
              <w:t>,00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40A768" w14:textId="77777777" w:rsidR="001F67FF" w:rsidRPr="00DB7227" w:rsidRDefault="001F67FF" w:rsidP="00B826C2">
            <w:pPr>
              <w:spacing w:after="0" w:line="240" w:lineRule="auto"/>
              <w:jc w:val="center"/>
            </w:pPr>
            <w:r w:rsidRPr="00DB7227">
              <w:rPr>
                <w:rFonts w:ascii="Times New Roman" w:hAnsi="Times New Roman"/>
                <w:sz w:val="24"/>
                <w:szCs w:val="24"/>
                <w:lang w:val="uk-UA" w:eastAsia="ru-RU"/>
              </w:rPr>
              <w:t>2</w:t>
            </w:r>
            <w:r w:rsidR="00802CDB">
              <w:rPr>
                <w:rFonts w:ascii="Times New Roman" w:hAnsi="Times New Roman"/>
                <w:sz w:val="24"/>
                <w:szCs w:val="24"/>
                <w:lang w:eastAsia="ru-RU"/>
              </w:rPr>
              <w:t>4388</w:t>
            </w:r>
            <w:r w:rsidRPr="00DB7227">
              <w:rPr>
                <w:rFonts w:ascii="Times New Roman" w:hAnsi="Times New Roman"/>
                <w:sz w:val="24"/>
                <w:szCs w:val="24"/>
                <w:lang w:val="uk-UA" w:eastAsia="ru-RU"/>
              </w:rPr>
              <w:t>,00</w:t>
            </w:r>
          </w:p>
        </w:tc>
      </w:tr>
      <w:tr w:rsidR="009F2858" w:rsidRPr="00DB7227" w14:paraId="158D950C"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8D6E91" w14:textId="77777777" w:rsidR="002C2176" w:rsidRPr="00DB7227" w:rsidRDefault="002C2176" w:rsidP="002C2176">
            <w:pPr>
              <w:spacing w:after="0" w:line="240" w:lineRule="auto"/>
              <w:jc w:val="center"/>
              <w:rPr>
                <w:rFonts w:ascii="Times New Roman" w:hAnsi="Times New Roman" w:cs="Times New Roman"/>
                <w:sz w:val="24"/>
                <w:szCs w:val="24"/>
                <w:lang w:val="uk-UA" w:eastAsia="ru-RU"/>
              </w:rPr>
            </w:pPr>
            <w:r w:rsidRPr="00DB7227">
              <w:rPr>
                <w:rFonts w:ascii="Times New Roman" w:hAnsi="Times New Roman" w:cs="Times New Roman"/>
                <w:sz w:val="24"/>
                <w:szCs w:val="24"/>
                <w:lang w:val="uk-UA" w:eastAsia="ru-RU"/>
              </w:rPr>
              <w:t>4</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D78C51" w14:textId="77777777" w:rsidR="002C2176" w:rsidRPr="00DB7227" w:rsidRDefault="002C2176" w:rsidP="002C2176">
            <w:pPr>
              <w:spacing w:after="0" w:line="240" w:lineRule="auto"/>
              <w:jc w:val="both"/>
              <w:rPr>
                <w:rFonts w:ascii="Times New Roman" w:hAnsi="Times New Roman" w:cs="Times New Roman"/>
                <w:sz w:val="24"/>
                <w:szCs w:val="24"/>
                <w:lang w:val="ru-RU" w:eastAsia="ru-RU"/>
              </w:rPr>
            </w:pPr>
            <w:r w:rsidRPr="00DB7227">
              <w:rPr>
                <w:rFonts w:ascii="Times New Roman" w:hAnsi="Times New Roman" w:cs="Times New Roman"/>
                <w:sz w:val="24"/>
                <w:szCs w:val="24"/>
                <w:shd w:val="clear" w:color="auto" w:fill="FFFFFF"/>
                <w:lang w:val="ru-RU"/>
              </w:rPr>
              <w:t>Бюджетні витрати на адміністрування регулювання суб’єктів малого підприємництва</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2EB886" w14:textId="77777777" w:rsidR="002C2176" w:rsidRPr="00DB7227" w:rsidRDefault="002C2176" w:rsidP="002C2176">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469AFE3" w14:textId="77777777" w:rsidR="002C2176" w:rsidRPr="00DB7227" w:rsidRDefault="002C2176" w:rsidP="002C2176">
            <w:pPr>
              <w:spacing w:after="0" w:line="240" w:lineRule="auto"/>
              <w:jc w:val="center"/>
              <w:rPr>
                <w:rFonts w:ascii="Times New Roman" w:hAnsi="Times New Roman"/>
                <w:sz w:val="24"/>
                <w:szCs w:val="24"/>
                <w:lang w:eastAsia="ru-RU"/>
              </w:rPr>
            </w:pPr>
            <w:r w:rsidRPr="00DB7227">
              <w:rPr>
                <w:rFonts w:ascii="Times New Roman" w:hAnsi="Times New Roman"/>
                <w:sz w:val="24"/>
                <w:szCs w:val="24"/>
                <w:lang w:eastAsia="ru-RU"/>
              </w:rPr>
              <w:t>0</w:t>
            </w:r>
          </w:p>
        </w:tc>
      </w:tr>
      <w:tr w:rsidR="009F2858" w:rsidRPr="00DB7227" w14:paraId="449EA085" w14:textId="77777777" w:rsidTr="002C2176">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BB151" w14:textId="77777777" w:rsidR="002C2176" w:rsidRPr="00DB7227" w:rsidRDefault="002C2176" w:rsidP="002C2176">
            <w:pPr>
              <w:spacing w:after="0" w:line="240" w:lineRule="auto"/>
              <w:jc w:val="center"/>
              <w:rPr>
                <w:rFonts w:ascii="Times New Roman" w:hAnsi="Times New Roman" w:cs="Times New Roman"/>
                <w:sz w:val="24"/>
                <w:szCs w:val="24"/>
                <w:lang w:val="ru-RU" w:eastAsia="ru-RU"/>
              </w:rPr>
            </w:pPr>
            <w:r w:rsidRPr="00DB7227">
              <w:rPr>
                <w:rFonts w:ascii="Times New Roman" w:hAnsi="Times New Roman" w:cs="Times New Roman"/>
                <w:sz w:val="24"/>
                <w:szCs w:val="24"/>
                <w:lang w:val="ru-RU" w:eastAsia="ru-RU"/>
              </w:rPr>
              <w:t>5</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EE66F7" w14:textId="77777777" w:rsidR="002C2176" w:rsidRPr="00DB7227" w:rsidRDefault="002C2176" w:rsidP="002C2176">
            <w:pPr>
              <w:spacing w:after="0" w:line="240" w:lineRule="auto"/>
              <w:jc w:val="both"/>
              <w:rPr>
                <w:rFonts w:ascii="Times New Roman" w:hAnsi="Times New Roman" w:cs="Times New Roman"/>
                <w:sz w:val="24"/>
                <w:szCs w:val="24"/>
                <w:lang w:val="ru-RU" w:eastAsia="ru-RU"/>
              </w:rPr>
            </w:pPr>
            <w:r w:rsidRPr="00DB7227">
              <w:rPr>
                <w:rFonts w:ascii="Times New Roman" w:hAnsi="Times New Roman" w:cs="Times New Roman"/>
                <w:sz w:val="24"/>
                <w:szCs w:val="24"/>
                <w:shd w:val="clear" w:color="auto" w:fill="FFFFFF"/>
                <w:lang w:val="ru-RU"/>
              </w:rPr>
              <w:t>Сумарні витрати на виконання запланованого регулювання</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F0D2FD" w14:textId="77777777" w:rsidR="002C2176" w:rsidRPr="00DB7227" w:rsidRDefault="002C2176" w:rsidP="002C2176">
            <w:pPr>
              <w:spacing w:after="0" w:line="240" w:lineRule="auto"/>
              <w:jc w:val="center"/>
            </w:pPr>
            <w:r w:rsidRPr="00DB7227">
              <w:rPr>
                <w:rFonts w:ascii="Times New Roman" w:hAnsi="Times New Roman"/>
                <w:sz w:val="24"/>
                <w:szCs w:val="24"/>
                <w:lang w:val="uk-UA" w:eastAsia="ru-RU"/>
              </w:rPr>
              <w:t>2</w:t>
            </w:r>
            <w:r w:rsidR="00802CDB">
              <w:rPr>
                <w:rFonts w:ascii="Times New Roman" w:hAnsi="Times New Roman"/>
                <w:sz w:val="24"/>
                <w:szCs w:val="24"/>
                <w:lang w:eastAsia="ru-RU"/>
              </w:rPr>
              <w:t>4388</w:t>
            </w:r>
            <w:r w:rsidRPr="00DB7227">
              <w:rPr>
                <w:rFonts w:ascii="Times New Roman" w:hAnsi="Times New Roman"/>
                <w:sz w:val="24"/>
                <w:szCs w:val="24"/>
                <w:lang w:val="uk-UA" w:eastAsia="ru-RU"/>
              </w:rPr>
              <w:t>,00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DB3C22" w14:textId="77777777" w:rsidR="002C2176" w:rsidRPr="00DB7227" w:rsidRDefault="002C2176" w:rsidP="002C2176">
            <w:pPr>
              <w:spacing w:after="0" w:line="240" w:lineRule="auto"/>
              <w:jc w:val="center"/>
            </w:pPr>
            <w:r w:rsidRPr="00DB7227">
              <w:rPr>
                <w:rFonts w:ascii="Times New Roman" w:hAnsi="Times New Roman"/>
                <w:sz w:val="24"/>
                <w:szCs w:val="24"/>
                <w:lang w:val="uk-UA" w:eastAsia="ru-RU"/>
              </w:rPr>
              <w:t>2</w:t>
            </w:r>
            <w:r w:rsidR="00802CDB">
              <w:rPr>
                <w:rFonts w:ascii="Times New Roman" w:hAnsi="Times New Roman"/>
                <w:sz w:val="24"/>
                <w:szCs w:val="24"/>
                <w:lang w:eastAsia="ru-RU"/>
              </w:rPr>
              <w:t>4388</w:t>
            </w:r>
            <w:r w:rsidRPr="00DB7227">
              <w:rPr>
                <w:rFonts w:ascii="Times New Roman" w:hAnsi="Times New Roman"/>
                <w:sz w:val="24"/>
                <w:szCs w:val="24"/>
                <w:lang w:val="uk-UA" w:eastAsia="ru-RU"/>
              </w:rPr>
              <w:t>,00</w:t>
            </w:r>
          </w:p>
        </w:tc>
      </w:tr>
    </w:tbl>
    <w:p w14:paraId="1480E2B0" w14:textId="77777777" w:rsidR="001F67FF" w:rsidRPr="00DB7227" w:rsidRDefault="001F67FF" w:rsidP="00B826C2">
      <w:pPr>
        <w:spacing w:after="0" w:line="240" w:lineRule="auto"/>
        <w:ind w:firstLine="720"/>
        <w:jc w:val="both"/>
        <w:rPr>
          <w:rFonts w:ascii="Times New Roman" w:hAnsi="Times New Roman"/>
          <w:b/>
          <w:bCs/>
          <w:sz w:val="28"/>
          <w:szCs w:val="28"/>
          <w:lang w:val="ru-RU" w:eastAsia="ru-RU"/>
        </w:rPr>
      </w:pPr>
    </w:p>
    <w:p w14:paraId="2F8541A5" w14:textId="77777777" w:rsidR="004E027A" w:rsidRPr="00DB7227" w:rsidRDefault="004E027A" w:rsidP="00B826C2">
      <w:pPr>
        <w:spacing w:after="0" w:line="240" w:lineRule="auto"/>
        <w:ind w:firstLine="720"/>
        <w:jc w:val="both"/>
        <w:rPr>
          <w:rFonts w:ascii="Times New Roman" w:hAnsi="Times New Roman"/>
          <w:sz w:val="24"/>
          <w:szCs w:val="24"/>
          <w:lang w:val="ru-RU" w:eastAsia="ru-RU"/>
        </w:rPr>
      </w:pPr>
      <w:r w:rsidRPr="00DB7227">
        <w:rPr>
          <w:rFonts w:ascii="Times New Roman" w:hAnsi="Times New Roman"/>
          <w:b/>
          <w:bCs/>
          <w:sz w:val="28"/>
          <w:szCs w:val="28"/>
          <w:lang w:val="ru-RU" w:eastAsia="ru-RU"/>
        </w:rPr>
        <w:t>5. Розроблення корегуючих (пом’якшувальних) заходів для малого підприємництва щодо запропонованого регулювання не передбачено.</w:t>
      </w:r>
    </w:p>
    <w:p w14:paraId="26342A43" w14:textId="77777777" w:rsidR="004E027A" w:rsidRDefault="004E027A" w:rsidP="00B826C2">
      <w:pPr>
        <w:spacing w:after="0" w:line="240" w:lineRule="auto"/>
        <w:ind w:firstLine="720"/>
        <w:jc w:val="both"/>
        <w:rPr>
          <w:rFonts w:ascii="Times New Roman" w:hAnsi="Times New Roman"/>
          <w:sz w:val="28"/>
          <w:szCs w:val="28"/>
          <w:lang w:val="ru-RU" w:eastAsia="ru-RU"/>
        </w:rPr>
      </w:pPr>
      <w:r w:rsidRPr="00DB7227">
        <w:rPr>
          <w:rFonts w:ascii="Times New Roman" w:hAnsi="Times New Roman"/>
          <w:sz w:val="28"/>
          <w:szCs w:val="28"/>
          <w:lang w:val="ru-RU" w:eastAsia="ru-RU"/>
        </w:rPr>
        <w:t>На основі оцінки сумарних витрат малого підприємництва на виконання запланованого регулювання (за перший рік регулювання та за п’ять років) розроблення коригуючих (пом’якшувальних) заходів для малого підприємництва щодо запропонованого регулювання не передбачається.</w:t>
      </w:r>
    </w:p>
    <w:p w14:paraId="3A462595" w14:textId="77777777" w:rsidR="00E76B68" w:rsidRPr="00DB7227" w:rsidRDefault="00E76B68" w:rsidP="00B826C2">
      <w:pPr>
        <w:spacing w:after="0" w:line="240" w:lineRule="auto"/>
        <w:ind w:firstLine="720"/>
        <w:jc w:val="both"/>
        <w:rPr>
          <w:rFonts w:ascii="Times New Roman" w:hAnsi="Times New Roman"/>
          <w:sz w:val="24"/>
          <w:szCs w:val="24"/>
          <w:lang w:val="ru-RU" w:eastAsia="ru-RU"/>
        </w:rPr>
      </w:pPr>
    </w:p>
    <w:p w14:paraId="301C856B" w14:textId="77777777" w:rsidR="004E027A" w:rsidRPr="00DB7227" w:rsidRDefault="004E027A" w:rsidP="00B826C2">
      <w:pPr>
        <w:spacing w:after="0" w:line="240" w:lineRule="auto"/>
        <w:jc w:val="center"/>
        <w:rPr>
          <w:rFonts w:ascii="Times New Roman" w:hAnsi="Times New Roman"/>
          <w:sz w:val="28"/>
          <w:szCs w:val="28"/>
          <w:lang w:val="ru-RU" w:eastAsia="ru-RU"/>
        </w:rPr>
      </w:pPr>
      <w:r w:rsidRPr="00DB7227">
        <w:rPr>
          <w:rFonts w:ascii="Times New Roman" w:hAnsi="Times New Roman"/>
          <w:sz w:val="28"/>
          <w:szCs w:val="28"/>
          <w:lang w:val="ru-RU" w:eastAsia="ru-RU"/>
        </w:rPr>
        <w:t>___________________</w:t>
      </w:r>
    </w:p>
    <w:p w14:paraId="51372DDD" w14:textId="77777777" w:rsidR="006744B8" w:rsidRDefault="00071606" w:rsidP="006744B8">
      <w:pPr>
        <w:spacing w:after="0" w:line="240" w:lineRule="auto"/>
        <w:ind w:left="4962" w:right="-1"/>
        <w:jc w:val="both"/>
        <w:rPr>
          <w:rFonts w:ascii="Times New Roman" w:hAnsi="Times New Roman"/>
          <w:sz w:val="28"/>
          <w:szCs w:val="28"/>
          <w:lang w:val="ru-RU" w:eastAsia="ru-RU"/>
        </w:rPr>
      </w:pPr>
      <w:r w:rsidRPr="00A14B52">
        <w:rPr>
          <w:highlight w:val="yellow"/>
          <w:lang w:val="ru-RU"/>
        </w:rPr>
        <w:br w:type="page"/>
      </w:r>
      <w:r w:rsidRPr="00DB7227">
        <w:rPr>
          <w:rFonts w:ascii="Times New Roman" w:hAnsi="Times New Roman"/>
          <w:sz w:val="28"/>
          <w:szCs w:val="28"/>
          <w:lang w:val="ru-RU" w:eastAsia="ru-RU"/>
        </w:rPr>
        <w:lastRenderedPageBreak/>
        <w:t>Додаток 2 до аналізу регуляторного впливу</w:t>
      </w:r>
      <w:r w:rsidR="007901A5">
        <w:rPr>
          <w:rFonts w:ascii="Times New Roman" w:hAnsi="Times New Roman"/>
          <w:sz w:val="28"/>
          <w:szCs w:val="28"/>
          <w:lang w:val="ru-RU" w:eastAsia="ru-RU"/>
        </w:rPr>
        <w:t xml:space="preserve"> до</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проєкту</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постанови</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Кабінету</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Міністрів</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України</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Про</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внесення</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змін</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до</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деяких</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постанов</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Кабінету</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Міністрів</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України</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щодо</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врегулювання</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питання</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заготівлі</w:t>
      </w:r>
      <w:r w:rsidR="007901A5" w:rsidRPr="007901A5">
        <w:rPr>
          <w:rFonts w:ascii="Times New Roman" w:hAnsi="Times New Roman"/>
          <w:sz w:val="28"/>
          <w:szCs w:val="28"/>
          <w:lang w:val="ru-RU" w:eastAsia="ru-RU"/>
        </w:rPr>
        <w:t xml:space="preserve"> </w:t>
      </w:r>
      <w:r w:rsidR="007901A5" w:rsidRPr="008F53D1">
        <w:rPr>
          <w:rFonts w:ascii="Times New Roman" w:hAnsi="Times New Roman"/>
          <w:sz w:val="28"/>
          <w:szCs w:val="28"/>
          <w:lang w:val="ru-RU" w:eastAsia="ru-RU"/>
        </w:rPr>
        <w:t>деревини</w:t>
      </w:r>
      <w:r w:rsidR="007901A5" w:rsidRPr="007901A5">
        <w:rPr>
          <w:rFonts w:ascii="Times New Roman" w:hAnsi="Times New Roman"/>
          <w:sz w:val="28"/>
          <w:szCs w:val="28"/>
          <w:lang w:val="ru-RU" w:eastAsia="ru-RU"/>
        </w:rPr>
        <w:t>»</w:t>
      </w:r>
    </w:p>
    <w:p w14:paraId="4CE768E0" w14:textId="77777777" w:rsidR="007901A5" w:rsidRPr="007901A5" w:rsidRDefault="007901A5" w:rsidP="006744B8">
      <w:pPr>
        <w:spacing w:after="0" w:line="240" w:lineRule="auto"/>
        <w:ind w:left="4962" w:right="-1"/>
        <w:jc w:val="both"/>
        <w:rPr>
          <w:rFonts w:ascii="Times New Roman" w:hAnsi="Times New Roman"/>
          <w:sz w:val="24"/>
          <w:szCs w:val="24"/>
          <w:lang w:val="ru-RU" w:eastAsia="ru-RU"/>
        </w:rPr>
      </w:pPr>
    </w:p>
    <w:p w14:paraId="64AF414C" w14:textId="77777777" w:rsidR="00071606" w:rsidRPr="00DB7227" w:rsidRDefault="00071606" w:rsidP="00071606">
      <w:pPr>
        <w:shd w:val="clear" w:color="auto" w:fill="FFFFFF"/>
        <w:spacing w:after="0" w:line="240" w:lineRule="auto"/>
        <w:ind w:right="-1"/>
        <w:jc w:val="center"/>
        <w:rPr>
          <w:rFonts w:ascii="Times New Roman" w:hAnsi="Times New Roman"/>
          <w:sz w:val="24"/>
          <w:szCs w:val="24"/>
          <w:lang w:val="ru-RU" w:eastAsia="ru-RU"/>
        </w:rPr>
      </w:pPr>
      <w:r w:rsidRPr="00DB7227">
        <w:rPr>
          <w:rFonts w:ascii="Times New Roman" w:hAnsi="Times New Roman"/>
          <w:b/>
          <w:bCs/>
          <w:sz w:val="28"/>
          <w:szCs w:val="28"/>
          <w:lang w:val="ru-RU" w:eastAsia="ru-RU"/>
        </w:rPr>
        <w:t>ВИТРАТИ</w:t>
      </w:r>
      <w:r w:rsidRPr="00DB7227">
        <w:rPr>
          <w:rFonts w:ascii="Times New Roman" w:hAnsi="Times New Roman"/>
          <w:b/>
          <w:bCs/>
          <w:sz w:val="28"/>
          <w:szCs w:val="28"/>
          <w:lang w:val="ru-RU" w:eastAsia="ru-RU"/>
        </w:rPr>
        <w:br/>
        <w:t>на одного суб’єкта господарювання великого і середнього підприємництва, які виникають внаслідок дії регуляторного акта</w:t>
      </w:r>
    </w:p>
    <w:p w14:paraId="3268FE57" w14:textId="77777777" w:rsidR="00071606" w:rsidRPr="00DB7227" w:rsidRDefault="00071606" w:rsidP="00071606">
      <w:pPr>
        <w:spacing w:after="0" w:line="240" w:lineRule="auto"/>
        <w:ind w:right="-608" w:firstLine="708"/>
        <w:jc w:val="both"/>
        <w:rPr>
          <w:rFonts w:ascii="Times New Roman" w:hAnsi="Times New Roman"/>
          <w:sz w:val="28"/>
          <w:szCs w:val="28"/>
          <w:lang w:val="ru-RU" w:eastAsia="ru-RU"/>
        </w:rPr>
      </w:pPr>
    </w:p>
    <w:p w14:paraId="00F22182" w14:textId="77777777" w:rsidR="00071606" w:rsidRPr="00DB7227" w:rsidRDefault="00071606" w:rsidP="00071606">
      <w:pPr>
        <w:spacing w:after="0" w:line="240" w:lineRule="auto"/>
        <w:ind w:right="-1" w:firstLine="708"/>
        <w:jc w:val="both"/>
        <w:rPr>
          <w:rFonts w:ascii="Times New Roman" w:hAnsi="Times New Roman"/>
          <w:sz w:val="28"/>
          <w:szCs w:val="28"/>
          <w:lang w:val="ru-RU" w:eastAsia="ru-RU"/>
        </w:rPr>
      </w:pPr>
      <w:r w:rsidRPr="00DB7227">
        <w:rPr>
          <w:rFonts w:ascii="Times New Roman" w:hAnsi="Times New Roman"/>
          <w:sz w:val="28"/>
          <w:szCs w:val="28"/>
          <w:lang w:val="ru-RU" w:eastAsia="ru-RU"/>
        </w:rPr>
        <w:t>У розрахунку вартості 1 години роботи використано мінімальну заробітну плату, визначену в погодинному розмірі, яка відповідно до Закону України «Про Державний бюджет України на 202</w:t>
      </w:r>
      <w:r w:rsidR="00802CDB" w:rsidRPr="00802CDB">
        <w:rPr>
          <w:rFonts w:ascii="Times New Roman" w:hAnsi="Times New Roman"/>
          <w:sz w:val="28"/>
          <w:szCs w:val="28"/>
          <w:lang w:val="ru-RU" w:eastAsia="ru-RU"/>
        </w:rPr>
        <w:t>6</w:t>
      </w:r>
      <w:r w:rsidRPr="00DB7227">
        <w:rPr>
          <w:rFonts w:ascii="Times New Roman" w:hAnsi="Times New Roman"/>
          <w:sz w:val="28"/>
          <w:szCs w:val="28"/>
          <w:lang w:val="ru-RU" w:eastAsia="ru-RU"/>
        </w:rPr>
        <w:t xml:space="preserve"> рік», з 1 січня 202</w:t>
      </w:r>
      <w:r w:rsidR="00802CDB" w:rsidRPr="00802CDB">
        <w:rPr>
          <w:rFonts w:ascii="Times New Roman" w:hAnsi="Times New Roman"/>
          <w:sz w:val="28"/>
          <w:szCs w:val="28"/>
          <w:lang w:val="ru-RU" w:eastAsia="ru-RU"/>
        </w:rPr>
        <w:t>6</w:t>
      </w:r>
      <w:r w:rsidRPr="00DB7227">
        <w:rPr>
          <w:rFonts w:ascii="Times New Roman" w:hAnsi="Times New Roman"/>
          <w:sz w:val="28"/>
          <w:szCs w:val="28"/>
          <w:lang w:val="ru-RU" w:eastAsia="ru-RU"/>
        </w:rPr>
        <w:t xml:space="preserve"> року становить </w:t>
      </w:r>
      <w:r w:rsidR="00802CDB" w:rsidRPr="00802CDB">
        <w:rPr>
          <w:rFonts w:ascii="Times New Roman" w:hAnsi="Times New Roman"/>
          <w:sz w:val="28"/>
          <w:szCs w:val="28"/>
          <w:lang w:val="ru-RU" w:eastAsia="ru-RU"/>
        </w:rPr>
        <w:t>52</w:t>
      </w:r>
      <w:r w:rsidRPr="00DB7227">
        <w:rPr>
          <w:rFonts w:ascii="Times New Roman" w:hAnsi="Times New Roman"/>
          <w:sz w:val="28"/>
          <w:szCs w:val="28"/>
          <w:lang w:val="ru-RU" w:eastAsia="ru-RU"/>
        </w:rPr>
        <w:t>,00 грн.</w:t>
      </w:r>
    </w:p>
    <w:p w14:paraId="63FC19CB" w14:textId="77777777" w:rsidR="00071606" w:rsidRPr="00DB7227" w:rsidRDefault="00071606" w:rsidP="00071606">
      <w:pPr>
        <w:spacing w:after="0" w:line="240" w:lineRule="auto"/>
        <w:ind w:right="-608" w:firstLine="708"/>
        <w:jc w:val="both"/>
        <w:rPr>
          <w:rFonts w:ascii="Times New Roman" w:hAnsi="Times New Roman"/>
          <w:sz w:val="24"/>
          <w:szCs w:val="24"/>
          <w:lang w:val="ru-RU" w:eastAsia="ru-RU"/>
        </w:rPr>
      </w:pPr>
    </w:p>
    <w:tbl>
      <w:tblPr>
        <w:tblW w:w="9870" w:type="dxa"/>
        <w:tblCellMar>
          <w:top w:w="15" w:type="dxa"/>
          <w:left w:w="15" w:type="dxa"/>
          <w:bottom w:w="15" w:type="dxa"/>
          <w:right w:w="15" w:type="dxa"/>
        </w:tblCellMar>
        <w:tblLook w:val="04A0" w:firstRow="1" w:lastRow="0" w:firstColumn="1" w:lastColumn="0" w:noHBand="0" w:noVBand="1"/>
      </w:tblPr>
      <w:tblGrid>
        <w:gridCol w:w="1453"/>
        <w:gridCol w:w="5569"/>
        <w:gridCol w:w="1253"/>
        <w:gridCol w:w="1595"/>
      </w:tblGrid>
      <w:tr w:rsidR="00750747" w:rsidRPr="00DB7227" w14:paraId="67641307" w14:textId="77777777" w:rsidTr="004A362A">
        <w:trPr>
          <w:trHeight w:val="36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7668F9" w14:textId="77777777" w:rsidR="00071606" w:rsidRPr="00DB7227" w:rsidRDefault="00071606" w:rsidP="004A362A">
            <w:pPr>
              <w:spacing w:after="0" w:line="240" w:lineRule="auto"/>
              <w:ind w:right="-67"/>
              <w:jc w:val="center"/>
              <w:rPr>
                <w:rFonts w:ascii="Times New Roman" w:hAnsi="Times New Roman" w:cs="Times New Roman"/>
                <w:sz w:val="24"/>
                <w:szCs w:val="24"/>
                <w:lang w:eastAsia="ru-RU"/>
              </w:rPr>
            </w:pPr>
            <w:r w:rsidRPr="00DB7227">
              <w:rPr>
                <w:rFonts w:ascii="Times New Roman" w:hAnsi="Times New Roman" w:cs="Times New Roman"/>
                <w:sz w:val="24"/>
                <w:szCs w:val="24"/>
                <w:lang w:eastAsia="ru-RU"/>
              </w:rPr>
              <w:t>Порядковий номер</w:t>
            </w:r>
          </w:p>
        </w:tc>
        <w:tc>
          <w:tcPr>
            <w:tcW w:w="56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A5F0CD" w14:textId="77777777" w:rsidR="00071606" w:rsidRPr="00DB7227" w:rsidRDefault="00071606" w:rsidP="004A362A">
            <w:pPr>
              <w:spacing w:after="0" w:line="240" w:lineRule="auto"/>
              <w:ind w:right="-67"/>
              <w:jc w:val="center"/>
              <w:rPr>
                <w:rFonts w:ascii="Times New Roman" w:hAnsi="Times New Roman" w:cs="Times New Roman"/>
                <w:sz w:val="24"/>
                <w:szCs w:val="24"/>
                <w:lang w:eastAsia="ru-RU"/>
              </w:rPr>
            </w:pPr>
            <w:r w:rsidRPr="00DB7227">
              <w:rPr>
                <w:rFonts w:ascii="Times New Roman" w:hAnsi="Times New Roman" w:cs="Times New Roman"/>
                <w:sz w:val="24"/>
                <w:szCs w:val="24"/>
                <w:lang w:eastAsia="ru-RU"/>
              </w:rPr>
              <w:t>Витрати</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13A1DE" w14:textId="77777777" w:rsidR="00071606" w:rsidRPr="00DB7227" w:rsidRDefault="00071606" w:rsidP="004A362A">
            <w:pPr>
              <w:spacing w:after="0" w:line="240" w:lineRule="auto"/>
              <w:ind w:right="-67"/>
              <w:jc w:val="center"/>
              <w:rPr>
                <w:rFonts w:ascii="Times New Roman" w:hAnsi="Times New Roman" w:cs="Times New Roman"/>
                <w:sz w:val="24"/>
                <w:szCs w:val="24"/>
                <w:lang w:eastAsia="ru-RU"/>
              </w:rPr>
            </w:pPr>
            <w:r w:rsidRPr="00DB7227">
              <w:rPr>
                <w:rFonts w:ascii="Times New Roman" w:hAnsi="Times New Roman" w:cs="Times New Roman"/>
                <w:sz w:val="24"/>
                <w:szCs w:val="24"/>
                <w:lang w:eastAsia="ru-RU"/>
              </w:rPr>
              <w:t>За перший рік</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35A0BC" w14:textId="77777777" w:rsidR="00071606" w:rsidRPr="00DB7227" w:rsidRDefault="00071606" w:rsidP="004A362A">
            <w:pPr>
              <w:spacing w:after="0" w:line="240" w:lineRule="auto"/>
              <w:ind w:right="-67"/>
              <w:jc w:val="center"/>
              <w:rPr>
                <w:rFonts w:ascii="Times New Roman" w:hAnsi="Times New Roman" w:cs="Times New Roman"/>
                <w:sz w:val="24"/>
                <w:szCs w:val="24"/>
                <w:lang w:eastAsia="ru-RU"/>
              </w:rPr>
            </w:pPr>
            <w:r w:rsidRPr="00DB7227">
              <w:rPr>
                <w:rFonts w:ascii="Times New Roman" w:hAnsi="Times New Roman" w:cs="Times New Roman"/>
                <w:sz w:val="24"/>
                <w:szCs w:val="24"/>
                <w:lang w:eastAsia="ru-RU"/>
              </w:rPr>
              <w:t>За п’ять років</w:t>
            </w:r>
          </w:p>
        </w:tc>
      </w:tr>
      <w:tr w:rsidR="00750747" w:rsidRPr="00DB7227" w14:paraId="52025244" w14:textId="77777777" w:rsidTr="004A362A">
        <w:trPr>
          <w:trHeight w:val="88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3ADF5E" w14:textId="77777777" w:rsidR="00750747" w:rsidRPr="00DB7227" w:rsidRDefault="004A362A" w:rsidP="004A362A">
            <w:pPr>
              <w:spacing w:after="0" w:line="240" w:lineRule="auto"/>
              <w:ind w:right="-67"/>
              <w:jc w:val="center"/>
              <w:rPr>
                <w:rFonts w:ascii="Times New Roman" w:hAnsi="Times New Roman" w:cs="Times New Roman"/>
                <w:sz w:val="24"/>
                <w:szCs w:val="24"/>
                <w:lang w:val="uk-UA" w:eastAsia="ru-RU"/>
              </w:rPr>
            </w:pPr>
            <w:r w:rsidRPr="00DB7227">
              <w:rPr>
                <w:rFonts w:ascii="Times New Roman" w:hAnsi="Times New Roman" w:cs="Times New Roman"/>
                <w:sz w:val="24"/>
                <w:szCs w:val="24"/>
                <w:lang w:val="uk-UA" w:eastAsia="ru-RU"/>
              </w:rPr>
              <w:t>1</w:t>
            </w:r>
          </w:p>
        </w:tc>
        <w:tc>
          <w:tcPr>
            <w:tcW w:w="5672" w:type="dxa"/>
            <w:tcBorders>
              <w:top w:val="single" w:sz="8" w:space="0" w:color="000000"/>
              <w:left w:val="single" w:sz="8" w:space="0" w:color="000000"/>
              <w:bottom w:val="single" w:sz="8" w:space="0" w:color="808080"/>
              <w:right w:val="single" w:sz="8" w:space="0" w:color="000000"/>
            </w:tcBorders>
            <w:vAlign w:val="center"/>
          </w:tcPr>
          <w:p w14:paraId="3E97DB3C" w14:textId="77777777" w:rsidR="00750747" w:rsidRPr="00DB7227"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DB7227">
              <w:rPr>
                <w:rFonts w:ascii="Times New Roman" w:hAnsi="Times New Roman" w:cs="Times New Roman"/>
                <w:sz w:val="24"/>
                <w:szCs w:val="24"/>
                <w:shd w:val="clear" w:color="auto" w:fill="FFFFFF"/>
                <w:lang w:val="ru-RU"/>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C26E94"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18FF2D"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DB7227" w14:paraId="728C7FA0" w14:textId="77777777" w:rsidTr="004A362A">
        <w:trPr>
          <w:trHeight w:val="674"/>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1ACA47" w14:textId="77777777" w:rsidR="00750747" w:rsidRPr="00DB7227" w:rsidRDefault="004A362A" w:rsidP="004A362A">
            <w:pPr>
              <w:spacing w:after="0" w:line="240" w:lineRule="auto"/>
              <w:ind w:right="-67"/>
              <w:jc w:val="center"/>
              <w:rPr>
                <w:rFonts w:ascii="Times New Roman" w:hAnsi="Times New Roman" w:cs="Times New Roman"/>
                <w:sz w:val="24"/>
                <w:szCs w:val="24"/>
                <w:lang w:val="ru-RU" w:eastAsia="ru-RU"/>
              </w:rPr>
            </w:pPr>
            <w:r w:rsidRPr="00DB7227">
              <w:rPr>
                <w:rFonts w:ascii="Times New Roman" w:hAnsi="Times New Roman" w:cs="Times New Roman"/>
                <w:sz w:val="24"/>
                <w:szCs w:val="24"/>
                <w:lang w:val="ru-RU" w:eastAsia="ru-RU"/>
              </w:rPr>
              <w:t>2</w:t>
            </w:r>
          </w:p>
        </w:tc>
        <w:tc>
          <w:tcPr>
            <w:tcW w:w="5672" w:type="dxa"/>
            <w:tcBorders>
              <w:top w:val="single" w:sz="8" w:space="0" w:color="000000"/>
              <w:left w:val="single" w:sz="8" w:space="0" w:color="000000"/>
              <w:bottom w:val="single" w:sz="8" w:space="0" w:color="808080"/>
              <w:right w:val="single" w:sz="8" w:space="0" w:color="000000"/>
            </w:tcBorders>
            <w:vAlign w:val="center"/>
          </w:tcPr>
          <w:p w14:paraId="24CEDBE3" w14:textId="77777777" w:rsidR="00750747" w:rsidRPr="00DB7227"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DB7227">
              <w:rPr>
                <w:rFonts w:ascii="Times New Roman" w:hAnsi="Times New Roman" w:cs="Times New Roman"/>
                <w:sz w:val="24"/>
                <w:szCs w:val="24"/>
                <w:shd w:val="clear" w:color="auto" w:fill="FFFFFF"/>
                <w:lang w:val="ru-RU"/>
              </w:rPr>
              <w:t>Податки та збори (зміна розміру податків/зборів, виникнення необхідності у сплаті податків/зборів),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D661FE"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7A0E89"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DB7227" w14:paraId="4C91366E" w14:textId="77777777" w:rsidTr="004A362A">
        <w:trPr>
          <w:trHeight w:val="33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08FFA9" w14:textId="77777777" w:rsidR="00750747" w:rsidRPr="00DB7227" w:rsidRDefault="004A362A" w:rsidP="004A362A">
            <w:pPr>
              <w:spacing w:after="0" w:line="240" w:lineRule="auto"/>
              <w:ind w:right="-67"/>
              <w:jc w:val="center"/>
              <w:rPr>
                <w:rFonts w:ascii="Times New Roman" w:hAnsi="Times New Roman" w:cs="Times New Roman"/>
                <w:sz w:val="24"/>
                <w:szCs w:val="24"/>
                <w:lang w:val="ru-RU" w:eastAsia="ru-RU"/>
              </w:rPr>
            </w:pPr>
            <w:r w:rsidRPr="00DB7227">
              <w:rPr>
                <w:rFonts w:ascii="Times New Roman" w:hAnsi="Times New Roman" w:cs="Times New Roman"/>
                <w:sz w:val="24"/>
                <w:szCs w:val="24"/>
                <w:lang w:val="ru-RU" w:eastAsia="ru-RU"/>
              </w:rPr>
              <w:t>3</w:t>
            </w:r>
          </w:p>
        </w:tc>
        <w:tc>
          <w:tcPr>
            <w:tcW w:w="5672" w:type="dxa"/>
            <w:tcBorders>
              <w:top w:val="single" w:sz="8" w:space="0" w:color="000000"/>
              <w:left w:val="single" w:sz="8" w:space="0" w:color="000000"/>
              <w:bottom w:val="single" w:sz="8" w:space="0" w:color="808080"/>
              <w:right w:val="single" w:sz="8" w:space="0" w:color="000000"/>
            </w:tcBorders>
            <w:vAlign w:val="center"/>
          </w:tcPr>
          <w:p w14:paraId="5B44A479" w14:textId="77777777" w:rsidR="00750747" w:rsidRPr="00DB7227"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DB7227">
              <w:rPr>
                <w:rFonts w:ascii="Times New Roman" w:hAnsi="Times New Roman" w:cs="Times New Roman"/>
                <w:sz w:val="24"/>
                <w:szCs w:val="24"/>
                <w:shd w:val="clear" w:color="auto" w:fill="FFFFFF"/>
                <w:lang w:val="ru-RU"/>
              </w:rPr>
              <w:t>Витрати, пов’язані із веденням обліку, підготовкою та поданням звітності державним органам,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66AAFE"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BAC7D6"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DB7227" w14:paraId="2FA3ACE5" w14:textId="77777777" w:rsidTr="004A362A">
        <w:trPr>
          <w:trHeight w:val="700"/>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E2040E" w14:textId="77777777" w:rsidR="00750747" w:rsidRPr="00DB7227" w:rsidRDefault="004A362A" w:rsidP="004A362A">
            <w:pPr>
              <w:spacing w:after="0" w:line="240" w:lineRule="auto"/>
              <w:ind w:right="-67"/>
              <w:jc w:val="center"/>
              <w:rPr>
                <w:rFonts w:ascii="Times New Roman" w:hAnsi="Times New Roman" w:cs="Times New Roman"/>
                <w:sz w:val="24"/>
                <w:szCs w:val="24"/>
                <w:lang w:val="ru-RU" w:eastAsia="ru-RU"/>
              </w:rPr>
            </w:pPr>
            <w:r w:rsidRPr="00DB7227">
              <w:rPr>
                <w:rFonts w:ascii="Times New Roman" w:hAnsi="Times New Roman" w:cs="Times New Roman"/>
                <w:sz w:val="24"/>
                <w:szCs w:val="24"/>
                <w:lang w:val="ru-RU" w:eastAsia="ru-RU"/>
              </w:rPr>
              <w:t>4</w:t>
            </w:r>
          </w:p>
        </w:tc>
        <w:tc>
          <w:tcPr>
            <w:tcW w:w="5672" w:type="dxa"/>
            <w:tcBorders>
              <w:top w:val="single" w:sz="8" w:space="0" w:color="000000"/>
              <w:left w:val="single" w:sz="8" w:space="0" w:color="000000"/>
              <w:bottom w:val="single" w:sz="8" w:space="0" w:color="808080"/>
              <w:right w:val="single" w:sz="8" w:space="0" w:color="000000"/>
            </w:tcBorders>
            <w:vAlign w:val="center"/>
          </w:tcPr>
          <w:p w14:paraId="6EC29514" w14:textId="77777777" w:rsidR="00750747" w:rsidRPr="00DB7227"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DB7227">
              <w:rPr>
                <w:rFonts w:ascii="Times New Roman" w:hAnsi="Times New Roman" w:cs="Times New Roman"/>
                <w:sz w:val="24"/>
                <w:szCs w:val="24"/>
                <w:shd w:val="clear" w:color="auto" w:fill="FFFFFF"/>
                <w:lang w:val="ru-RU"/>
              </w:rPr>
              <w:t xml:space="preserve">Витрати, пов’язані з адмініструванням заходів державного нагляду (контролю) </w:t>
            </w:r>
            <w:r w:rsidRPr="00DB7227">
              <w:rPr>
                <w:rFonts w:ascii="Times New Roman" w:hAnsi="Times New Roman" w:cs="Times New Roman"/>
                <w:sz w:val="24"/>
                <w:szCs w:val="24"/>
                <w:shd w:val="clear" w:color="auto" w:fill="FFFFFF"/>
              </w:rPr>
              <w:t>(перевірок, штрафних санкцій, виконання рішень/ приписів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DE142E"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B9028E"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DB7227" w14:paraId="7E37D803" w14:textId="77777777" w:rsidTr="004A362A">
        <w:trPr>
          <w:trHeight w:val="179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2CA695" w14:textId="77777777" w:rsidR="00750747" w:rsidRPr="00DB7227" w:rsidRDefault="004A362A" w:rsidP="004A362A">
            <w:pPr>
              <w:spacing w:after="0" w:line="240" w:lineRule="auto"/>
              <w:ind w:right="-67"/>
              <w:jc w:val="center"/>
              <w:rPr>
                <w:rFonts w:ascii="Times New Roman" w:hAnsi="Times New Roman" w:cs="Times New Roman"/>
                <w:sz w:val="24"/>
                <w:szCs w:val="24"/>
                <w:lang w:val="ru-RU" w:eastAsia="ru-RU"/>
              </w:rPr>
            </w:pPr>
            <w:r w:rsidRPr="00DB7227">
              <w:rPr>
                <w:rFonts w:ascii="Times New Roman" w:hAnsi="Times New Roman" w:cs="Times New Roman"/>
                <w:sz w:val="24"/>
                <w:szCs w:val="24"/>
                <w:lang w:val="ru-RU" w:eastAsia="ru-RU"/>
              </w:rPr>
              <w:t>5</w:t>
            </w:r>
          </w:p>
        </w:tc>
        <w:tc>
          <w:tcPr>
            <w:tcW w:w="5672" w:type="dxa"/>
            <w:tcBorders>
              <w:top w:val="single" w:sz="8" w:space="0" w:color="000000"/>
              <w:left w:val="single" w:sz="8" w:space="0" w:color="000000"/>
              <w:bottom w:val="single" w:sz="8" w:space="0" w:color="808080"/>
              <w:right w:val="single" w:sz="8" w:space="0" w:color="000000"/>
            </w:tcBorders>
            <w:vAlign w:val="center"/>
          </w:tcPr>
          <w:p w14:paraId="0CFF705C" w14:textId="77777777" w:rsidR="00750747" w:rsidRPr="00DB7227"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DB7227">
              <w:rPr>
                <w:rFonts w:ascii="Times New Roman" w:hAnsi="Times New Roman" w:cs="Times New Roman"/>
                <w:sz w:val="24"/>
                <w:szCs w:val="24"/>
                <w:shd w:val="clear" w:color="auto" w:fill="FFFFFF"/>
                <w:lang w:val="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861ED0"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58DD8A"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DB7227" w14:paraId="0C49D8BC" w14:textId="77777777" w:rsidTr="004A362A">
        <w:trPr>
          <w:trHeight w:val="622"/>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66E5F9" w14:textId="77777777" w:rsidR="00750747" w:rsidRPr="00DB7227" w:rsidRDefault="004A362A" w:rsidP="004A362A">
            <w:pPr>
              <w:spacing w:after="0" w:line="240" w:lineRule="auto"/>
              <w:ind w:right="-67"/>
              <w:jc w:val="center"/>
              <w:rPr>
                <w:rFonts w:ascii="Times New Roman" w:hAnsi="Times New Roman" w:cs="Times New Roman"/>
                <w:sz w:val="24"/>
                <w:szCs w:val="24"/>
                <w:lang w:val="ru-RU" w:eastAsia="ru-RU"/>
              </w:rPr>
            </w:pPr>
            <w:r w:rsidRPr="00DB7227">
              <w:rPr>
                <w:rFonts w:ascii="Times New Roman" w:hAnsi="Times New Roman" w:cs="Times New Roman"/>
                <w:sz w:val="24"/>
                <w:szCs w:val="24"/>
                <w:lang w:val="ru-RU" w:eastAsia="ru-RU"/>
              </w:rPr>
              <w:t>6</w:t>
            </w:r>
          </w:p>
        </w:tc>
        <w:tc>
          <w:tcPr>
            <w:tcW w:w="5672" w:type="dxa"/>
            <w:tcBorders>
              <w:top w:val="single" w:sz="8" w:space="0" w:color="000000"/>
              <w:left w:val="single" w:sz="8" w:space="0" w:color="000000"/>
              <w:bottom w:val="single" w:sz="8" w:space="0" w:color="808080"/>
              <w:right w:val="single" w:sz="8" w:space="0" w:color="000000"/>
            </w:tcBorders>
            <w:vAlign w:val="center"/>
          </w:tcPr>
          <w:p w14:paraId="69915719" w14:textId="77777777" w:rsidR="00750747" w:rsidRPr="00DB7227"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DB7227">
              <w:rPr>
                <w:rFonts w:ascii="Times New Roman" w:hAnsi="Times New Roman" w:cs="Times New Roman"/>
                <w:sz w:val="24"/>
                <w:szCs w:val="24"/>
                <w:shd w:val="clear" w:color="auto" w:fill="FFFFFF"/>
                <w:lang w:val="ru-RU"/>
              </w:rPr>
              <w:t>Витрати на оборотні активи (матеріали, канцелярські товари тощо),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C74B87"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A92DAC"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DB7227" w14:paraId="14970A8C" w14:textId="77777777" w:rsidTr="004A362A">
        <w:trPr>
          <w:trHeight w:val="451"/>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0C4F16" w14:textId="77777777" w:rsidR="00750747" w:rsidRPr="00DB7227" w:rsidRDefault="004A362A" w:rsidP="004A362A">
            <w:pPr>
              <w:spacing w:after="0" w:line="240" w:lineRule="auto"/>
              <w:ind w:right="-67"/>
              <w:jc w:val="center"/>
              <w:rPr>
                <w:rFonts w:ascii="Times New Roman" w:hAnsi="Times New Roman" w:cs="Times New Roman"/>
                <w:sz w:val="24"/>
                <w:szCs w:val="24"/>
                <w:lang w:val="ru-RU" w:eastAsia="ru-RU"/>
              </w:rPr>
            </w:pPr>
            <w:r w:rsidRPr="00DB7227">
              <w:rPr>
                <w:rFonts w:ascii="Times New Roman" w:hAnsi="Times New Roman" w:cs="Times New Roman"/>
                <w:sz w:val="24"/>
                <w:szCs w:val="24"/>
                <w:lang w:val="ru-RU" w:eastAsia="ru-RU"/>
              </w:rPr>
              <w:t>7</w:t>
            </w:r>
          </w:p>
        </w:tc>
        <w:tc>
          <w:tcPr>
            <w:tcW w:w="5672" w:type="dxa"/>
            <w:tcBorders>
              <w:top w:val="single" w:sz="8" w:space="0" w:color="000000"/>
              <w:left w:val="single" w:sz="8" w:space="0" w:color="000000"/>
              <w:bottom w:val="single" w:sz="8" w:space="0" w:color="808080"/>
              <w:right w:val="single" w:sz="8" w:space="0" w:color="000000"/>
            </w:tcBorders>
            <w:vAlign w:val="center"/>
          </w:tcPr>
          <w:p w14:paraId="5B42A79A" w14:textId="77777777" w:rsidR="00750747" w:rsidRPr="00DB7227"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DB7227">
              <w:rPr>
                <w:rFonts w:ascii="Times New Roman" w:hAnsi="Times New Roman" w:cs="Times New Roman"/>
                <w:sz w:val="24"/>
                <w:szCs w:val="24"/>
                <w:shd w:val="clear" w:color="auto" w:fill="FFFFFF"/>
                <w:lang w:val="ru-RU"/>
              </w:rPr>
              <w:t>Витрати, пов’язані із наймом додаткового персоналу,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24AA05"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9B4AF2" w14:textId="77777777" w:rsidR="00750747" w:rsidRPr="00DB7227" w:rsidRDefault="00750747" w:rsidP="004A362A">
            <w:pPr>
              <w:spacing w:after="240" w:line="240" w:lineRule="auto"/>
              <w:ind w:left="20" w:right="-67"/>
              <w:jc w:val="center"/>
              <w:rPr>
                <w:rFonts w:ascii="Times New Roman" w:hAnsi="Times New Roman" w:cs="Times New Roman"/>
                <w:sz w:val="24"/>
                <w:szCs w:val="24"/>
                <w:lang w:val="ru-RU" w:eastAsia="ru-RU"/>
              </w:rPr>
            </w:pPr>
          </w:p>
        </w:tc>
      </w:tr>
      <w:tr w:rsidR="00750747" w:rsidRPr="00B21C2C" w14:paraId="6489D67C" w14:textId="77777777" w:rsidTr="004A362A">
        <w:trPr>
          <w:trHeight w:val="1727"/>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7C4E2B" w14:textId="77777777" w:rsidR="00750747" w:rsidRPr="00B21C2C" w:rsidRDefault="004A362A" w:rsidP="004A362A">
            <w:pPr>
              <w:spacing w:after="0" w:line="240" w:lineRule="auto"/>
              <w:ind w:right="-67"/>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lastRenderedPageBreak/>
              <w:t>8</w:t>
            </w:r>
          </w:p>
        </w:tc>
        <w:tc>
          <w:tcPr>
            <w:tcW w:w="5672" w:type="dxa"/>
            <w:tcBorders>
              <w:top w:val="single" w:sz="8" w:space="0" w:color="000000"/>
              <w:left w:val="single" w:sz="8" w:space="0" w:color="000000"/>
              <w:bottom w:val="single" w:sz="8" w:space="0" w:color="808080"/>
              <w:right w:val="single" w:sz="8" w:space="0" w:color="000000"/>
            </w:tcBorders>
            <w:vAlign w:val="center"/>
          </w:tcPr>
          <w:p w14:paraId="18CF68AB" w14:textId="77777777" w:rsidR="00750747" w:rsidRPr="00B21C2C"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Інше (</w:t>
            </w:r>
            <w:r w:rsidR="004A362A" w:rsidRPr="00B21C2C">
              <w:rPr>
                <w:rFonts w:ascii="Times New Roman" w:hAnsi="Times New Roman" w:cs="Times New Roman"/>
                <w:sz w:val="24"/>
                <w:szCs w:val="24"/>
                <w:shd w:val="clear" w:color="auto" w:fill="FFFFFF"/>
                <w:lang w:val="ru-RU"/>
              </w:rPr>
              <w:t>п</w:t>
            </w:r>
            <w:r w:rsidRPr="00B21C2C">
              <w:rPr>
                <w:rFonts w:ascii="Times New Roman" w:hAnsi="Times New Roman" w:cs="Times New Roman"/>
                <w:sz w:val="24"/>
                <w:szCs w:val="24"/>
                <w:lang w:val="ru-RU" w:eastAsia="ru-RU"/>
              </w:rPr>
              <w:t>роцедури отримання первинної інформації про вимоги регулювання (лише у перший (стартовий) рік впровадження регулювання)</w:t>
            </w:r>
            <w:r w:rsidR="004A362A" w:rsidRPr="00B21C2C">
              <w:rPr>
                <w:rFonts w:ascii="Times New Roman" w:hAnsi="Times New Roman" w:cs="Times New Roman"/>
                <w:sz w:val="24"/>
                <w:szCs w:val="24"/>
                <w:lang w:val="ru-RU" w:eastAsia="ru-RU"/>
              </w:rPr>
              <w:t xml:space="preserve">. </w:t>
            </w:r>
            <w:r w:rsidRPr="00B21C2C">
              <w:rPr>
                <w:rFonts w:ascii="Times New Roman" w:hAnsi="Times New Roman" w:cs="Times New Roman"/>
                <w:sz w:val="24"/>
                <w:szCs w:val="24"/>
                <w:lang w:val="ru-RU" w:eastAsia="ru-RU"/>
              </w:rPr>
              <w:t>Формула:</w:t>
            </w:r>
          </w:p>
          <w:p w14:paraId="67EF1F91" w14:textId="77777777" w:rsidR="00750747" w:rsidRPr="00B21C2C"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 xml:space="preserve">1 год. (витрати часу на отримання інформації про регулювання, </w:t>
            </w:r>
            <w:proofErr w:type="gramStart"/>
            <w:r w:rsidRPr="00B21C2C">
              <w:rPr>
                <w:rFonts w:ascii="Times New Roman" w:hAnsi="Times New Roman" w:cs="Times New Roman"/>
                <w:sz w:val="24"/>
                <w:szCs w:val="24"/>
                <w:lang w:val="ru-RU" w:eastAsia="ru-RU"/>
              </w:rPr>
              <w:t>ознайомлення )</w:t>
            </w:r>
            <w:proofErr w:type="gramEnd"/>
            <w:r w:rsidRPr="00B21C2C">
              <w:rPr>
                <w:rFonts w:ascii="Times New Roman" w:hAnsi="Times New Roman" w:cs="Times New Roman"/>
                <w:sz w:val="24"/>
                <w:szCs w:val="24"/>
                <w:lang w:val="ru-RU" w:eastAsia="ru-RU"/>
              </w:rPr>
              <w:t xml:space="preserve"> Х </w:t>
            </w:r>
            <w:r w:rsidR="00802CDB" w:rsidRPr="00802CDB">
              <w:rPr>
                <w:rFonts w:ascii="Times New Roman" w:hAnsi="Times New Roman" w:cs="Times New Roman"/>
                <w:sz w:val="24"/>
                <w:szCs w:val="24"/>
                <w:lang w:val="ru-RU" w:eastAsia="ru-RU"/>
              </w:rPr>
              <w:t>52</w:t>
            </w:r>
            <w:r w:rsidRPr="00B21C2C">
              <w:rPr>
                <w:rFonts w:ascii="Times New Roman" w:hAnsi="Times New Roman" w:cs="Times New Roman"/>
                <w:sz w:val="24"/>
                <w:szCs w:val="24"/>
                <w:lang w:val="ru-RU" w:eastAsia="ru-RU"/>
              </w:rPr>
              <w:t>,00 грн (вартість часу суб’єкта великого підприємництва (заробітна плата))</w:t>
            </w:r>
            <w:r w:rsidRPr="00B21C2C">
              <w:rPr>
                <w:rFonts w:ascii="Times New Roman" w:hAnsi="Times New Roman" w:cs="Times New Roman"/>
                <w:sz w:val="24"/>
                <w:szCs w:val="24"/>
                <w:shd w:val="clear" w:color="auto" w:fill="FFFFFF"/>
                <w:lang w:val="ru-RU"/>
              </w:rPr>
              <w:t>,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9AF2E6" w14:textId="77777777" w:rsidR="00750747" w:rsidRPr="00B21C2C" w:rsidRDefault="00802CDB" w:rsidP="004A362A">
            <w:pPr>
              <w:spacing w:after="240" w:line="240" w:lineRule="auto"/>
              <w:ind w:left="20" w:right="-67"/>
              <w:jc w:val="center"/>
              <w:rPr>
                <w:rFonts w:ascii="Times New Roman" w:hAnsi="Times New Roman" w:cs="Times New Roman"/>
                <w:sz w:val="24"/>
                <w:szCs w:val="24"/>
                <w:lang w:val="ru-RU" w:eastAsia="ru-RU"/>
              </w:rPr>
            </w:pPr>
            <w:r>
              <w:rPr>
                <w:rFonts w:ascii="Times New Roman" w:hAnsi="Times New Roman" w:cs="Times New Roman"/>
                <w:sz w:val="24"/>
                <w:szCs w:val="24"/>
                <w:lang w:eastAsia="ru-RU"/>
              </w:rPr>
              <w:t>52</w:t>
            </w:r>
            <w:r w:rsidR="00750747" w:rsidRPr="00B21C2C">
              <w:rPr>
                <w:rFonts w:ascii="Times New Roman" w:hAnsi="Times New Roman" w:cs="Times New Roman"/>
                <w:sz w:val="24"/>
                <w:szCs w:val="24"/>
                <w:lang w:val="ru-RU"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655564" w14:textId="77777777" w:rsidR="00750747" w:rsidRPr="00B21C2C" w:rsidRDefault="00802CDB" w:rsidP="004A362A">
            <w:pPr>
              <w:spacing w:after="240" w:line="240" w:lineRule="auto"/>
              <w:ind w:left="20" w:right="-67"/>
              <w:jc w:val="center"/>
              <w:rPr>
                <w:rFonts w:ascii="Times New Roman" w:hAnsi="Times New Roman" w:cs="Times New Roman"/>
                <w:sz w:val="24"/>
                <w:szCs w:val="24"/>
                <w:lang w:val="ru-RU" w:eastAsia="ru-RU"/>
              </w:rPr>
            </w:pPr>
            <w:r>
              <w:rPr>
                <w:rFonts w:ascii="Times New Roman" w:hAnsi="Times New Roman" w:cs="Times New Roman"/>
                <w:sz w:val="24"/>
                <w:szCs w:val="24"/>
                <w:lang w:eastAsia="ru-RU"/>
              </w:rPr>
              <w:t>52</w:t>
            </w:r>
            <w:r w:rsidR="00750747" w:rsidRPr="00B21C2C">
              <w:rPr>
                <w:rFonts w:ascii="Times New Roman" w:hAnsi="Times New Roman" w:cs="Times New Roman"/>
                <w:sz w:val="24"/>
                <w:szCs w:val="24"/>
                <w:lang w:val="ru-RU" w:eastAsia="ru-RU"/>
              </w:rPr>
              <w:t>,00</w:t>
            </w:r>
          </w:p>
        </w:tc>
      </w:tr>
      <w:tr w:rsidR="00750747" w:rsidRPr="00B21C2C" w14:paraId="3491662C" w14:textId="77777777" w:rsidTr="004A362A">
        <w:trPr>
          <w:trHeight w:val="283"/>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F6483D" w14:textId="77777777" w:rsidR="00750747" w:rsidRPr="00B21C2C" w:rsidRDefault="004A362A" w:rsidP="004A362A">
            <w:pPr>
              <w:spacing w:after="0" w:line="240" w:lineRule="auto"/>
              <w:ind w:right="-67"/>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9</w:t>
            </w:r>
          </w:p>
        </w:tc>
        <w:tc>
          <w:tcPr>
            <w:tcW w:w="5672" w:type="dxa"/>
            <w:tcBorders>
              <w:top w:val="single" w:sz="8" w:space="0" w:color="000000"/>
              <w:left w:val="single" w:sz="8" w:space="0" w:color="000000"/>
              <w:bottom w:val="single" w:sz="8" w:space="0" w:color="808080"/>
              <w:right w:val="single" w:sz="8" w:space="0" w:color="000000"/>
            </w:tcBorders>
            <w:vAlign w:val="center"/>
          </w:tcPr>
          <w:p w14:paraId="013E02F0" w14:textId="77777777" w:rsidR="00750747" w:rsidRPr="00B21C2C" w:rsidRDefault="00750747" w:rsidP="004A362A">
            <w:pPr>
              <w:shd w:val="clear" w:color="auto" w:fill="FFFFFF"/>
              <w:spacing w:after="0" w:line="240" w:lineRule="auto"/>
              <w:ind w:left="76" w:right="7"/>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РАЗОМ (сума рядків: 1 + 2 + 3 + 4 + 5 + 6 + 7 + 8),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035C32" w14:textId="77777777" w:rsidR="00750747" w:rsidRPr="00B21C2C" w:rsidRDefault="00802CDB" w:rsidP="004A362A">
            <w:pPr>
              <w:spacing w:after="240" w:line="240" w:lineRule="auto"/>
              <w:ind w:left="20" w:right="-67"/>
              <w:jc w:val="center"/>
              <w:rPr>
                <w:rFonts w:ascii="Times New Roman" w:hAnsi="Times New Roman" w:cs="Times New Roman"/>
                <w:sz w:val="24"/>
                <w:szCs w:val="24"/>
                <w:lang w:eastAsia="ru-RU"/>
              </w:rPr>
            </w:pPr>
            <w:r>
              <w:rPr>
                <w:rFonts w:ascii="Times New Roman" w:hAnsi="Times New Roman" w:cs="Times New Roman"/>
                <w:sz w:val="24"/>
                <w:szCs w:val="24"/>
                <w:lang w:eastAsia="ru-RU"/>
              </w:rPr>
              <w:t>52</w:t>
            </w:r>
            <w:r w:rsidR="00750747" w:rsidRPr="00B21C2C">
              <w:rPr>
                <w:rFonts w:ascii="Times New Roman" w:hAnsi="Times New Roman" w:cs="Times New Roman"/>
                <w:sz w:val="24"/>
                <w:szCs w:val="24"/>
                <w:lang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F4CE0B" w14:textId="77777777" w:rsidR="00750747" w:rsidRPr="00B21C2C" w:rsidRDefault="00802CDB" w:rsidP="004A362A">
            <w:pPr>
              <w:spacing w:after="240" w:line="240" w:lineRule="auto"/>
              <w:ind w:left="20" w:right="-67"/>
              <w:jc w:val="center"/>
              <w:rPr>
                <w:rFonts w:ascii="Times New Roman" w:hAnsi="Times New Roman" w:cs="Times New Roman"/>
                <w:sz w:val="24"/>
                <w:szCs w:val="24"/>
                <w:lang w:eastAsia="ru-RU"/>
              </w:rPr>
            </w:pPr>
            <w:r>
              <w:rPr>
                <w:rFonts w:ascii="Times New Roman" w:hAnsi="Times New Roman" w:cs="Times New Roman"/>
                <w:sz w:val="24"/>
                <w:szCs w:val="24"/>
                <w:lang w:eastAsia="ru-RU"/>
              </w:rPr>
              <w:t>52</w:t>
            </w:r>
            <w:r w:rsidR="00750747" w:rsidRPr="00B21C2C">
              <w:rPr>
                <w:rFonts w:ascii="Times New Roman" w:hAnsi="Times New Roman" w:cs="Times New Roman"/>
                <w:sz w:val="24"/>
                <w:szCs w:val="24"/>
                <w:lang w:eastAsia="ru-RU"/>
              </w:rPr>
              <w:t>,00</w:t>
            </w:r>
          </w:p>
        </w:tc>
      </w:tr>
      <w:tr w:rsidR="00750747" w:rsidRPr="00B21C2C" w14:paraId="6288330D" w14:textId="77777777" w:rsidTr="004A362A">
        <w:trPr>
          <w:trHeight w:val="648"/>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09684C" w14:textId="77777777" w:rsidR="00750747" w:rsidRPr="00B21C2C" w:rsidRDefault="004A362A" w:rsidP="004A362A">
            <w:pPr>
              <w:spacing w:after="0" w:line="240" w:lineRule="auto"/>
              <w:ind w:right="-67"/>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10</w:t>
            </w:r>
          </w:p>
        </w:tc>
        <w:tc>
          <w:tcPr>
            <w:tcW w:w="5672" w:type="dxa"/>
            <w:tcBorders>
              <w:top w:val="single" w:sz="8" w:space="0" w:color="000000"/>
              <w:left w:val="single" w:sz="8" w:space="0" w:color="000000"/>
              <w:bottom w:val="single" w:sz="8" w:space="0" w:color="808080"/>
              <w:right w:val="single" w:sz="8" w:space="0" w:color="000000"/>
            </w:tcBorders>
            <w:vAlign w:val="center"/>
          </w:tcPr>
          <w:p w14:paraId="08F2FBF0" w14:textId="77777777" w:rsidR="00750747" w:rsidRPr="00B21C2C" w:rsidRDefault="00750747" w:rsidP="004A362A">
            <w:pPr>
              <w:shd w:val="clear" w:color="auto" w:fill="FFFFFF"/>
              <w:spacing w:after="0" w:line="240" w:lineRule="auto"/>
              <w:ind w:left="76" w:right="7"/>
              <w:rPr>
                <w:rFonts w:ascii="Times New Roman" w:hAnsi="Times New Roman" w:cs="Times New Roman"/>
                <w:sz w:val="24"/>
                <w:szCs w:val="24"/>
                <w:shd w:val="clear" w:color="auto" w:fill="FFFFFF"/>
                <w:lang w:val="ru-RU"/>
              </w:rPr>
            </w:pPr>
            <w:r w:rsidRPr="00B21C2C">
              <w:rPr>
                <w:rFonts w:ascii="Times New Roman" w:hAnsi="Times New Roman" w:cs="Times New Roman"/>
                <w:sz w:val="24"/>
                <w:szCs w:val="24"/>
                <w:shd w:val="clear" w:color="auto" w:fill="FFFFFF"/>
                <w:lang w:val="ru-RU"/>
              </w:rPr>
              <w:t>Кількість суб’єктів господарювання великого та середнього підприємництва, на яких буде поширено регулювання, одиниць</w:t>
            </w:r>
          </w:p>
        </w:tc>
        <w:tc>
          <w:tcPr>
            <w:tcW w:w="28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B7CEDF" w14:textId="77777777" w:rsidR="00750747" w:rsidRPr="00B21C2C" w:rsidRDefault="004A362A" w:rsidP="004A362A">
            <w:pPr>
              <w:spacing w:after="240" w:line="240" w:lineRule="auto"/>
              <w:ind w:left="20" w:right="-67"/>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uk-UA" w:eastAsia="ru-RU"/>
              </w:rPr>
              <w:t>30</w:t>
            </w:r>
          </w:p>
        </w:tc>
      </w:tr>
      <w:tr w:rsidR="004A362A" w:rsidRPr="00B21C2C" w14:paraId="09890259" w14:textId="77777777" w:rsidTr="004A362A">
        <w:trPr>
          <w:trHeight w:val="875"/>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1B653F" w14:textId="77777777" w:rsidR="004A362A" w:rsidRPr="00B21C2C" w:rsidRDefault="004A362A" w:rsidP="004A362A">
            <w:pPr>
              <w:spacing w:after="0" w:line="240" w:lineRule="auto"/>
              <w:ind w:right="-67"/>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11</w:t>
            </w:r>
          </w:p>
        </w:tc>
        <w:tc>
          <w:tcPr>
            <w:tcW w:w="5672" w:type="dxa"/>
            <w:tcBorders>
              <w:top w:val="single" w:sz="8" w:space="0" w:color="000000"/>
              <w:left w:val="single" w:sz="8" w:space="0" w:color="000000"/>
              <w:bottom w:val="single" w:sz="8" w:space="0" w:color="808080"/>
              <w:right w:val="single" w:sz="8" w:space="0" w:color="000000"/>
            </w:tcBorders>
            <w:vAlign w:val="center"/>
          </w:tcPr>
          <w:p w14:paraId="1C07EE77" w14:textId="77777777" w:rsidR="004A362A" w:rsidRPr="00B21C2C" w:rsidRDefault="004A362A" w:rsidP="004A362A">
            <w:pPr>
              <w:shd w:val="clear" w:color="auto" w:fill="FFFFFF"/>
              <w:spacing w:after="0" w:line="240" w:lineRule="auto"/>
              <w:ind w:left="76" w:right="7"/>
              <w:rPr>
                <w:rFonts w:ascii="Times New Roman" w:hAnsi="Times New Roman" w:cs="Times New Roman"/>
                <w:sz w:val="24"/>
                <w:szCs w:val="24"/>
                <w:shd w:val="clear" w:color="auto" w:fill="FFFFFF"/>
                <w:lang w:val="ru-RU"/>
              </w:rPr>
            </w:pPr>
            <w:r w:rsidRPr="00B21C2C">
              <w:rPr>
                <w:rFonts w:ascii="Times New Roman" w:hAnsi="Times New Roman" w:cs="Times New Roman"/>
                <w:sz w:val="24"/>
                <w:szCs w:val="24"/>
                <w:shd w:val="clear" w:color="auto" w:fill="FFFFFF"/>
                <w:lang w:val="ru-RU"/>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541721" w14:textId="77777777" w:rsidR="004A362A" w:rsidRPr="00B21C2C" w:rsidRDefault="004A362A" w:rsidP="004A362A">
            <w:pPr>
              <w:spacing w:after="0" w:line="240" w:lineRule="auto"/>
              <w:ind w:right="-67"/>
              <w:jc w:val="center"/>
              <w:rPr>
                <w:rFonts w:ascii="Times New Roman" w:hAnsi="Times New Roman" w:cs="Times New Roman"/>
                <w:sz w:val="24"/>
                <w:szCs w:val="24"/>
                <w:lang w:val="uk-UA" w:eastAsia="ru-RU"/>
              </w:rPr>
            </w:pPr>
            <w:r w:rsidRPr="00B21C2C">
              <w:rPr>
                <w:rFonts w:ascii="Times New Roman" w:hAnsi="Times New Roman" w:cs="Times New Roman"/>
                <w:sz w:val="24"/>
                <w:szCs w:val="24"/>
                <w:lang w:val="uk-UA" w:eastAsia="ru-RU"/>
              </w:rPr>
              <w:t>1</w:t>
            </w:r>
            <w:r w:rsidR="00802CDB">
              <w:rPr>
                <w:rFonts w:ascii="Times New Roman" w:hAnsi="Times New Roman" w:cs="Times New Roman"/>
                <w:sz w:val="24"/>
                <w:szCs w:val="24"/>
                <w:lang w:eastAsia="ru-RU"/>
              </w:rPr>
              <w:t>560</w:t>
            </w:r>
            <w:r w:rsidRPr="00B21C2C">
              <w:rPr>
                <w:rFonts w:ascii="Times New Roman" w:hAnsi="Times New Roman" w:cs="Times New Roman"/>
                <w:sz w:val="24"/>
                <w:szCs w:val="24"/>
                <w:lang w:val="uk-UA" w:eastAsia="ru-RU"/>
              </w:rPr>
              <w:t>,00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084D43" w14:textId="77777777" w:rsidR="004A362A" w:rsidRPr="00B21C2C" w:rsidRDefault="004A362A" w:rsidP="004A362A">
            <w:pPr>
              <w:spacing w:after="0" w:line="240" w:lineRule="auto"/>
              <w:ind w:right="-67"/>
              <w:jc w:val="center"/>
              <w:rPr>
                <w:rFonts w:ascii="Times New Roman" w:hAnsi="Times New Roman" w:cs="Times New Roman"/>
                <w:sz w:val="24"/>
                <w:szCs w:val="24"/>
                <w:lang w:val="uk-UA" w:eastAsia="ru-RU"/>
              </w:rPr>
            </w:pPr>
            <w:r w:rsidRPr="00B21C2C">
              <w:rPr>
                <w:rFonts w:ascii="Times New Roman" w:hAnsi="Times New Roman" w:cs="Times New Roman"/>
                <w:sz w:val="24"/>
                <w:szCs w:val="24"/>
                <w:lang w:val="uk-UA" w:eastAsia="ru-RU"/>
              </w:rPr>
              <w:t>1</w:t>
            </w:r>
            <w:r w:rsidR="00802CDB">
              <w:rPr>
                <w:rFonts w:ascii="Times New Roman" w:hAnsi="Times New Roman" w:cs="Times New Roman"/>
                <w:sz w:val="24"/>
                <w:szCs w:val="24"/>
                <w:lang w:eastAsia="ru-RU"/>
              </w:rPr>
              <w:t>560</w:t>
            </w:r>
            <w:r w:rsidRPr="00B21C2C">
              <w:rPr>
                <w:rFonts w:ascii="Times New Roman" w:hAnsi="Times New Roman" w:cs="Times New Roman"/>
                <w:sz w:val="24"/>
                <w:szCs w:val="24"/>
                <w:lang w:val="uk-UA" w:eastAsia="ru-RU"/>
              </w:rPr>
              <w:t>,00</w:t>
            </w:r>
          </w:p>
        </w:tc>
      </w:tr>
    </w:tbl>
    <w:p w14:paraId="682BBF4F" w14:textId="77777777" w:rsidR="00071606" w:rsidRPr="00B21C2C" w:rsidRDefault="00071606" w:rsidP="00071606">
      <w:pPr>
        <w:spacing w:after="0" w:line="240" w:lineRule="auto"/>
        <w:rPr>
          <w:rFonts w:ascii="Times New Roman" w:hAnsi="Times New Roman"/>
          <w:sz w:val="28"/>
          <w:szCs w:val="28"/>
          <w:lang w:eastAsia="ru-RU"/>
        </w:rPr>
      </w:pPr>
    </w:p>
    <w:p w14:paraId="715735A1" w14:textId="77777777" w:rsidR="00EA0DB3" w:rsidRPr="00B21C2C" w:rsidRDefault="00EA0DB3" w:rsidP="00EA0DB3">
      <w:pPr>
        <w:spacing w:after="0" w:line="240" w:lineRule="auto"/>
        <w:ind w:firstLine="709"/>
        <w:rPr>
          <w:rFonts w:ascii="Times New Roman" w:hAnsi="Times New Roman" w:cs="Times New Roman"/>
          <w:sz w:val="28"/>
          <w:szCs w:val="28"/>
          <w:shd w:val="clear" w:color="auto" w:fill="FFFFFF"/>
          <w:lang w:val="ru-RU"/>
        </w:rPr>
      </w:pPr>
      <w:r w:rsidRPr="00B21C2C">
        <w:rPr>
          <w:rFonts w:ascii="Times New Roman" w:hAnsi="Times New Roman" w:cs="Times New Roman"/>
          <w:sz w:val="28"/>
          <w:szCs w:val="28"/>
          <w:shd w:val="clear" w:color="auto" w:fill="FFFFFF"/>
          <w:lang w:val="ru-RU"/>
        </w:rPr>
        <w:t>Розрахунок відповідних витрат на одного суб’єкта господарювання</w:t>
      </w:r>
    </w:p>
    <w:p w14:paraId="39B14BF6" w14:textId="77777777" w:rsidR="00EA0DB3" w:rsidRPr="00A14B52" w:rsidRDefault="00EA0DB3" w:rsidP="00EA0DB3">
      <w:pPr>
        <w:spacing w:after="0" w:line="240" w:lineRule="auto"/>
        <w:ind w:firstLine="709"/>
        <w:rPr>
          <w:rFonts w:ascii="Times New Roman" w:hAnsi="Times New Roman" w:cs="Times New Roman"/>
          <w:sz w:val="28"/>
          <w:szCs w:val="28"/>
          <w:highlight w:val="yellow"/>
          <w:shd w:val="clear" w:color="auto" w:fill="FFFFFF"/>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331"/>
        <w:gridCol w:w="1417"/>
        <w:gridCol w:w="1646"/>
      </w:tblGrid>
      <w:tr w:rsidR="009F2858" w:rsidRPr="00B21C2C" w14:paraId="64686E5E" w14:textId="77777777" w:rsidTr="00F653CC">
        <w:tc>
          <w:tcPr>
            <w:tcW w:w="5495" w:type="dxa"/>
            <w:vAlign w:val="center"/>
          </w:tcPr>
          <w:p w14:paraId="61BBFA8D" w14:textId="77777777" w:rsidR="00EA0DB3" w:rsidRPr="00B21C2C" w:rsidRDefault="00EA0DB3"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Вид витрат</w:t>
            </w:r>
          </w:p>
        </w:tc>
        <w:tc>
          <w:tcPr>
            <w:tcW w:w="1331" w:type="dxa"/>
            <w:vAlign w:val="center"/>
          </w:tcPr>
          <w:p w14:paraId="0387D96E" w14:textId="77777777" w:rsidR="00EA0DB3" w:rsidRPr="00B21C2C" w:rsidRDefault="00EA0DB3"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У перший рік</w:t>
            </w:r>
          </w:p>
        </w:tc>
        <w:tc>
          <w:tcPr>
            <w:tcW w:w="1417" w:type="dxa"/>
            <w:vAlign w:val="center"/>
          </w:tcPr>
          <w:p w14:paraId="0DACFB26" w14:textId="77777777" w:rsidR="00EA0DB3" w:rsidRPr="00B21C2C" w:rsidRDefault="00EA0DB3"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Періодичні (за рік)</w:t>
            </w:r>
          </w:p>
        </w:tc>
        <w:tc>
          <w:tcPr>
            <w:tcW w:w="1646" w:type="dxa"/>
            <w:vAlign w:val="center"/>
          </w:tcPr>
          <w:p w14:paraId="402B9E65" w14:textId="77777777" w:rsidR="00EA0DB3" w:rsidRPr="00B21C2C" w:rsidRDefault="00EA0DB3"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Витрати за п’ять років</w:t>
            </w:r>
          </w:p>
        </w:tc>
      </w:tr>
      <w:tr w:rsidR="009F2858" w:rsidRPr="00B21C2C" w14:paraId="29EE17F2" w14:textId="77777777" w:rsidTr="00F653CC">
        <w:tc>
          <w:tcPr>
            <w:tcW w:w="5495" w:type="dxa"/>
            <w:vAlign w:val="center"/>
          </w:tcPr>
          <w:p w14:paraId="155EF8A6" w14:textId="77777777" w:rsidR="00EA0DB3" w:rsidRPr="00B21C2C" w:rsidRDefault="00EA0DB3" w:rsidP="00F653CC">
            <w:pPr>
              <w:spacing w:after="0" w:line="240" w:lineRule="auto"/>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1331" w:type="dxa"/>
            <w:vAlign w:val="center"/>
          </w:tcPr>
          <w:p w14:paraId="7775AC60" w14:textId="77777777" w:rsidR="00EA0DB3" w:rsidRPr="00B21C2C" w:rsidRDefault="00EA0DB3"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417" w:type="dxa"/>
            <w:vAlign w:val="center"/>
          </w:tcPr>
          <w:p w14:paraId="7862E84A" w14:textId="77777777" w:rsidR="00EA0DB3" w:rsidRPr="00B21C2C" w:rsidRDefault="00EA0DB3"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646" w:type="dxa"/>
            <w:vAlign w:val="center"/>
          </w:tcPr>
          <w:p w14:paraId="0576642F" w14:textId="77777777" w:rsidR="00EA0DB3" w:rsidRPr="00B21C2C" w:rsidRDefault="00EA0DB3"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r>
    </w:tbl>
    <w:p w14:paraId="2E197396" w14:textId="77777777" w:rsidR="00EA0DB3" w:rsidRPr="00B21C2C" w:rsidRDefault="00EA0DB3" w:rsidP="00EA0DB3">
      <w:pPr>
        <w:spacing w:after="0" w:line="240" w:lineRule="auto"/>
        <w:ind w:firstLine="709"/>
        <w:rPr>
          <w:rFonts w:ascii="Times New Roman" w:hAnsi="Times New Roman" w:cs="Times New Roman"/>
          <w:sz w:val="28"/>
          <w:szCs w:val="28"/>
          <w:lang w:val="ru-RU" w:eastAsia="ru-RU"/>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487"/>
        <w:gridCol w:w="1477"/>
      </w:tblGrid>
      <w:tr w:rsidR="009F2858" w:rsidRPr="00B21C2C" w14:paraId="49FB7EE1" w14:textId="77777777" w:rsidTr="00F653CC">
        <w:tc>
          <w:tcPr>
            <w:tcW w:w="4928" w:type="dxa"/>
            <w:vAlign w:val="center"/>
          </w:tcPr>
          <w:p w14:paraId="2173FEB6" w14:textId="77777777" w:rsidR="00EA0DB3" w:rsidRPr="00B21C2C" w:rsidRDefault="005242A1"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Вид витрат</w:t>
            </w:r>
          </w:p>
        </w:tc>
        <w:tc>
          <w:tcPr>
            <w:tcW w:w="3487" w:type="dxa"/>
            <w:vAlign w:val="center"/>
          </w:tcPr>
          <w:p w14:paraId="79FF4EF3" w14:textId="77777777" w:rsidR="00EA0DB3" w:rsidRPr="00B21C2C" w:rsidRDefault="005242A1"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на сплату податків та зборів (змінених/нововведених) (за рік)</w:t>
            </w:r>
          </w:p>
        </w:tc>
        <w:tc>
          <w:tcPr>
            <w:tcW w:w="1477" w:type="dxa"/>
            <w:vAlign w:val="center"/>
          </w:tcPr>
          <w:p w14:paraId="5284C161" w14:textId="77777777" w:rsidR="00EA0DB3" w:rsidRPr="00B21C2C" w:rsidRDefault="005242A1"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Витрати за п’ять років</w:t>
            </w:r>
          </w:p>
        </w:tc>
      </w:tr>
      <w:tr w:rsidR="009F2858" w:rsidRPr="00B21C2C" w14:paraId="39A2751F" w14:textId="77777777" w:rsidTr="00F653CC">
        <w:tc>
          <w:tcPr>
            <w:tcW w:w="4928" w:type="dxa"/>
            <w:vAlign w:val="center"/>
          </w:tcPr>
          <w:p w14:paraId="503F5302" w14:textId="77777777" w:rsidR="00EA0DB3" w:rsidRPr="00B21C2C" w:rsidRDefault="005242A1" w:rsidP="00F653CC">
            <w:pPr>
              <w:spacing w:after="0" w:line="240" w:lineRule="auto"/>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Податки та збори (зміна розміру податків/зборів, виникнення необхідності у сплаті податків/зборів)</w:t>
            </w:r>
          </w:p>
        </w:tc>
        <w:tc>
          <w:tcPr>
            <w:tcW w:w="3487" w:type="dxa"/>
            <w:vAlign w:val="center"/>
          </w:tcPr>
          <w:p w14:paraId="28604254" w14:textId="77777777" w:rsidR="00EA0DB3" w:rsidRPr="00B21C2C" w:rsidRDefault="005242A1"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477" w:type="dxa"/>
            <w:vAlign w:val="center"/>
          </w:tcPr>
          <w:p w14:paraId="0FDD58C0" w14:textId="77777777" w:rsidR="00EA0DB3" w:rsidRPr="00B21C2C" w:rsidRDefault="005242A1"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r>
    </w:tbl>
    <w:p w14:paraId="28740905" w14:textId="77777777" w:rsidR="00EA0DB3" w:rsidRPr="00B21C2C" w:rsidRDefault="00EA0DB3" w:rsidP="00EA0DB3">
      <w:pPr>
        <w:spacing w:after="0" w:line="240" w:lineRule="auto"/>
        <w:ind w:firstLine="709"/>
        <w:rPr>
          <w:rFonts w:ascii="Times New Roman" w:hAnsi="Times New Roman" w:cs="Times New Roman"/>
          <w:sz w:val="28"/>
          <w:szCs w:val="28"/>
          <w:lang w:val="ru-RU" w:eastAsia="ru-RU"/>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971"/>
        <w:gridCol w:w="1554"/>
        <w:gridCol w:w="1000"/>
        <w:gridCol w:w="1439"/>
      </w:tblGrid>
      <w:tr w:rsidR="009F2858" w:rsidRPr="00B21C2C" w14:paraId="5B637D2A" w14:textId="77777777" w:rsidTr="00F653CC">
        <w:tc>
          <w:tcPr>
            <w:tcW w:w="3941" w:type="dxa"/>
            <w:vAlign w:val="center"/>
          </w:tcPr>
          <w:p w14:paraId="068AC7BB" w14:textId="77777777" w:rsidR="00063575" w:rsidRPr="00B21C2C" w:rsidRDefault="00063575"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Вид витрат</w:t>
            </w:r>
          </w:p>
        </w:tc>
        <w:tc>
          <w:tcPr>
            <w:tcW w:w="1971" w:type="dxa"/>
            <w:vAlign w:val="center"/>
          </w:tcPr>
          <w:p w14:paraId="151D0C48" w14:textId="77777777" w:rsidR="00063575" w:rsidRPr="00B21C2C" w:rsidRDefault="00063575"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на ведення обліку, підготовку та подання звітності (за рік)</w:t>
            </w:r>
          </w:p>
        </w:tc>
        <w:tc>
          <w:tcPr>
            <w:tcW w:w="1554" w:type="dxa"/>
            <w:vAlign w:val="center"/>
          </w:tcPr>
          <w:p w14:paraId="166CD43D" w14:textId="77777777" w:rsidR="00063575" w:rsidRPr="00B21C2C" w:rsidRDefault="00063575"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на оплату штрафних санкцій за рік</w:t>
            </w:r>
          </w:p>
        </w:tc>
        <w:tc>
          <w:tcPr>
            <w:tcW w:w="1000" w:type="dxa"/>
            <w:vAlign w:val="center"/>
          </w:tcPr>
          <w:p w14:paraId="6816F6D5" w14:textId="77777777" w:rsidR="00063575" w:rsidRPr="00B21C2C" w:rsidRDefault="00063575"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Разом за рік</w:t>
            </w:r>
          </w:p>
        </w:tc>
        <w:tc>
          <w:tcPr>
            <w:tcW w:w="1439" w:type="dxa"/>
            <w:vAlign w:val="center"/>
          </w:tcPr>
          <w:p w14:paraId="54083EF1" w14:textId="77777777" w:rsidR="00063575" w:rsidRPr="00B21C2C" w:rsidRDefault="00063575"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Витрати за п’ять років</w:t>
            </w:r>
          </w:p>
        </w:tc>
      </w:tr>
      <w:tr w:rsidR="009F2858" w:rsidRPr="00B21C2C" w14:paraId="5221469F" w14:textId="77777777" w:rsidTr="00F653CC">
        <w:tc>
          <w:tcPr>
            <w:tcW w:w="3941" w:type="dxa"/>
            <w:vAlign w:val="center"/>
          </w:tcPr>
          <w:p w14:paraId="12C59764" w14:textId="77777777" w:rsidR="00063575" w:rsidRPr="00B21C2C" w:rsidRDefault="00063575" w:rsidP="00F653CC">
            <w:pPr>
              <w:spacing w:after="0" w:line="240" w:lineRule="auto"/>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пов’язані із веденням обліку, підготовкою та поданням звітності державним органам (витрати часу персоналу)</w:t>
            </w:r>
          </w:p>
        </w:tc>
        <w:tc>
          <w:tcPr>
            <w:tcW w:w="1971" w:type="dxa"/>
            <w:vAlign w:val="center"/>
          </w:tcPr>
          <w:p w14:paraId="414D96B8" w14:textId="77777777" w:rsidR="00063575" w:rsidRPr="00B21C2C" w:rsidRDefault="00063575"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554" w:type="dxa"/>
            <w:vAlign w:val="center"/>
          </w:tcPr>
          <w:p w14:paraId="589BDDF2" w14:textId="77777777" w:rsidR="00063575" w:rsidRPr="00B21C2C" w:rsidRDefault="00063575"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000" w:type="dxa"/>
            <w:vAlign w:val="center"/>
          </w:tcPr>
          <w:p w14:paraId="6E9E633B" w14:textId="77777777" w:rsidR="00063575" w:rsidRPr="00B21C2C" w:rsidRDefault="00063575"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439" w:type="dxa"/>
            <w:vAlign w:val="center"/>
          </w:tcPr>
          <w:p w14:paraId="4D51B1DD" w14:textId="77777777" w:rsidR="00063575" w:rsidRPr="00B21C2C" w:rsidRDefault="00063575"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r>
    </w:tbl>
    <w:p w14:paraId="619F2BB5" w14:textId="77777777" w:rsidR="002A5FA9" w:rsidRPr="00B21C2C" w:rsidRDefault="00063575" w:rsidP="00063575">
      <w:pPr>
        <w:spacing w:after="0" w:line="240" w:lineRule="auto"/>
        <w:ind w:firstLine="709"/>
        <w:jc w:val="both"/>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325CB8D0" w14:textId="77777777" w:rsidR="002A5FA9" w:rsidRPr="00B21C2C" w:rsidRDefault="002A5FA9" w:rsidP="00EA0DB3">
      <w:pPr>
        <w:spacing w:after="0" w:line="240" w:lineRule="auto"/>
        <w:ind w:firstLine="709"/>
        <w:rPr>
          <w:rFonts w:ascii="Times New Roman" w:hAnsi="Times New Roman" w:cs="Times New Roman"/>
          <w:sz w:val="28"/>
          <w:szCs w:val="28"/>
          <w:lang w:val="ru-RU" w:eastAsia="ru-RU"/>
        </w:rPr>
      </w:pPr>
    </w:p>
    <w:p w14:paraId="2A2AD948" w14:textId="77777777" w:rsidR="00DC067A" w:rsidRPr="00A14B52" w:rsidRDefault="00DC067A" w:rsidP="00EA0DB3">
      <w:pPr>
        <w:spacing w:after="0" w:line="240" w:lineRule="auto"/>
        <w:ind w:firstLine="709"/>
        <w:rPr>
          <w:rFonts w:ascii="Times New Roman" w:hAnsi="Times New Roman" w:cs="Times New Roman"/>
          <w:sz w:val="28"/>
          <w:szCs w:val="28"/>
          <w:highlight w:val="yellow"/>
          <w:lang w:val="ru-RU" w:eastAsia="ru-RU"/>
        </w:rPr>
      </w:pPr>
    </w:p>
    <w:p w14:paraId="48DE7134" w14:textId="77777777" w:rsidR="00DC067A" w:rsidRPr="00A14B52" w:rsidRDefault="00DC067A" w:rsidP="00EA0DB3">
      <w:pPr>
        <w:spacing w:after="0" w:line="240" w:lineRule="auto"/>
        <w:ind w:firstLine="709"/>
        <w:rPr>
          <w:rFonts w:ascii="Times New Roman" w:hAnsi="Times New Roman" w:cs="Times New Roman"/>
          <w:sz w:val="28"/>
          <w:szCs w:val="28"/>
          <w:highlight w:val="yellow"/>
          <w:lang w:val="ru-RU" w:eastAsia="ru-RU"/>
        </w:rPr>
      </w:pPr>
    </w:p>
    <w:p w14:paraId="18A9ADC3" w14:textId="77777777" w:rsidR="00DC067A" w:rsidRPr="00A14B52" w:rsidRDefault="00DC067A" w:rsidP="00EA0DB3">
      <w:pPr>
        <w:spacing w:after="0" w:line="240" w:lineRule="auto"/>
        <w:ind w:firstLine="709"/>
        <w:rPr>
          <w:rFonts w:ascii="Times New Roman" w:hAnsi="Times New Roman" w:cs="Times New Roman"/>
          <w:sz w:val="28"/>
          <w:szCs w:val="28"/>
          <w:highlight w:val="yellow"/>
          <w:lang w:val="ru-RU"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gridCol w:w="2126"/>
        <w:gridCol w:w="943"/>
        <w:gridCol w:w="1325"/>
      </w:tblGrid>
      <w:tr w:rsidR="009F2858" w:rsidRPr="00B21C2C" w14:paraId="53AE4B10" w14:textId="77777777" w:rsidTr="00F653CC">
        <w:tc>
          <w:tcPr>
            <w:tcW w:w="3227" w:type="dxa"/>
            <w:vAlign w:val="center"/>
          </w:tcPr>
          <w:p w14:paraId="407BCB76" w14:textId="77777777" w:rsidR="00DC067A" w:rsidRPr="00B21C2C" w:rsidRDefault="00DC067A"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Вид витрат</w:t>
            </w:r>
          </w:p>
        </w:tc>
        <w:tc>
          <w:tcPr>
            <w:tcW w:w="2268" w:type="dxa"/>
            <w:vAlign w:val="center"/>
          </w:tcPr>
          <w:p w14:paraId="68393B7E" w14:textId="77777777" w:rsidR="00DC067A" w:rsidRPr="00B21C2C" w:rsidRDefault="00DC067A"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 xml:space="preserve">Витрати* на адміністрування заходів державного нагляду (контролю) </w:t>
            </w:r>
            <w:r w:rsidRPr="00B21C2C">
              <w:rPr>
                <w:rFonts w:ascii="Times New Roman" w:hAnsi="Times New Roman" w:cs="Times New Roman"/>
                <w:sz w:val="24"/>
                <w:szCs w:val="24"/>
                <w:shd w:val="clear" w:color="auto" w:fill="FFFFFF"/>
              </w:rPr>
              <w:t>(за рік)</w:t>
            </w:r>
          </w:p>
        </w:tc>
        <w:tc>
          <w:tcPr>
            <w:tcW w:w="2126" w:type="dxa"/>
            <w:vAlign w:val="center"/>
          </w:tcPr>
          <w:p w14:paraId="76AC3181" w14:textId="77777777" w:rsidR="00DC067A" w:rsidRPr="00B21C2C" w:rsidRDefault="00DC067A"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на оплату штрафних санкцій та усунення виявлених порушень (за рік)</w:t>
            </w:r>
          </w:p>
        </w:tc>
        <w:tc>
          <w:tcPr>
            <w:tcW w:w="943" w:type="dxa"/>
            <w:vAlign w:val="center"/>
          </w:tcPr>
          <w:p w14:paraId="46F40ECF" w14:textId="77777777" w:rsidR="00DC067A" w:rsidRPr="00B21C2C" w:rsidRDefault="00DC067A"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Разом за рік</w:t>
            </w:r>
          </w:p>
        </w:tc>
        <w:tc>
          <w:tcPr>
            <w:tcW w:w="1325" w:type="dxa"/>
            <w:vAlign w:val="center"/>
          </w:tcPr>
          <w:p w14:paraId="1BE8F93D" w14:textId="77777777" w:rsidR="00DC067A" w:rsidRPr="00B21C2C" w:rsidRDefault="00DC067A"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Витрати за п’ять років</w:t>
            </w:r>
          </w:p>
        </w:tc>
      </w:tr>
      <w:tr w:rsidR="009F2858" w:rsidRPr="00B21C2C" w14:paraId="121830EC" w14:textId="77777777" w:rsidTr="00F653CC">
        <w:tc>
          <w:tcPr>
            <w:tcW w:w="3227" w:type="dxa"/>
            <w:vAlign w:val="center"/>
          </w:tcPr>
          <w:p w14:paraId="60827D9A" w14:textId="77777777" w:rsidR="00DC067A" w:rsidRPr="00B21C2C" w:rsidRDefault="00DC067A" w:rsidP="00F653CC">
            <w:pPr>
              <w:spacing w:after="0" w:line="240" w:lineRule="auto"/>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 xml:space="preserve">Витрати, пов’язані з адмініструванням заходів державного нагляду (контролю) </w:t>
            </w:r>
            <w:r w:rsidRPr="00B21C2C">
              <w:rPr>
                <w:rFonts w:ascii="Times New Roman" w:hAnsi="Times New Roman" w:cs="Times New Roman"/>
                <w:sz w:val="24"/>
                <w:szCs w:val="24"/>
                <w:shd w:val="clear" w:color="auto" w:fill="FFFFFF"/>
              </w:rPr>
              <w:t>(перевірок, штрафних санкцій, виконання рішень/ приписів тощо)</w:t>
            </w:r>
          </w:p>
        </w:tc>
        <w:tc>
          <w:tcPr>
            <w:tcW w:w="2268" w:type="dxa"/>
            <w:vAlign w:val="center"/>
          </w:tcPr>
          <w:p w14:paraId="09196027" w14:textId="77777777" w:rsidR="00DC067A" w:rsidRPr="00B21C2C" w:rsidRDefault="00DC067A"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2126" w:type="dxa"/>
            <w:vAlign w:val="center"/>
          </w:tcPr>
          <w:p w14:paraId="2D8A7E87" w14:textId="77777777" w:rsidR="00DC067A" w:rsidRPr="00B21C2C" w:rsidRDefault="00DC067A"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943" w:type="dxa"/>
            <w:vAlign w:val="center"/>
          </w:tcPr>
          <w:p w14:paraId="3524CA06" w14:textId="77777777" w:rsidR="00DC067A" w:rsidRPr="00B21C2C" w:rsidRDefault="00DC067A"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325" w:type="dxa"/>
            <w:vAlign w:val="center"/>
          </w:tcPr>
          <w:p w14:paraId="5F671EDF" w14:textId="77777777" w:rsidR="00DC067A" w:rsidRPr="00B21C2C" w:rsidRDefault="00DC067A"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r>
    </w:tbl>
    <w:p w14:paraId="45199464" w14:textId="77777777" w:rsidR="00063575" w:rsidRPr="00B21C2C" w:rsidRDefault="00DC067A" w:rsidP="00DC067A">
      <w:pPr>
        <w:spacing w:after="0" w:line="240" w:lineRule="auto"/>
        <w:ind w:firstLine="709"/>
        <w:jc w:val="both"/>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015EA530" w14:textId="77777777" w:rsidR="00063575" w:rsidRPr="00B21C2C" w:rsidRDefault="00063575" w:rsidP="00EA0DB3">
      <w:pPr>
        <w:spacing w:after="0" w:line="240" w:lineRule="auto"/>
        <w:ind w:firstLine="709"/>
        <w:rPr>
          <w:rFonts w:ascii="Times New Roman" w:hAnsi="Times New Roman" w:cs="Times New Roman"/>
          <w:sz w:val="28"/>
          <w:szCs w:val="28"/>
          <w:lang w:val="ru-RU" w:eastAsia="ru-RU"/>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99"/>
        <w:gridCol w:w="2223"/>
        <w:gridCol w:w="1533"/>
        <w:gridCol w:w="1133"/>
      </w:tblGrid>
      <w:tr w:rsidR="009F2858" w:rsidRPr="00B21C2C" w14:paraId="1440131D" w14:textId="77777777" w:rsidTr="00F653CC">
        <w:tc>
          <w:tcPr>
            <w:tcW w:w="2802" w:type="dxa"/>
            <w:vAlign w:val="center"/>
          </w:tcPr>
          <w:p w14:paraId="26F3C249" w14:textId="77777777" w:rsidR="00912C0E" w:rsidRPr="00B21C2C" w:rsidRDefault="00912C0E"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Вид витрат</w:t>
            </w:r>
          </w:p>
        </w:tc>
        <w:tc>
          <w:tcPr>
            <w:tcW w:w="2199" w:type="dxa"/>
            <w:vAlign w:val="center"/>
          </w:tcPr>
          <w:p w14:paraId="70712590" w14:textId="77777777" w:rsidR="00912C0E" w:rsidRPr="00B21C2C" w:rsidRDefault="00912C0E"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на проходження відповідних процедур (витрати часу, витрати на експертизи, тощо)</w:t>
            </w:r>
          </w:p>
        </w:tc>
        <w:tc>
          <w:tcPr>
            <w:tcW w:w="2223" w:type="dxa"/>
            <w:vAlign w:val="center"/>
          </w:tcPr>
          <w:p w14:paraId="3FBAEFC0" w14:textId="77777777" w:rsidR="00912C0E" w:rsidRPr="00B21C2C" w:rsidRDefault="00912C0E"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безпосередньо на дозволи, ліцензії, сертифікати, страхові поліси (за рік - стартовий)</w:t>
            </w:r>
          </w:p>
        </w:tc>
        <w:tc>
          <w:tcPr>
            <w:tcW w:w="1533" w:type="dxa"/>
            <w:vAlign w:val="center"/>
          </w:tcPr>
          <w:p w14:paraId="018C6050" w14:textId="77777777" w:rsidR="00912C0E" w:rsidRPr="00B21C2C" w:rsidRDefault="00912C0E"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Разом за рік (стартовий)</w:t>
            </w:r>
          </w:p>
        </w:tc>
        <w:tc>
          <w:tcPr>
            <w:tcW w:w="1133" w:type="dxa"/>
            <w:vAlign w:val="center"/>
          </w:tcPr>
          <w:p w14:paraId="01577C16" w14:textId="77777777" w:rsidR="00912C0E" w:rsidRPr="00B21C2C" w:rsidRDefault="00912C0E"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Витрати за п’ять років</w:t>
            </w:r>
          </w:p>
        </w:tc>
      </w:tr>
      <w:tr w:rsidR="009F2858" w:rsidRPr="00B21C2C" w14:paraId="071736C2" w14:textId="77777777" w:rsidTr="00F653CC">
        <w:tc>
          <w:tcPr>
            <w:tcW w:w="2802" w:type="dxa"/>
            <w:vAlign w:val="center"/>
          </w:tcPr>
          <w:p w14:paraId="792A0A92" w14:textId="77777777" w:rsidR="00912C0E" w:rsidRPr="00B21C2C" w:rsidRDefault="00912C0E" w:rsidP="00F653CC">
            <w:pPr>
              <w:spacing w:after="0" w:line="240" w:lineRule="auto"/>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199" w:type="dxa"/>
            <w:vAlign w:val="center"/>
          </w:tcPr>
          <w:p w14:paraId="5CE47C16" w14:textId="77777777" w:rsidR="00912C0E" w:rsidRPr="00B21C2C" w:rsidRDefault="00912C0E"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2223" w:type="dxa"/>
            <w:vAlign w:val="center"/>
          </w:tcPr>
          <w:p w14:paraId="44792F95" w14:textId="77777777" w:rsidR="00912C0E" w:rsidRPr="00B21C2C" w:rsidRDefault="00912C0E"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533" w:type="dxa"/>
            <w:vAlign w:val="center"/>
          </w:tcPr>
          <w:p w14:paraId="78234DED" w14:textId="77777777" w:rsidR="00912C0E" w:rsidRPr="00B21C2C" w:rsidRDefault="00912C0E"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133" w:type="dxa"/>
            <w:vAlign w:val="center"/>
          </w:tcPr>
          <w:p w14:paraId="7D718564" w14:textId="77777777" w:rsidR="00912C0E" w:rsidRPr="00B21C2C" w:rsidRDefault="00912C0E"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r>
    </w:tbl>
    <w:p w14:paraId="209C5378" w14:textId="77777777" w:rsidR="00DC067A" w:rsidRPr="00B21C2C" w:rsidRDefault="00DC067A" w:rsidP="00EA0DB3">
      <w:pPr>
        <w:spacing w:after="0" w:line="240" w:lineRule="auto"/>
        <w:ind w:firstLine="709"/>
        <w:rPr>
          <w:rFonts w:ascii="Times New Roman" w:hAnsi="Times New Roman" w:cs="Times New Roman"/>
          <w:sz w:val="28"/>
          <w:szCs w:val="28"/>
          <w:lang w:val="ru-RU" w:eastAsia="ru-RU"/>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473"/>
        <w:gridCol w:w="1845"/>
        <w:gridCol w:w="1365"/>
      </w:tblGrid>
      <w:tr w:rsidR="009F2858" w:rsidRPr="00B21C2C" w14:paraId="13822E7B" w14:textId="77777777" w:rsidTr="00F653CC">
        <w:tc>
          <w:tcPr>
            <w:tcW w:w="5211" w:type="dxa"/>
            <w:vAlign w:val="center"/>
          </w:tcPr>
          <w:p w14:paraId="283AF5C4" w14:textId="77777777" w:rsidR="006560E2" w:rsidRPr="00B21C2C" w:rsidRDefault="006560E2"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Вид витрат</w:t>
            </w:r>
          </w:p>
        </w:tc>
        <w:tc>
          <w:tcPr>
            <w:tcW w:w="1473" w:type="dxa"/>
            <w:vAlign w:val="center"/>
          </w:tcPr>
          <w:p w14:paraId="78F32B81" w14:textId="77777777" w:rsidR="006560E2" w:rsidRPr="00B21C2C" w:rsidRDefault="006560E2"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За рік (стартовий)</w:t>
            </w:r>
          </w:p>
        </w:tc>
        <w:tc>
          <w:tcPr>
            <w:tcW w:w="1845" w:type="dxa"/>
            <w:vAlign w:val="center"/>
          </w:tcPr>
          <w:p w14:paraId="23D8E2C2" w14:textId="77777777" w:rsidR="006560E2" w:rsidRPr="00B21C2C" w:rsidRDefault="006560E2"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Періодичні</w:t>
            </w:r>
            <w:r w:rsidRPr="00B21C2C">
              <w:rPr>
                <w:rFonts w:ascii="Times New Roman" w:hAnsi="Times New Roman" w:cs="Times New Roman"/>
                <w:sz w:val="24"/>
                <w:szCs w:val="24"/>
                <w:shd w:val="clear" w:color="auto" w:fill="FFFFFF"/>
                <w:lang w:val="uk-UA"/>
              </w:rPr>
              <w:t xml:space="preserve"> </w:t>
            </w:r>
            <w:r w:rsidRPr="00B21C2C">
              <w:rPr>
                <w:rFonts w:ascii="Times New Roman" w:hAnsi="Times New Roman" w:cs="Times New Roman"/>
                <w:sz w:val="24"/>
                <w:szCs w:val="24"/>
                <w:shd w:val="clear" w:color="auto" w:fill="FFFFFF"/>
              </w:rPr>
              <w:t>(за наступний рік)</w:t>
            </w:r>
          </w:p>
        </w:tc>
        <w:tc>
          <w:tcPr>
            <w:tcW w:w="1365" w:type="dxa"/>
            <w:vAlign w:val="center"/>
          </w:tcPr>
          <w:p w14:paraId="527FFFB9" w14:textId="77777777" w:rsidR="006560E2" w:rsidRPr="00B21C2C" w:rsidRDefault="006560E2"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Витрати за п’ять років</w:t>
            </w:r>
          </w:p>
        </w:tc>
      </w:tr>
      <w:tr w:rsidR="009F2858" w:rsidRPr="00B21C2C" w14:paraId="44686890" w14:textId="77777777" w:rsidTr="00F653CC">
        <w:tc>
          <w:tcPr>
            <w:tcW w:w="5211" w:type="dxa"/>
            <w:vAlign w:val="center"/>
          </w:tcPr>
          <w:p w14:paraId="043DE919" w14:textId="77777777" w:rsidR="006560E2" w:rsidRPr="00B21C2C" w:rsidRDefault="006560E2" w:rsidP="00F653CC">
            <w:pPr>
              <w:spacing w:after="0" w:line="240" w:lineRule="auto"/>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на оборотні активи (матеріали, канцелярські товари тощо)</w:t>
            </w:r>
          </w:p>
        </w:tc>
        <w:tc>
          <w:tcPr>
            <w:tcW w:w="1473" w:type="dxa"/>
            <w:vAlign w:val="center"/>
          </w:tcPr>
          <w:p w14:paraId="56241156" w14:textId="77777777" w:rsidR="006560E2" w:rsidRPr="00B21C2C" w:rsidRDefault="006560E2"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845" w:type="dxa"/>
            <w:vAlign w:val="center"/>
          </w:tcPr>
          <w:p w14:paraId="40BA055B" w14:textId="77777777" w:rsidR="006560E2" w:rsidRPr="00B21C2C" w:rsidRDefault="006560E2"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365" w:type="dxa"/>
            <w:vAlign w:val="center"/>
          </w:tcPr>
          <w:p w14:paraId="3B6C4A3A" w14:textId="77777777" w:rsidR="006560E2" w:rsidRPr="00B21C2C" w:rsidRDefault="006560E2"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r>
    </w:tbl>
    <w:p w14:paraId="74803FD0" w14:textId="77777777" w:rsidR="00CE02C6" w:rsidRPr="00B21C2C" w:rsidRDefault="00CE02C6" w:rsidP="00EA0DB3">
      <w:pPr>
        <w:spacing w:after="0" w:line="240" w:lineRule="auto"/>
        <w:ind w:firstLine="709"/>
        <w:rPr>
          <w:rFonts w:ascii="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3858"/>
        <w:gridCol w:w="1469"/>
      </w:tblGrid>
      <w:tr w:rsidR="009F2858" w:rsidRPr="00B21C2C" w14:paraId="188005E7" w14:textId="77777777" w:rsidTr="00F653CC">
        <w:tc>
          <w:tcPr>
            <w:tcW w:w="4361" w:type="dxa"/>
            <w:vAlign w:val="center"/>
          </w:tcPr>
          <w:p w14:paraId="771D1727" w14:textId="77777777" w:rsidR="009F2858" w:rsidRPr="00B21C2C" w:rsidRDefault="009F2858"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Вид витрат</w:t>
            </w:r>
          </w:p>
        </w:tc>
        <w:tc>
          <w:tcPr>
            <w:tcW w:w="3912" w:type="dxa"/>
            <w:vAlign w:val="center"/>
          </w:tcPr>
          <w:p w14:paraId="320E3877" w14:textId="77777777" w:rsidR="009F2858" w:rsidRPr="00B21C2C" w:rsidRDefault="009F2858"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на оплату праці додатково найманого персоналу (за рік)</w:t>
            </w:r>
          </w:p>
        </w:tc>
        <w:tc>
          <w:tcPr>
            <w:tcW w:w="1477" w:type="dxa"/>
            <w:vAlign w:val="center"/>
          </w:tcPr>
          <w:p w14:paraId="66990C76" w14:textId="77777777" w:rsidR="009F2858" w:rsidRPr="00B21C2C" w:rsidRDefault="009F2858"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rPr>
              <w:t>Витрати за</w:t>
            </w:r>
            <w:r w:rsidRPr="00B21C2C">
              <w:rPr>
                <w:rFonts w:ascii="Times New Roman" w:hAnsi="Times New Roman" w:cs="Times New Roman"/>
                <w:sz w:val="24"/>
                <w:szCs w:val="24"/>
                <w:shd w:val="clear" w:color="auto" w:fill="FFFFFF"/>
                <w:lang w:val="uk-UA"/>
              </w:rPr>
              <w:t xml:space="preserve"> </w:t>
            </w:r>
            <w:r w:rsidRPr="00B21C2C">
              <w:rPr>
                <w:rFonts w:ascii="Times New Roman" w:hAnsi="Times New Roman" w:cs="Times New Roman"/>
                <w:sz w:val="24"/>
                <w:szCs w:val="24"/>
                <w:shd w:val="clear" w:color="auto" w:fill="FFFFFF"/>
              </w:rPr>
              <w:t>п’ять років</w:t>
            </w:r>
          </w:p>
        </w:tc>
      </w:tr>
      <w:tr w:rsidR="009F2858" w:rsidRPr="00B21C2C" w14:paraId="7737A0EF" w14:textId="77777777" w:rsidTr="00F653CC">
        <w:tc>
          <w:tcPr>
            <w:tcW w:w="4361" w:type="dxa"/>
            <w:vAlign w:val="center"/>
          </w:tcPr>
          <w:p w14:paraId="026F2C23" w14:textId="77777777" w:rsidR="009F2858" w:rsidRPr="00B21C2C" w:rsidRDefault="009F2858" w:rsidP="00F653CC">
            <w:pPr>
              <w:spacing w:after="0" w:line="240" w:lineRule="auto"/>
              <w:rPr>
                <w:rFonts w:ascii="Times New Roman" w:hAnsi="Times New Roman" w:cs="Times New Roman"/>
                <w:sz w:val="24"/>
                <w:szCs w:val="24"/>
                <w:lang w:val="ru-RU" w:eastAsia="ru-RU"/>
              </w:rPr>
            </w:pPr>
            <w:r w:rsidRPr="00B21C2C">
              <w:rPr>
                <w:rFonts w:ascii="Times New Roman" w:hAnsi="Times New Roman" w:cs="Times New Roman"/>
                <w:sz w:val="24"/>
                <w:szCs w:val="24"/>
                <w:shd w:val="clear" w:color="auto" w:fill="FFFFFF"/>
                <w:lang w:val="ru-RU"/>
              </w:rPr>
              <w:t>Витрати, пов’язані із наймом додаткового персоналу</w:t>
            </w:r>
          </w:p>
        </w:tc>
        <w:tc>
          <w:tcPr>
            <w:tcW w:w="3912" w:type="dxa"/>
            <w:vAlign w:val="center"/>
          </w:tcPr>
          <w:p w14:paraId="7DFCFD8C" w14:textId="77777777" w:rsidR="009F2858" w:rsidRPr="00B21C2C" w:rsidRDefault="009F2858"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c>
          <w:tcPr>
            <w:tcW w:w="1477" w:type="dxa"/>
            <w:vAlign w:val="center"/>
          </w:tcPr>
          <w:p w14:paraId="6D97E4F6" w14:textId="77777777" w:rsidR="009F2858" w:rsidRPr="00B21C2C" w:rsidRDefault="009F2858" w:rsidP="00F653CC">
            <w:pPr>
              <w:spacing w:after="0" w:line="240" w:lineRule="auto"/>
              <w:jc w:val="center"/>
              <w:rPr>
                <w:rFonts w:ascii="Times New Roman" w:hAnsi="Times New Roman" w:cs="Times New Roman"/>
                <w:sz w:val="24"/>
                <w:szCs w:val="24"/>
                <w:lang w:val="ru-RU" w:eastAsia="ru-RU"/>
              </w:rPr>
            </w:pPr>
            <w:r w:rsidRPr="00B21C2C">
              <w:rPr>
                <w:rFonts w:ascii="Times New Roman" w:hAnsi="Times New Roman" w:cs="Times New Roman"/>
                <w:sz w:val="24"/>
                <w:szCs w:val="24"/>
                <w:lang w:val="ru-RU" w:eastAsia="ru-RU"/>
              </w:rPr>
              <w:t>0</w:t>
            </w:r>
          </w:p>
        </w:tc>
      </w:tr>
    </w:tbl>
    <w:p w14:paraId="2C25DC7F" w14:textId="77777777" w:rsidR="00CE02C6" w:rsidRPr="00B21C2C" w:rsidRDefault="00CE02C6" w:rsidP="00EA0DB3">
      <w:pPr>
        <w:spacing w:after="0" w:line="240" w:lineRule="auto"/>
        <w:ind w:firstLine="709"/>
        <w:rPr>
          <w:rFonts w:ascii="Times New Roman" w:hAnsi="Times New Roman" w:cs="Times New Roman"/>
          <w:sz w:val="28"/>
          <w:szCs w:val="28"/>
          <w:lang w:val="ru-RU" w:eastAsia="ru-RU"/>
        </w:rPr>
      </w:pPr>
    </w:p>
    <w:p w14:paraId="4388CEBA" w14:textId="77777777" w:rsidR="0071014C" w:rsidRPr="009F2858" w:rsidRDefault="00071606" w:rsidP="009F2858">
      <w:pPr>
        <w:spacing w:before="240" w:after="240" w:line="240" w:lineRule="auto"/>
        <w:ind w:right="-608"/>
        <w:jc w:val="center"/>
      </w:pPr>
      <w:r w:rsidRPr="00B21C2C">
        <w:rPr>
          <w:rFonts w:ascii="Times New Roman" w:hAnsi="Times New Roman"/>
          <w:sz w:val="28"/>
          <w:szCs w:val="28"/>
          <w:lang w:eastAsia="ru-RU"/>
        </w:rPr>
        <w:t>___________________</w:t>
      </w:r>
    </w:p>
    <w:sectPr w:rsidR="0071014C" w:rsidRPr="009F2858" w:rsidSect="00754C60">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BBA4B" w14:textId="77777777" w:rsidR="00123DB8" w:rsidRDefault="00123DB8">
      <w:r>
        <w:separator/>
      </w:r>
    </w:p>
  </w:endnote>
  <w:endnote w:type="continuationSeparator" w:id="0">
    <w:p w14:paraId="7B6131CB" w14:textId="77777777" w:rsidR="00123DB8" w:rsidRDefault="0012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2FF1" w14:textId="77777777" w:rsidR="00123DB8" w:rsidRDefault="00123DB8">
      <w:r>
        <w:separator/>
      </w:r>
    </w:p>
  </w:footnote>
  <w:footnote w:type="continuationSeparator" w:id="0">
    <w:p w14:paraId="76881B1F" w14:textId="77777777" w:rsidR="00123DB8" w:rsidRDefault="0012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A567" w14:textId="77777777" w:rsidR="00EC7BF1" w:rsidRDefault="00D20015" w:rsidP="00585854">
    <w:pPr>
      <w:pStyle w:val="a4"/>
      <w:framePr w:wrap="around" w:vAnchor="text" w:hAnchor="margin" w:xAlign="center" w:y="1"/>
      <w:rPr>
        <w:rStyle w:val="a6"/>
      </w:rPr>
    </w:pPr>
    <w:r>
      <w:rPr>
        <w:rStyle w:val="a6"/>
      </w:rPr>
      <w:fldChar w:fldCharType="begin"/>
    </w:r>
    <w:r w:rsidR="00EC7BF1">
      <w:rPr>
        <w:rStyle w:val="a6"/>
      </w:rPr>
      <w:instrText xml:space="preserve">PAGE  </w:instrText>
    </w:r>
    <w:r>
      <w:rPr>
        <w:rStyle w:val="a6"/>
      </w:rPr>
      <w:fldChar w:fldCharType="end"/>
    </w:r>
  </w:p>
  <w:p w14:paraId="6CD52965" w14:textId="77777777" w:rsidR="00EC7BF1" w:rsidRDefault="00EC7BF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CF360" w14:textId="77777777" w:rsidR="00EC7BF1" w:rsidRPr="00666282" w:rsidRDefault="00D20015" w:rsidP="00585854">
    <w:pPr>
      <w:pStyle w:val="a4"/>
      <w:framePr w:wrap="around" w:vAnchor="text" w:hAnchor="margin" w:xAlign="center" w:y="1"/>
      <w:rPr>
        <w:rStyle w:val="a6"/>
        <w:rFonts w:ascii="Times New Roman" w:hAnsi="Times New Roman" w:cs="Times New Roman"/>
        <w:sz w:val="24"/>
        <w:szCs w:val="24"/>
      </w:rPr>
    </w:pPr>
    <w:r w:rsidRPr="00666282">
      <w:rPr>
        <w:rStyle w:val="a6"/>
        <w:rFonts w:ascii="Times New Roman" w:hAnsi="Times New Roman" w:cs="Times New Roman"/>
        <w:sz w:val="24"/>
        <w:szCs w:val="24"/>
      </w:rPr>
      <w:fldChar w:fldCharType="begin"/>
    </w:r>
    <w:r w:rsidR="00EC7BF1" w:rsidRPr="00666282">
      <w:rPr>
        <w:rStyle w:val="a6"/>
        <w:rFonts w:ascii="Times New Roman" w:hAnsi="Times New Roman" w:cs="Times New Roman"/>
        <w:sz w:val="24"/>
        <w:szCs w:val="24"/>
      </w:rPr>
      <w:instrText xml:space="preserve">PAGE  </w:instrText>
    </w:r>
    <w:r w:rsidRPr="00666282">
      <w:rPr>
        <w:rStyle w:val="a6"/>
        <w:rFonts w:ascii="Times New Roman" w:hAnsi="Times New Roman" w:cs="Times New Roman"/>
        <w:sz w:val="24"/>
        <w:szCs w:val="24"/>
      </w:rPr>
      <w:fldChar w:fldCharType="separate"/>
    </w:r>
    <w:r w:rsidR="00B839E1">
      <w:rPr>
        <w:rStyle w:val="a6"/>
        <w:rFonts w:ascii="Times New Roman" w:hAnsi="Times New Roman" w:cs="Times New Roman"/>
        <w:noProof/>
        <w:sz w:val="24"/>
        <w:szCs w:val="24"/>
      </w:rPr>
      <w:t>2</w:t>
    </w:r>
    <w:r w:rsidRPr="00666282">
      <w:rPr>
        <w:rStyle w:val="a6"/>
        <w:rFonts w:ascii="Times New Roman" w:hAnsi="Times New Roman" w:cs="Times New Roman"/>
        <w:sz w:val="24"/>
        <w:szCs w:val="24"/>
      </w:rPr>
      <w:fldChar w:fldCharType="end"/>
    </w:r>
  </w:p>
  <w:p w14:paraId="42315123" w14:textId="77777777" w:rsidR="00EC7BF1" w:rsidRDefault="00EC7B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6370B"/>
    <w:multiLevelType w:val="hybridMultilevel"/>
    <w:tmpl w:val="48625DD4"/>
    <w:lvl w:ilvl="0" w:tplc="5BC402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1F2B83"/>
    <w:multiLevelType w:val="hybridMultilevel"/>
    <w:tmpl w:val="74C086CE"/>
    <w:lvl w:ilvl="0" w:tplc="BDEA5BC2">
      <w:numFmt w:val="bullet"/>
      <w:lvlText w:val=""/>
      <w:lvlJc w:val="left"/>
      <w:pPr>
        <w:ind w:left="720" w:hanging="360"/>
      </w:pPr>
      <w:rPr>
        <w:rFonts w:ascii="Symbol" w:eastAsia="Times New Roman" w:hAnsi="Symbol"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3BC2487"/>
    <w:multiLevelType w:val="hybridMultilevel"/>
    <w:tmpl w:val="10FE66E0"/>
    <w:lvl w:ilvl="0" w:tplc="8D0A2E5E">
      <w:numFmt w:val="bullet"/>
      <w:lvlText w:val=""/>
      <w:lvlJc w:val="left"/>
      <w:pPr>
        <w:ind w:left="1080" w:hanging="360"/>
      </w:pPr>
      <w:rPr>
        <w:rFonts w:ascii="Symbol" w:eastAsia="Times New Roman" w:hAnsi="Symbol"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5AA25326"/>
    <w:multiLevelType w:val="hybridMultilevel"/>
    <w:tmpl w:val="015EB6CA"/>
    <w:lvl w:ilvl="0" w:tplc="C3202EE8">
      <w:numFmt w:val="bullet"/>
      <w:lvlText w:val=""/>
      <w:lvlJc w:val="left"/>
      <w:pPr>
        <w:ind w:left="720" w:hanging="360"/>
      </w:pPr>
      <w:rPr>
        <w:rFonts w:ascii="Symbol" w:eastAsia="Times New Roman" w:hAnsi="Symbol"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84537826">
    <w:abstractNumId w:val="0"/>
  </w:num>
  <w:num w:numId="2" w16cid:durableId="1616206727">
    <w:abstractNumId w:val="3"/>
  </w:num>
  <w:num w:numId="3" w16cid:durableId="477579131">
    <w:abstractNumId w:val="1"/>
  </w:num>
  <w:num w:numId="4" w16cid:durableId="117604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82"/>
    <w:rsid w:val="00001596"/>
    <w:rsid w:val="00005C21"/>
    <w:rsid w:val="00005F61"/>
    <w:rsid w:val="0001122E"/>
    <w:rsid w:val="00011B6E"/>
    <w:rsid w:val="00012B26"/>
    <w:rsid w:val="00012BD8"/>
    <w:rsid w:val="00016158"/>
    <w:rsid w:val="000166A4"/>
    <w:rsid w:val="0002220D"/>
    <w:rsid w:val="00022AB1"/>
    <w:rsid w:val="000250B6"/>
    <w:rsid w:val="000257BD"/>
    <w:rsid w:val="0002582A"/>
    <w:rsid w:val="00025C50"/>
    <w:rsid w:val="00025FCD"/>
    <w:rsid w:val="0003256E"/>
    <w:rsid w:val="000341A3"/>
    <w:rsid w:val="000347CF"/>
    <w:rsid w:val="00056195"/>
    <w:rsid w:val="000577D3"/>
    <w:rsid w:val="00061A5E"/>
    <w:rsid w:val="0006301F"/>
    <w:rsid w:val="00063575"/>
    <w:rsid w:val="0006471F"/>
    <w:rsid w:val="00071606"/>
    <w:rsid w:val="0008094D"/>
    <w:rsid w:val="0009100E"/>
    <w:rsid w:val="00091870"/>
    <w:rsid w:val="000954A6"/>
    <w:rsid w:val="000965D4"/>
    <w:rsid w:val="000A078C"/>
    <w:rsid w:val="000A12AD"/>
    <w:rsid w:val="000A2616"/>
    <w:rsid w:val="000A31C9"/>
    <w:rsid w:val="000A7A1E"/>
    <w:rsid w:val="000B0B95"/>
    <w:rsid w:val="000B3A4A"/>
    <w:rsid w:val="000B40FC"/>
    <w:rsid w:val="000C0ECC"/>
    <w:rsid w:val="000D0469"/>
    <w:rsid w:val="000D1734"/>
    <w:rsid w:val="000D34BE"/>
    <w:rsid w:val="000D3FEC"/>
    <w:rsid w:val="000D68DA"/>
    <w:rsid w:val="000E1BCF"/>
    <w:rsid w:val="000E51AC"/>
    <w:rsid w:val="000E7E7D"/>
    <w:rsid w:val="000F4FEB"/>
    <w:rsid w:val="001005F0"/>
    <w:rsid w:val="00107FA2"/>
    <w:rsid w:val="00117139"/>
    <w:rsid w:val="00121CE8"/>
    <w:rsid w:val="00123DB8"/>
    <w:rsid w:val="00124A34"/>
    <w:rsid w:val="00130584"/>
    <w:rsid w:val="0013227F"/>
    <w:rsid w:val="00142F07"/>
    <w:rsid w:val="001507D2"/>
    <w:rsid w:val="00150A6F"/>
    <w:rsid w:val="0016557B"/>
    <w:rsid w:val="00167C46"/>
    <w:rsid w:val="00177E2F"/>
    <w:rsid w:val="001828F3"/>
    <w:rsid w:val="001846FB"/>
    <w:rsid w:val="00186AAC"/>
    <w:rsid w:val="00191EBC"/>
    <w:rsid w:val="00193722"/>
    <w:rsid w:val="001A2E77"/>
    <w:rsid w:val="001A432A"/>
    <w:rsid w:val="001A5FB1"/>
    <w:rsid w:val="001B03D5"/>
    <w:rsid w:val="001B49BC"/>
    <w:rsid w:val="001B551A"/>
    <w:rsid w:val="001C11E3"/>
    <w:rsid w:val="001D1981"/>
    <w:rsid w:val="001D3365"/>
    <w:rsid w:val="001D430B"/>
    <w:rsid w:val="001D4564"/>
    <w:rsid w:val="001D46C2"/>
    <w:rsid w:val="001D60D2"/>
    <w:rsid w:val="001D68ED"/>
    <w:rsid w:val="001E0C51"/>
    <w:rsid w:val="001E1B58"/>
    <w:rsid w:val="001E7821"/>
    <w:rsid w:val="001F162D"/>
    <w:rsid w:val="001F3C18"/>
    <w:rsid w:val="001F5016"/>
    <w:rsid w:val="001F67FF"/>
    <w:rsid w:val="00210940"/>
    <w:rsid w:val="00211FF1"/>
    <w:rsid w:val="0021701B"/>
    <w:rsid w:val="0021728E"/>
    <w:rsid w:val="002234C7"/>
    <w:rsid w:val="00224787"/>
    <w:rsid w:val="0023224C"/>
    <w:rsid w:val="00232437"/>
    <w:rsid w:val="0023247B"/>
    <w:rsid w:val="00232944"/>
    <w:rsid w:val="00241082"/>
    <w:rsid w:val="00242891"/>
    <w:rsid w:val="00245E31"/>
    <w:rsid w:val="002521BC"/>
    <w:rsid w:val="00260F30"/>
    <w:rsid w:val="00261B20"/>
    <w:rsid w:val="002622CB"/>
    <w:rsid w:val="00263F4E"/>
    <w:rsid w:val="00267A0A"/>
    <w:rsid w:val="00275044"/>
    <w:rsid w:val="00276803"/>
    <w:rsid w:val="00282142"/>
    <w:rsid w:val="0028668E"/>
    <w:rsid w:val="0028671C"/>
    <w:rsid w:val="00290582"/>
    <w:rsid w:val="00296211"/>
    <w:rsid w:val="00297CCE"/>
    <w:rsid w:val="002A5FA9"/>
    <w:rsid w:val="002A7529"/>
    <w:rsid w:val="002A7A6C"/>
    <w:rsid w:val="002B03B6"/>
    <w:rsid w:val="002B6E16"/>
    <w:rsid w:val="002C07A0"/>
    <w:rsid w:val="002C0EAB"/>
    <w:rsid w:val="002C140B"/>
    <w:rsid w:val="002C1635"/>
    <w:rsid w:val="002C2176"/>
    <w:rsid w:val="002C37EB"/>
    <w:rsid w:val="002C3C6D"/>
    <w:rsid w:val="002C55D9"/>
    <w:rsid w:val="002D0343"/>
    <w:rsid w:val="002D4457"/>
    <w:rsid w:val="002D4A65"/>
    <w:rsid w:val="002E0069"/>
    <w:rsid w:val="002E25E7"/>
    <w:rsid w:val="002E31B5"/>
    <w:rsid w:val="002E4557"/>
    <w:rsid w:val="002E7936"/>
    <w:rsid w:val="00300628"/>
    <w:rsid w:val="00301DA6"/>
    <w:rsid w:val="0030202A"/>
    <w:rsid w:val="0030386B"/>
    <w:rsid w:val="00307143"/>
    <w:rsid w:val="00310BB4"/>
    <w:rsid w:val="00311974"/>
    <w:rsid w:val="003203AC"/>
    <w:rsid w:val="00323EA1"/>
    <w:rsid w:val="00323F52"/>
    <w:rsid w:val="0032563C"/>
    <w:rsid w:val="00325BA5"/>
    <w:rsid w:val="003311D3"/>
    <w:rsid w:val="003320D3"/>
    <w:rsid w:val="003350F7"/>
    <w:rsid w:val="003359CA"/>
    <w:rsid w:val="00335D5B"/>
    <w:rsid w:val="00336429"/>
    <w:rsid w:val="00342C19"/>
    <w:rsid w:val="00343CAC"/>
    <w:rsid w:val="0034619F"/>
    <w:rsid w:val="0034794D"/>
    <w:rsid w:val="00350EBB"/>
    <w:rsid w:val="00352A7C"/>
    <w:rsid w:val="00354953"/>
    <w:rsid w:val="00355697"/>
    <w:rsid w:val="00357828"/>
    <w:rsid w:val="00362840"/>
    <w:rsid w:val="00364547"/>
    <w:rsid w:val="00372F4E"/>
    <w:rsid w:val="00374303"/>
    <w:rsid w:val="00375855"/>
    <w:rsid w:val="00383C13"/>
    <w:rsid w:val="003868AC"/>
    <w:rsid w:val="003868EC"/>
    <w:rsid w:val="00386A3F"/>
    <w:rsid w:val="00395730"/>
    <w:rsid w:val="00396361"/>
    <w:rsid w:val="00396478"/>
    <w:rsid w:val="003A0A73"/>
    <w:rsid w:val="003A2193"/>
    <w:rsid w:val="003A3DB9"/>
    <w:rsid w:val="003A58E2"/>
    <w:rsid w:val="003A6A14"/>
    <w:rsid w:val="003B1091"/>
    <w:rsid w:val="003B1B05"/>
    <w:rsid w:val="003B3459"/>
    <w:rsid w:val="003B478E"/>
    <w:rsid w:val="003C1B75"/>
    <w:rsid w:val="003C1CAA"/>
    <w:rsid w:val="003C7B5F"/>
    <w:rsid w:val="003D13C8"/>
    <w:rsid w:val="003D1430"/>
    <w:rsid w:val="003D37A2"/>
    <w:rsid w:val="003D5CCE"/>
    <w:rsid w:val="003E4ACB"/>
    <w:rsid w:val="003E4C1A"/>
    <w:rsid w:val="003E6FA1"/>
    <w:rsid w:val="003F0440"/>
    <w:rsid w:val="003F0C42"/>
    <w:rsid w:val="003F180C"/>
    <w:rsid w:val="003F7387"/>
    <w:rsid w:val="00403510"/>
    <w:rsid w:val="00404F44"/>
    <w:rsid w:val="00407311"/>
    <w:rsid w:val="004100C0"/>
    <w:rsid w:val="00411EB1"/>
    <w:rsid w:val="0041280F"/>
    <w:rsid w:val="00422D6E"/>
    <w:rsid w:val="00425AB4"/>
    <w:rsid w:val="00425E3E"/>
    <w:rsid w:val="00434873"/>
    <w:rsid w:val="00436B39"/>
    <w:rsid w:val="00444B27"/>
    <w:rsid w:val="0045031B"/>
    <w:rsid w:val="00452621"/>
    <w:rsid w:val="00455D04"/>
    <w:rsid w:val="00460FD5"/>
    <w:rsid w:val="004617DA"/>
    <w:rsid w:val="00462877"/>
    <w:rsid w:val="004736B6"/>
    <w:rsid w:val="00473DDC"/>
    <w:rsid w:val="00477AE0"/>
    <w:rsid w:val="00484D49"/>
    <w:rsid w:val="004877D4"/>
    <w:rsid w:val="004911A7"/>
    <w:rsid w:val="00496702"/>
    <w:rsid w:val="0049727A"/>
    <w:rsid w:val="004A0473"/>
    <w:rsid w:val="004A1AA5"/>
    <w:rsid w:val="004A362A"/>
    <w:rsid w:val="004A5F0F"/>
    <w:rsid w:val="004B5425"/>
    <w:rsid w:val="004B7AB8"/>
    <w:rsid w:val="004C350E"/>
    <w:rsid w:val="004C5388"/>
    <w:rsid w:val="004D0BF0"/>
    <w:rsid w:val="004D3C8D"/>
    <w:rsid w:val="004E027A"/>
    <w:rsid w:val="004E061F"/>
    <w:rsid w:val="004E2E20"/>
    <w:rsid w:val="004E4B82"/>
    <w:rsid w:val="004E5C49"/>
    <w:rsid w:val="004E76C7"/>
    <w:rsid w:val="004F2EAF"/>
    <w:rsid w:val="004F37D8"/>
    <w:rsid w:val="00503B03"/>
    <w:rsid w:val="005040F7"/>
    <w:rsid w:val="00507B08"/>
    <w:rsid w:val="00516178"/>
    <w:rsid w:val="00517B2E"/>
    <w:rsid w:val="00522B13"/>
    <w:rsid w:val="005242A1"/>
    <w:rsid w:val="00526A0F"/>
    <w:rsid w:val="00526B59"/>
    <w:rsid w:val="00531505"/>
    <w:rsid w:val="005339E8"/>
    <w:rsid w:val="0053584E"/>
    <w:rsid w:val="00536488"/>
    <w:rsid w:val="00540AC4"/>
    <w:rsid w:val="00540BC0"/>
    <w:rsid w:val="005434FF"/>
    <w:rsid w:val="00546BCD"/>
    <w:rsid w:val="005473CF"/>
    <w:rsid w:val="00547C4D"/>
    <w:rsid w:val="005605E5"/>
    <w:rsid w:val="00560E2D"/>
    <w:rsid w:val="00561587"/>
    <w:rsid w:val="0056357B"/>
    <w:rsid w:val="00567D61"/>
    <w:rsid w:val="00567EAA"/>
    <w:rsid w:val="00573C7D"/>
    <w:rsid w:val="005762A0"/>
    <w:rsid w:val="00577AA5"/>
    <w:rsid w:val="005813A9"/>
    <w:rsid w:val="00582B98"/>
    <w:rsid w:val="00582DB3"/>
    <w:rsid w:val="00585854"/>
    <w:rsid w:val="00586666"/>
    <w:rsid w:val="00586E51"/>
    <w:rsid w:val="00590A6D"/>
    <w:rsid w:val="005938FD"/>
    <w:rsid w:val="00593F4E"/>
    <w:rsid w:val="005A2D26"/>
    <w:rsid w:val="005A66B3"/>
    <w:rsid w:val="005B21EB"/>
    <w:rsid w:val="005B5119"/>
    <w:rsid w:val="005B609D"/>
    <w:rsid w:val="005C14B0"/>
    <w:rsid w:val="005C150D"/>
    <w:rsid w:val="005C1761"/>
    <w:rsid w:val="005C1DC5"/>
    <w:rsid w:val="005D7BA2"/>
    <w:rsid w:val="005E6650"/>
    <w:rsid w:val="005E7AF4"/>
    <w:rsid w:val="005F3381"/>
    <w:rsid w:val="00601FF4"/>
    <w:rsid w:val="00603A3F"/>
    <w:rsid w:val="006074C5"/>
    <w:rsid w:val="00610CB2"/>
    <w:rsid w:val="00612304"/>
    <w:rsid w:val="00620B6D"/>
    <w:rsid w:val="00636323"/>
    <w:rsid w:val="00636830"/>
    <w:rsid w:val="00640346"/>
    <w:rsid w:val="00644FF4"/>
    <w:rsid w:val="00646AE4"/>
    <w:rsid w:val="006549AE"/>
    <w:rsid w:val="006560E2"/>
    <w:rsid w:val="00660155"/>
    <w:rsid w:val="00666282"/>
    <w:rsid w:val="00672401"/>
    <w:rsid w:val="006744B8"/>
    <w:rsid w:val="00676DCE"/>
    <w:rsid w:val="006A152B"/>
    <w:rsid w:val="006A277D"/>
    <w:rsid w:val="006A65C0"/>
    <w:rsid w:val="006B1637"/>
    <w:rsid w:val="006B2722"/>
    <w:rsid w:val="006B2E08"/>
    <w:rsid w:val="006C3040"/>
    <w:rsid w:val="006C6586"/>
    <w:rsid w:val="006C6EF6"/>
    <w:rsid w:val="006D021A"/>
    <w:rsid w:val="006D08CF"/>
    <w:rsid w:val="006D1785"/>
    <w:rsid w:val="006D1C0C"/>
    <w:rsid w:val="006D4AD3"/>
    <w:rsid w:val="006D5981"/>
    <w:rsid w:val="006E07EE"/>
    <w:rsid w:val="006F08D0"/>
    <w:rsid w:val="006F34F0"/>
    <w:rsid w:val="006F5E1E"/>
    <w:rsid w:val="00701529"/>
    <w:rsid w:val="0070189D"/>
    <w:rsid w:val="00702AA3"/>
    <w:rsid w:val="00705593"/>
    <w:rsid w:val="00706649"/>
    <w:rsid w:val="00707440"/>
    <w:rsid w:val="0071014C"/>
    <w:rsid w:val="00710863"/>
    <w:rsid w:val="00713554"/>
    <w:rsid w:val="00716BE9"/>
    <w:rsid w:val="00721A32"/>
    <w:rsid w:val="0072362A"/>
    <w:rsid w:val="00727283"/>
    <w:rsid w:val="0073049A"/>
    <w:rsid w:val="00734700"/>
    <w:rsid w:val="00736173"/>
    <w:rsid w:val="00750747"/>
    <w:rsid w:val="00751D52"/>
    <w:rsid w:val="00753C54"/>
    <w:rsid w:val="00754601"/>
    <w:rsid w:val="00754C60"/>
    <w:rsid w:val="007617EA"/>
    <w:rsid w:val="007651B9"/>
    <w:rsid w:val="007709A0"/>
    <w:rsid w:val="00771802"/>
    <w:rsid w:val="007730A0"/>
    <w:rsid w:val="007777DE"/>
    <w:rsid w:val="0078315C"/>
    <w:rsid w:val="00784757"/>
    <w:rsid w:val="007901A5"/>
    <w:rsid w:val="007905D3"/>
    <w:rsid w:val="00792903"/>
    <w:rsid w:val="00793E74"/>
    <w:rsid w:val="007A0375"/>
    <w:rsid w:val="007A56D0"/>
    <w:rsid w:val="007A58F1"/>
    <w:rsid w:val="007B0D63"/>
    <w:rsid w:val="007B5806"/>
    <w:rsid w:val="007D1F8A"/>
    <w:rsid w:val="007E173E"/>
    <w:rsid w:val="007E69F6"/>
    <w:rsid w:val="007F2723"/>
    <w:rsid w:val="007F4479"/>
    <w:rsid w:val="007F7F8D"/>
    <w:rsid w:val="00802927"/>
    <w:rsid w:val="00802CDB"/>
    <w:rsid w:val="0080429C"/>
    <w:rsid w:val="00804CB1"/>
    <w:rsid w:val="008144BC"/>
    <w:rsid w:val="008167A3"/>
    <w:rsid w:val="008204E8"/>
    <w:rsid w:val="00820DC6"/>
    <w:rsid w:val="0082219B"/>
    <w:rsid w:val="00822996"/>
    <w:rsid w:val="0083142E"/>
    <w:rsid w:val="00832469"/>
    <w:rsid w:val="00833123"/>
    <w:rsid w:val="0083653D"/>
    <w:rsid w:val="00842103"/>
    <w:rsid w:val="00844273"/>
    <w:rsid w:val="008448D6"/>
    <w:rsid w:val="0085230A"/>
    <w:rsid w:val="00854EAC"/>
    <w:rsid w:val="008611CA"/>
    <w:rsid w:val="00863449"/>
    <w:rsid w:val="00867870"/>
    <w:rsid w:val="008726D9"/>
    <w:rsid w:val="00883E22"/>
    <w:rsid w:val="00886B70"/>
    <w:rsid w:val="008A02B5"/>
    <w:rsid w:val="008A06F6"/>
    <w:rsid w:val="008A1990"/>
    <w:rsid w:val="008A2337"/>
    <w:rsid w:val="008A5E9E"/>
    <w:rsid w:val="008B4C0D"/>
    <w:rsid w:val="008B69FC"/>
    <w:rsid w:val="008C3028"/>
    <w:rsid w:val="008C3EBB"/>
    <w:rsid w:val="008C454C"/>
    <w:rsid w:val="008C599B"/>
    <w:rsid w:val="008D1792"/>
    <w:rsid w:val="008D2DD7"/>
    <w:rsid w:val="008D4E60"/>
    <w:rsid w:val="008D70EB"/>
    <w:rsid w:val="008E0C69"/>
    <w:rsid w:val="008E55A8"/>
    <w:rsid w:val="008F173A"/>
    <w:rsid w:val="008F216C"/>
    <w:rsid w:val="008F53D1"/>
    <w:rsid w:val="008F7D64"/>
    <w:rsid w:val="00911208"/>
    <w:rsid w:val="00912C0E"/>
    <w:rsid w:val="00912FDA"/>
    <w:rsid w:val="0091449A"/>
    <w:rsid w:val="00922510"/>
    <w:rsid w:val="00922D56"/>
    <w:rsid w:val="009254B8"/>
    <w:rsid w:val="009306C9"/>
    <w:rsid w:val="0093250C"/>
    <w:rsid w:val="009335AF"/>
    <w:rsid w:val="00933E0C"/>
    <w:rsid w:val="009341EA"/>
    <w:rsid w:val="0094302B"/>
    <w:rsid w:val="0094497D"/>
    <w:rsid w:val="009526DD"/>
    <w:rsid w:val="00963094"/>
    <w:rsid w:val="0096522C"/>
    <w:rsid w:val="009657FB"/>
    <w:rsid w:val="00966258"/>
    <w:rsid w:val="009716A5"/>
    <w:rsid w:val="009751F5"/>
    <w:rsid w:val="00980A8F"/>
    <w:rsid w:val="00987AE8"/>
    <w:rsid w:val="009914FA"/>
    <w:rsid w:val="009A4C3C"/>
    <w:rsid w:val="009A5CCA"/>
    <w:rsid w:val="009B195F"/>
    <w:rsid w:val="009B495B"/>
    <w:rsid w:val="009C2AD6"/>
    <w:rsid w:val="009C4060"/>
    <w:rsid w:val="009C489B"/>
    <w:rsid w:val="009C5349"/>
    <w:rsid w:val="009C6F4F"/>
    <w:rsid w:val="009D11BC"/>
    <w:rsid w:val="009D522D"/>
    <w:rsid w:val="009D584C"/>
    <w:rsid w:val="009D7254"/>
    <w:rsid w:val="009E136B"/>
    <w:rsid w:val="009E1DB2"/>
    <w:rsid w:val="009E2397"/>
    <w:rsid w:val="009E3E4D"/>
    <w:rsid w:val="009E4D0B"/>
    <w:rsid w:val="009E523E"/>
    <w:rsid w:val="009E798D"/>
    <w:rsid w:val="009F2765"/>
    <w:rsid w:val="009F2858"/>
    <w:rsid w:val="009F6576"/>
    <w:rsid w:val="009F659E"/>
    <w:rsid w:val="009F736D"/>
    <w:rsid w:val="00A0080C"/>
    <w:rsid w:val="00A05628"/>
    <w:rsid w:val="00A10C53"/>
    <w:rsid w:val="00A132D7"/>
    <w:rsid w:val="00A14AC4"/>
    <w:rsid w:val="00A14B52"/>
    <w:rsid w:val="00A16182"/>
    <w:rsid w:val="00A164F9"/>
    <w:rsid w:val="00A25B12"/>
    <w:rsid w:val="00A26066"/>
    <w:rsid w:val="00A26855"/>
    <w:rsid w:val="00A3061A"/>
    <w:rsid w:val="00A30EFC"/>
    <w:rsid w:val="00A310C9"/>
    <w:rsid w:val="00A317EF"/>
    <w:rsid w:val="00A32CB7"/>
    <w:rsid w:val="00A35C90"/>
    <w:rsid w:val="00A37538"/>
    <w:rsid w:val="00A475EA"/>
    <w:rsid w:val="00A559F2"/>
    <w:rsid w:val="00A633A8"/>
    <w:rsid w:val="00A6431F"/>
    <w:rsid w:val="00A6632F"/>
    <w:rsid w:val="00A717E6"/>
    <w:rsid w:val="00A74036"/>
    <w:rsid w:val="00A76EB2"/>
    <w:rsid w:val="00A81C19"/>
    <w:rsid w:val="00A821E7"/>
    <w:rsid w:val="00A84141"/>
    <w:rsid w:val="00A94F26"/>
    <w:rsid w:val="00A9581A"/>
    <w:rsid w:val="00AA4960"/>
    <w:rsid w:val="00AB518B"/>
    <w:rsid w:val="00AB7E7F"/>
    <w:rsid w:val="00AC1842"/>
    <w:rsid w:val="00AC3E19"/>
    <w:rsid w:val="00AD24F7"/>
    <w:rsid w:val="00AD4712"/>
    <w:rsid w:val="00AD7043"/>
    <w:rsid w:val="00AE3D2A"/>
    <w:rsid w:val="00AF0F53"/>
    <w:rsid w:val="00AF53BD"/>
    <w:rsid w:val="00B03E13"/>
    <w:rsid w:val="00B10A78"/>
    <w:rsid w:val="00B169D8"/>
    <w:rsid w:val="00B20CA5"/>
    <w:rsid w:val="00B21C2C"/>
    <w:rsid w:val="00B2348C"/>
    <w:rsid w:val="00B270FB"/>
    <w:rsid w:val="00B27F63"/>
    <w:rsid w:val="00B313D0"/>
    <w:rsid w:val="00B333AD"/>
    <w:rsid w:val="00B358EF"/>
    <w:rsid w:val="00B44DA6"/>
    <w:rsid w:val="00B52213"/>
    <w:rsid w:val="00B576D3"/>
    <w:rsid w:val="00B62218"/>
    <w:rsid w:val="00B703F2"/>
    <w:rsid w:val="00B8267F"/>
    <w:rsid w:val="00B826C2"/>
    <w:rsid w:val="00B839E1"/>
    <w:rsid w:val="00B84DC5"/>
    <w:rsid w:val="00B87256"/>
    <w:rsid w:val="00B9384A"/>
    <w:rsid w:val="00B96A0A"/>
    <w:rsid w:val="00B97B7A"/>
    <w:rsid w:val="00BA5726"/>
    <w:rsid w:val="00BA6AF8"/>
    <w:rsid w:val="00BB1210"/>
    <w:rsid w:val="00BC06E0"/>
    <w:rsid w:val="00BC1119"/>
    <w:rsid w:val="00BC5237"/>
    <w:rsid w:val="00BC7477"/>
    <w:rsid w:val="00BD42AF"/>
    <w:rsid w:val="00BD6A4E"/>
    <w:rsid w:val="00BD75D5"/>
    <w:rsid w:val="00BE2821"/>
    <w:rsid w:val="00BE2CA2"/>
    <w:rsid w:val="00BE4DB2"/>
    <w:rsid w:val="00BF1C4F"/>
    <w:rsid w:val="00BF36AB"/>
    <w:rsid w:val="00BF6487"/>
    <w:rsid w:val="00BF741E"/>
    <w:rsid w:val="00C00642"/>
    <w:rsid w:val="00C02FAB"/>
    <w:rsid w:val="00C03F6A"/>
    <w:rsid w:val="00C05D0B"/>
    <w:rsid w:val="00C11528"/>
    <w:rsid w:val="00C1590D"/>
    <w:rsid w:val="00C15CF9"/>
    <w:rsid w:val="00C164E8"/>
    <w:rsid w:val="00C23CA7"/>
    <w:rsid w:val="00C26373"/>
    <w:rsid w:val="00C3154F"/>
    <w:rsid w:val="00C33186"/>
    <w:rsid w:val="00C37604"/>
    <w:rsid w:val="00C542A0"/>
    <w:rsid w:val="00C66FC5"/>
    <w:rsid w:val="00C70C82"/>
    <w:rsid w:val="00C716F6"/>
    <w:rsid w:val="00C74B3A"/>
    <w:rsid w:val="00C93A2E"/>
    <w:rsid w:val="00C94D03"/>
    <w:rsid w:val="00CA1E7C"/>
    <w:rsid w:val="00CA35D6"/>
    <w:rsid w:val="00CA501B"/>
    <w:rsid w:val="00CA59B8"/>
    <w:rsid w:val="00CA5C4A"/>
    <w:rsid w:val="00CA5EB2"/>
    <w:rsid w:val="00CB0AE7"/>
    <w:rsid w:val="00CB2DCC"/>
    <w:rsid w:val="00CB5D4A"/>
    <w:rsid w:val="00CB66CC"/>
    <w:rsid w:val="00CC21FA"/>
    <w:rsid w:val="00CC33CE"/>
    <w:rsid w:val="00CC36EF"/>
    <w:rsid w:val="00CC49A9"/>
    <w:rsid w:val="00CC4AD5"/>
    <w:rsid w:val="00CD0E26"/>
    <w:rsid w:val="00CD4890"/>
    <w:rsid w:val="00CE02C6"/>
    <w:rsid w:val="00CE10E3"/>
    <w:rsid w:val="00CE55D6"/>
    <w:rsid w:val="00CF1782"/>
    <w:rsid w:val="00CF1875"/>
    <w:rsid w:val="00CF3986"/>
    <w:rsid w:val="00CF4807"/>
    <w:rsid w:val="00CF547A"/>
    <w:rsid w:val="00CF58F9"/>
    <w:rsid w:val="00CF6471"/>
    <w:rsid w:val="00D0386E"/>
    <w:rsid w:val="00D049E6"/>
    <w:rsid w:val="00D056C8"/>
    <w:rsid w:val="00D063AE"/>
    <w:rsid w:val="00D0669C"/>
    <w:rsid w:val="00D07419"/>
    <w:rsid w:val="00D075DA"/>
    <w:rsid w:val="00D11C8B"/>
    <w:rsid w:val="00D139A9"/>
    <w:rsid w:val="00D20015"/>
    <w:rsid w:val="00D24ECB"/>
    <w:rsid w:val="00D3259F"/>
    <w:rsid w:val="00D32AC1"/>
    <w:rsid w:val="00D32B1C"/>
    <w:rsid w:val="00D3511B"/>
    <w:rsid w:val="00D37B90"/>
    <w:rsid w:val="00D437B8"/>
    <w:rsid w:val="00D501E7"/>
    <w:rsid w:val="00D5234E"/>
    <w:rsid w:val="00D60AA5"/>
    <w:rsid w:val="00D62FCA"/>
    <w:rsid w:val="00D6364D"/>
    <w:rsid w:val="00D654A5"/>
    <w:rsid w:val="00D6587A"/>
    <w:rsid w:val="00D65DB7"/>
    <w:rsid w:val="00D71F05"/>
    <w:rsid w:val="00D75EE3"/>
    <w:rsid w:val="00D76E8E"/>
    <w:rsid w:val="00D80805"/>
    <w:rsid w:val="00D811A0"/>
    <w:rsid w:val="00D8546F"/>
    <w:rsid w:val="00D9538F"/>
    <w:rsid w:val="00D9644B"/>
    <w:rsid w:val="00D971EF"/>
    <w:rsid w:val="00D97A11"/>
    <w:rsid w:val="00DA3953"/>
    <w:rsid w:val="00DA3AD2"/>
    <w:rsid w:val="00DA4FB7"/>
    <w:rsid w:val="00DA632D"/>
    <w:rsid w:val="00DB401F"/>
    <w:rsid w:val="00DB7227"/>
    <w:rsid w:val="00DC067A"/>
    <w:rsid w:val="00DC395A"/>
    <w:rsid w:val="00DD4DB1"/>
    <w:rsid w:val="00DE2B4C"/>
    <w:rsid w:val="00DE4FD5"/>
    <w:rsid w:val="00DE6177"/>
    <w:rsid w:val="00DF36E6"/>
    <w:rsid w:val="00DF55BC"/>
    <w:rsid w:val="00DF5E18"/>
    <w:rsid w:val="00DF6DB4"/>
    <w:rsid w:val="00E01F7B"/>
    <w:rsid w:val="00E02509"/>
    <w:rsid w:val="00E06607"/>
    <w:rsid w:val="00E21F75"/>
    <w:rsid w:val="00E27382"/>
    <w:rsid w:val="00E310A2"/>
    <w:rsid w:val="00E33269"/>
    <w:rsid w:val="00E421C1"/>
    <w:rsid w:val="00E42C36"/>
    <w:rsid w:val="00E46301"/>
    <w:rsid w:val="00E46FDD"/>
    <w:rsid w:val="00E47793"/>
    <w:rsid w:val="00E52ABB"/>
    <w:rsid w:val="00E53544"/>
    <w:rsid w:val="00E5471B"/>
    <w:rsid w:val="00E6378F"/>
    <w:rsid w:val="00E64462"/>
    <w:rsid w:val="00E754B8"/>
    <w:rsid w:val="00E76B68"/>
    <w:rsid w:val="00E809E2"/>
    <w:rsid w:val="00E82485"/>
    <w:rsid w:val="00E83FB6"/>
    <w:rsid w:val="00E85161"/>
    <w:rsid w:val="00E860F7"/>
    <w:rsid w:val="00E86B89"/>
    <w:rsid w:val="00E86C82"/>
    <w:rsid w:val="00E87F10"/>
    <w:rsid w:val="00E9616E"/>
    <w:rsid w:val="00EA0DB3"/>
    <w:rsid w:val="00EA3B63"/>
    <w:rsid w:val="00EA417D"/>
    <w:rsid w:val="00EA660B"/>
    <w:rsid w:val="00EC2F38"/>
    <w:rsid w:val="00EC558E"/>
    <w:rsid w:val="00EC7BF1"/>
    <w:rsid w:val="00ED5E25"/>
    <w:rsid w:val="00ED6F8D"/>
    <w:rsid w:val="00ED74A7"/>
    <w:rsid w:val="00EE370A"/>
    <w:rsid w:val="00EF6C8A"/>
    <w:rsid w:val="00F0158D"/>
    <w:rsid w:val="00F03BD8"/>
    <w:rsid w:val="00F04913"/>
    <w:rsid w:val="00F06FA9"/>
    <w:rsid w:val="00F10D31"/>
    <w:rsid w:val="00F22E5A"/>
    <w:rsid w:val="00F3071C"/>
    <w:rsid w:val="00F30B65"/>
    <w:rsid w:val="00F43864"/>
    <w:rsid w:val="00F43E0D"/>
    <w:rsid w:val="00F508F0"/>
    <w:rsid w:val="00F5184F"/>
    <w:rsid w:val="00F52975"/>
    <w:rsid w:val="00F56729"/>
    <w:rsid w:val="00F621B7"/>
    <w:rsid w:val="00F651C2"/>
    <w:rsid w:val="00F653CC"/>
    <w:rsid w:val="00F71639"/>
    <w:rsid w:val="00F71EBB"/>
    <w:rsid w:val="00F74C2B"/>
    <w:rsid w:val="00F75BB3"/>
    <w:rsid w:val="00F774EE"/>
    <w:rsid w:val="00F8027E"/>
    <w:rsid w:val="00F86DCD"/>
    <w:rsid w:val="00F9483F"/>
    <w:rsid w:val="00F96116"/>
    <w:rsid w:val="00F970EE"/>
    <w:rsid w:val="00FA493E"/>
    <w:rsid w:val="00FA4E5B"/>
    <w:rsid w:val="00FB343D"/>
    <w:rsid w:val="00FB5282"/>
    <w:rsid w:val="00FC0E21"/>
    <w:rsid w:val="00FC3C8C"/>
    <w:rsid w:val="00FC4391"/>
    <w:rsid w:val="00FC79CC"/>
    <w:rsid w:val="00FD5055"/>
    <w:rsid w:val="00FF4E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59D9"/>
  <w15:chartTrackingRefBased/>
  <w15:docId w15:val="{9BCF2166-93BF-4F18-9C75-188FCF3F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B95"/>
    <w:pPr>
      <w:spacing w:after="200" w:line="276" w:lineRule="auto"/>
    </w:pPr>
    <w:rPr>
      <w:rFonts w:ascii="Calibri" w:hAnsi="Calibri" w:cs="Calibri"/>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666282"/>
    <w:rPr>
      <w:rFonts w:cs="Times New Roman"/>
      <w:color w:val="0000FF"/>
      <w:u w:val="single"/>
    </w:rPr>
  </w:style>
  <w:style w:type="paragraph" w:styleId="a4">
    <w:name w:val="header"/>
    <w:basedOn w:val="a"/>
    <w:link w:val="a5"/>
    <w:rsid w:val="00666282"/>
    <w:pPr>
      <w:widowControl w:val="0"/>
      <w:tabs>
        <w:tab w:val="center" w:pos="4677"/>
        <w:tab w:val="right" w:pos="9355"/>
      </w:tabs>
      <w:autoSpaceDE w:val="0"/>
      <w:autoSpaceDN w:val="0"/>
      <w:adjustRightInd w:val="0"/>
      <w:spacing w:after="0" w:line="240" w:lineRule="auto"/>
    </w:pPr>
    <w:rPr>
      <w:sz w:val="20"/>
      <w:szCs w:val="20"/>
      <w:lang w:val="ru-RU" w:eastAsia="ru-RU"/>
    </w:rPr>
  </w:style>
  <w:style w:type="character" w:customStyle="1" w:styleId="a5">
    <w:name w:val="Верхній колонтитул Знак"/>
    <w:link w:val="a4"/>
    <w:locked/>
    <w:rsid w:val="00666282"/>
    <w:rPr>
      <w:rFonts w:ascii="Calibri" w:hAnsi="Calibri" w:cs="Calibri"/>
      <w:lang w:val="ru-RU" w:eastAsia="ru-RU" w:bidi="ar-SA"/>
    </w:rPr>
  </w:style>
  <w:style w:type="paragraph" w:customStyle="1" w:styleId="ListParagraph1">
    <w:name w:val="List Paragraph1"/>
    <w:basedOn w:val="a"/>
    <w:rsid w:val="00666282"/>
    <w:pPr>
      <w:ind w:left="720"/>
    </w:pPr>
  </w:style>
  <w:style w:type="character" w:customStyle="1" w:styleId="rvts23">
    <w:name w:val="rvts23"/>
    <w:rsid w:val="00666282"/>
    <w:rPr>
      <w:rFonts w:cs="Times New Roman"/>
    </w:rPr>
  </w:style>
  <w:style w:type="paragraph" w:customStyle="1" w:styleId="NoSpacing1">
    <w:name w:val="No Spacing1"/>
    <w:rsid w:val="00666282"/>
    <w:rPr>
      <w:rFonts w:ascii="Calibri" w:hAnsi="Calibri" w:cs="Calibri"/>
      <w:sz w:val="22"/>
      <w:szCs w:val="22"/>
      <w:lang w:val="ru-RU" w:eastAsia="en-US"/>
    </w:rPr>
  </w:style>
  <w:style w:type="character" w:styleId="a6">
    <w:name w:val="page number"/>
    <w:basedOn w:val="a0"/>
    <w:rsid w:val="00666282"/>
  </w:style>
  <w:style w:type="paragraph" w:styleId="a7">
    <w:name w:val="footer"/>
    <w:basedOn w:val="a"/>
    <w:rsid w:val="00666282"/>
    <w:pPr>
      <w:tabs>
        <w:tab w:val="center" w:pos="4819"/>
        <w:tab w:val="right" w:pos="9639"/>
      </w:tabs>
    </w:pPr>
  </w:style>
  <w:style w:type="paragraph" w:customStyle="1" w:styleId="rvps12">
    <w:name w:val="rvps12"/>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15">
    <w:name w:val="rvts15"/>
    <w:basedOn w:val="a0"/>
    <w:rsid w:val="00AE3D2A"/>
  </w:style>
  <w:style w:type="paragraph" w:customStyle="1" w:styleId="rvps2">
    <w:name w:val="rvps2"/>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58">
    <w:name w:val="rvts58"/>
    <w:basedOn w:val="a0"/>
    <w:rsid w:val="00AE3D2A"/>
  </w:style>
  <w:style w:type="paragraph" w:customStyle="1" w:styleId="rvps14">
    <w:name w:val="rvps14"/>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rvps8">
    <w:name w:val="rvps8"/>
    <w:basedOn w:val="a"/>
    <w:rsid w:val="00AE3D2A"/>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rvts82">
    <w:name w:val="rvts82"/>
    <w:basedOn w:val="a0"/>
    <w:rsid w:val="00AE3D2A"/>
  </w:style>
  <w:style w:type="paragraph" w:customStyle="1" w:styleId="a8">
    <w:name w:val="Стиль"/>
    <w:basedOn w:val="a"/>
    <w:rsid w:val="00D0669C"/>
    <w:pPr>
      <w:spacing w:after="0" w:line="240" w:lineRule="auto"/>
    </w:pPr>
    <w:rPr>
      <w:rFonts w:ascii="Verdana" w:hAnsi="Verdana" w:cs="Verdana"/>
      <w:sz w:val="20"/>
      <w:szCs w:val="20"/>
    </w:rPr>
  </w:style>
  <w:style w:type="paragraph" w:styleId="HTML">
    <w:name w:val="HTML Preformatted"/>
    <w:basedOn w:val="a"/>
    <w:link w:val="HTML0"/>
    <w:uiPriority w:val="99"/>
    <w:unhideWhenUsed/>
    <w:rsid w:val="00335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0">
    <w:name w:val="Стандартний HTML Знак"/>
    <w:link w:val="HTML"/>
    <w:uiPriority w:val="99"/>
    <w:rsid w:val="00335D5B"/>
    <w:rPr>
      <w:rFonts w:ascii="Courier New" w:hAnsi="Courier New" w:cs="Courier New"/>
    </w:rPr>
  </w:style>
  <w:style w:type="paragraph" w:styleId="a9">
    <w:name w:val="List Paragraph"/>
    <w:basedOn w:val="a"/>
    <w:uiPriority w:val="34"/>
    <w:qFormat/>
    <w:rsid w:val="00734700"/>
    <w:pPr>
      <w:ind w:left="720"/>
      <w:contextualSpacing/>
    </w:pPr>
  </w:style>
  <w:style w:type="character" w:customStyle="1" w:styleId="apple-converted-space">
    <w:name w:val="apple-converted-space"/>
    <w:basedOn w:val="a0"/>
    <w:rsid w:val="00E53544"/>
  </w:style>
  <w:style w:type="paragraph" w:styleId="2">
    <w:name w:val="Body Text Indent 2"/>
    <w:basedOn w:val="a"/>
    <w:link w:val="20"/>
    <w:rsid w:val="009254B8"/>
    <w:pPr>
      <w:spacing w:after="120" w:line="480" w:lineRule="auto"/>
      <w:ind w:left="283"/>
    </w:pPr>
    <w:rPr>
      <w:rFonts w:ascii="Times New Roman" w:hAnsi="Times New Roman" w:cs="Times New Roman"/>
      <w:sz w:val="28"/>
      <w:szCs w:val="20"/>
      <w:lang w:val="x-none" w:eastAsia="x-none"/>
    </w:rPr>
  </w:style>
  <w:style w:type="character" w:customStyle="1" w:styleId="20">
    <w:name w:val="Основний текст з відступом 2 Знак"/>
    <w:link w:val="2"/>
    <w:rsid w:val="009254B8"/>
    <w:rPr>
      <w:sz w:val="28"/>
      <w:lang w:val="x-none"/>
    </w:rPr>
  </w:style>
  <w:style w:type="paragraph" w:customStyle="1" w:styleId="a50">
    <w:name w:val="a5"/>
    <w:basedOn w:val="a"/>
    <w:uiPriority w:val="99"/>
    <w:rsid w:val="009E1DB2"/>
    <w:pPr>
      <w:spacing w:before="100" w:beforeAutospacing="1" w:after="100" w:afterAutospacing="1" w:line="240" w:lineRule="auto"/>
    </w:pPr>
    <w:rPr>
      <w:rFonts w:ascii="Times New Roman" w:hAnsi="Times New Roman" w:cs="Times New Roman"/>
      <w:sz w:val="24"/>
      <w:szCs w:val="24"/>
      <w:lang w:val="ru-RU" w:eastAsia="ru-RU"/>
    </w:rPr>
  </w:style>
  <w:style w:type="table" w:customStyle="1" w:styleId="1">
    <w:name w:val="Сетка таблицы1"/>
    <w:basedOn w:val="a1"/>
    <w:next w:val="aa"/>
    <w:uiPriority w:val="39"/>
    <w:rsid w:val="002C07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2C0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39"/>
    <w:rsid w:val="00B97B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a"/>
    <w:rsid w:val="004503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3F7387"/>
    <w:pPr>
      <w:spacing w:after="0" w:line="240" w:lineRule="auto"/>
    </w:pPr>
    <w:rPr>
      <w:rFonts w:ascii="Segoe UI" w:eastAsia="Calibri" w:hAnsi="Segoe UI" w:cs="Times New Roman"/>
      <w:sz w:val="18"/>
      <w:szCs w:val="18"/>
      <w:lang w:val="uk-UA"/>
    </w:rPr>
  </w:style>
  <w:style w:type="character" w:customStyle="1" w:styleId="ac">
    <w:name w:val="Текст у виносці Знак"/>
    <w:link w:val="ab"/>
    <w:uiPriority w:val="99"/>
    <w:semiHidden/>
    <w:rsid w:val="003F7387"/>
    <w:rPr>
      <w:rFonts w:ascii="Segoe UI" w:eastAsia="Calibri" w:hAnsi="Segoe UI" w:cs="Segoe UI"/>
      <w:sz w:val="18"/>
      <w:szCs w:val="18"/>
      <w:lang w:val="uk-UA" w:eastAsia="en-US"/>
    </w:rPr>
  </w:style>
  <w:style w:type="character" w:customStyle="1" w:styleId="ad">
    <w:name w:val="Основной текст_"/>
    <w:link w:val="11"/>
    <w:locked/>
    <w:rsid w:val="003F7387"/>
    <w:rPr>
      <w:i/>
      <w:spacing w:val="-2"/>
      <w:sz w:val="26"/>
      <w:shd w:val="clear" w:color="auto" w:fill="FFFFFF"/>
    </w:rPr>
  </w:style>
  <w:style w:type="paragraph" w:customStyle="1" w:styleId="11">
    <w:name w:val="Основной текст1"/>
    <w:basedOn w:val="a"/>
    <w:link w:val="ad"/>
    <w:rsid w:val="003F7387"/>
    <w:pPr>
      <w:widowControl w:val="0"/>
      <w:shd w:val="clear" w:color="auto" w:fill="FFFFFF"/>
      <w:spacing w:after="240" w:line="317" w:lineRule="exact"/>
      <w:ind w:hanging="360"/>
      <w:jc w:val="both"/>
    </w:pPr>
    <w:rPr>
      <w:rFonts w:ascii="Times New Roman" w:hAnsi="Times New Roman" w:cs="Times New Roman"/>
      <w:i/>
      <w:spacing w:val="-2"/>
      <w:sz w:val="26"/>
      <w:szCs w:val="20"/>
      <w:lang w:val="x-none" w:eastAsia="x-none"/>
    </w:rPr>
  </w:style>
  <w:style w:type="character" w:customStyle="1" w:styleId="ng-star-inserted1">
    <w:name w:val="ng-star-inserted1"/>
    <w:basedOn w:val="a0"/>
    <w:rsid w:val="00CA5C4A"/>
  </w:style>
  <w:style w:type="paragraph" w:styleId="ae">
    <w:name w:val="Normal (Web)"/>
    <w:basedOn w:val="a"/>
    <w:uiPriority w:val="99"/>
    <w:semiHidden/>
    <w:unhideWhenUsed/>
    <w:rsid w:val="00716BE9"/>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rvps3">
    <w:name w:val="rvps3"/>
    <w:basedOn w:val="a"/>
    <w:rsid w:val="003D5CCE"/>
    <w:pPr>
      <w:spacing w:before="100" w:beforeAutospacing="1" w:after="100" w:afterAutospacing="1" w:line="240" w:lineRule="auto"/>
    </w:pPr>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7290">
      <w:bodyDiv w:val="1"/>
      <w:marLeft w:val="0"/>
      <w:marRight w:val="0"/>
      <w:marTop w:val="0"/>
      <w:marBottom w:val="0"/>
      <w:divBdr>
        <w:top w:val="none" w:sz="0" w:space="0" w:color="auto"/>
        <w:left w:val="none" w:sz="0" w:space="0" w:color="auto"/>
        <w:bottom w:val="none" w:sz="0" w:space="0" w:color="auto"/>
        <w:right w:val="none" w:sz="0" w:space="0" w:color="auto"/>
      </w:divBdr>
    </w:div>
    <w:div w:id="112019432">
      <w:bodyDiv w:val="1"/>
      <w:marLeft w:val="0"/>
      <w:marRight w:val="0"/>
      <w:marTop w:val="0"/>
      <w:marBottom w:val="0"/>
      <w:divBdr>
        <w:top w:val="none" w:sz="0" w:space="0" w:color="auto"/>
        <w:left w:val="none" w:sz="0" w:space="0" w:color="auto"/>
        <w:bottom w:val="none" w:sz="0" w:space="0" w:color="auto"/>
        <w:right w:val="none" w:sz="0" w:space="0" w:color="auto"/>
      </w:divBdr>
    </w:div>
    <w:div w:id="212691969">
      <w:bodyDiv w:val="1"/>
      <w:marLeft w:val="0"/>
      <w:marRight w:val="0"/>
      <w:marTop w:val="0"/>
      <w:marBottom w:val="0"/>
      <w:divBdr>
        <w:top w:val="none" w:sz="0" w:space="0" w:color="auto"/>
        <w:left w:val="none" w:sz="0" w:space="0" w:color="auto"/>
        <w:bottom w:val="none" w:sz="0" w:space="0" w:color="auto"/>
        <w:right w:val="none" w:sz="0" w:space="0" w:color="auto"/>
      </w:divBdr>
    </w:div>
    <w:div w:id="414480736">
      <w:bodyDiv w:val="1"/>
      <w:marLeft w:val="0"/>
      <w:marRight w:val="0"/>
      <w:marTop w:val="0"/>
      <w:marBottom w:val="0"/>
      <w:divBdr>
        <w:top w:val="none" w:sz="0" w:space="0" w:color="auto"/>
        <w:left w:val="none" w:sz="0" w:space="0" w:color="auto"/>
        <w:bottom w:val="none" w:sz="0" w:space="0" w:color="auto"/>
        <w:right w:val="none" w:sz="0" w:space="0" w:color="auto"/>
      </w:divBdr>
    </w:div>
    <w:div w:id="718938211">
      <w:bodyDiv w:val="1"/>
      <w:marLeft w:val="0"/>
      <w:marRight w:val="0"/>
      <w:marTop w:val="0"/>
      <w:marBottom w:val="0"/>
      <w:divBdr>
        <w:top w:val="none" w:sz="0" w:space="0" w:color="auto"/>
        <w:left w:val="none" w:sz="0" w:space="0" w:color="auto"/>
        <w:bottom w:val="none" w:sz="0" w:space="0" w:color="auto"/>
        <w:right w:val="none" w:sz="0" w:space="0" w:color="auto"/>
      </w:divBdr>
    </w:div>
    <w:div w:id="995231792">
      <w:bodyDiv w:val="1"/>
      <w:marLeft w:val="0"/>
      <w:marRight w:val="0"/>
      <w:marTop w:val="0"/>
      <w:marBottom w:val="0"/>
      <w:divBdr>
        <w:top w:val="none" w:sz="0" w:space="0" w:color="auto"/>
        <w:left w:val="none" w:sz="0" w:space="0" w:color="auto"/>
        <w:bottom w:val="none" w:sz="0" w:space="0" w:color="auto"/>
        <w:right w:val="none" w:sz="0" w:space="0" w:color="auto"/>
      </w:divBdr>
      <w:divsChild>
        <w:div w:id="1872452444">
          <w:marLeft w:val="0"/>
          <w:marRight w:val="0"/>
          <w:marTop w:val="150"/>
          <w:marBottom w:val="150"/>
          <w:divBdr>
            <w:top w:val="none" w:sz="0" w:space="0" w:color="auto"/>
            <w:left w:val="none" w:sz="0" w:space="0" w:color="auto"/>
            <w:bottom w:val="none" w:sz="0" w:space="0" w:color="auto"/>
            <w:right w:val="none" w:sz="0" w:space="0" w:color="auto"/>
          </w:divBdr>
        </w:div>
      </w:divsChild>
    </w:div>
    <w:div w:id="1081171966">
      <w:bodyDiv w:val="1"/>
      <w:marLeft w:val="0"/>
      <w:marRight w:val="0"/>
      <w:marTop w:val="0"/>
      <w:marBottom w:val="0"/>
      <w:divBdr>
        <w:top w:val="none" w:sz="0" w:space="0" w:color="auto"/>
        <w:left w:val="none" w:sz="0" w:space="0" w:color="auto"/>
        <w:bottom w:val="none" w:sz="0" w:space="0" w:color="auto"/>
        <w:right w:val="none" w:sz="0" w:space="0" w:color="auto"/>
      </w:divBdr>
      <w:divsChild>
        <w:div w:id="1463884991">
          <w:marLeft w:val="0"/>
          <w:marRight w:val="0"/>
          <w:marTop w:val="0"/>
          <w:marBottom w:val="0"/>
          <w:divBdr>
            <w:top w:val="none" w:sz="0" w:space="0" w:color="auto"/>
            <w:left w:val="none" w:sz="0" w:space="0" w:color="auto"/>
            <w:bottom w:val="none" w:sz="0" w:space="0" w:color="auto"/>
            <w:right w:val="none" w:sz="0" w:space="0" w:color="auto"/>
          </w:divBdr>
        </w:div>
        <w:div w:id="1641299887">
          <w:marLeft w:val="0"/>
          <w:marRight w:val="0"/>
          <w:marTop w:val="0"/>
          <w:marBottom w:val="0"/>
          <w:divBdr>
            <w:top w:val="none" w:sz="0" w:space="0" w:color="auto"/>
            <w:left w:val="none" w:sz="0" w:space="0" w:color="auto"/>
            <w:bottom w:val="none" w:sz="0" w:space="0" w:color="auto"/>
            <w:right w:val="none" w:sz="0" w:space="0" w:color="auto"/>
          </w:divBdr>
        </w:div>
      </w:divsChild>
    </w:div>
    <w:div w:id="1159420519">
      <w:bodyDiv w:val="1"/>
      <w:marLeft w:val="0"/>
      <w:marRight w:val="0"/>
      <w:marTop w:val="0"/>
      <w:marBottom w:val="0"/>
      <w:divBdr>
        <w:top w:val="none" w:sz="0" w:space="0" w:color="auto"/>
        <w:left w:val="none" w:sz="0" w:space="0" w:color="auto"/>
        <w:bottom w:val="none" w:sz="0" w:space="0" w:color="auto"/>
        <w:right w:val="none" w:sz="0" w:space="0" w:color="auto"/>
      </w:divBdr>
    </w:div>
    <w:div w:id="1246262219">
      <w:bodyDiv w:val="1"/>
      <w:marLeft w:val="0"/>
      <w:marRight w:val="0"/>
      <w:marTop w:val="0"/>
      <w:marBottom w:val="0"/>
      <w:divBdr>
        <w:top w:val="none" w:sz="0" w:space="0" w:color="auto"/>
        <w:left w:val="none" w:sz="0" w:space="0" w:color="auto"/>
        <w:bottom w:val="none" w:sz="0" w:space="0" w:color="auto"/>
        <w:right w:val="none" w:sz="0" w:space="0" w:color="auto"/>
      </w:divBdr>
    </w:div>
    <w:div w:id="1337876328">
      <w:bodyDiv w:val="1"/>
      <w:marLeft w:val="0"/>
      <w:marRight w:val="0"/>
      <w:marTop w:val="0"/>
      <w:marBottom w:val="0"/>
      <w:divBdr>
        <w:top w:val="none" w:sz="0" w:space="0" w:color="auto"/>
        <w:left w:val="none" w:sz="0" w:space="0" w:color="auto"/>
        <w:bottom w:val="none" w:sz="0" w:space="0" w:color="auto"/>
        <w:right w:val="none" w:sz="0" w:space="0" w:color="auto"/>
      </w:divBdr>
    </w:div>
    <w:div w:id="1352146287">
      <w:bodyDiv w:val="1"/>
      <w:marLeft w:val="0"/>
      <w:marRight w:val="0"/>
      <w:marTop w:val="0"/>
      <w:marBottom w:val="0"/>
      <w:divBdr>
        <w:top w:val="none" w:sz="0" w:space="0" w:color="auto"/>
        <w:left w:val="none" w:sz="0" w:space="0" w:color="auto"/>
        <w:bottom w:val="none" w:sz="0" w:space="0" w:color="auto"/>
        <w:right w:val="none" w:sz="0" w:space="0" w:color="auto"/>
      </w:divBdr>
    </w:div>
    <w:div w:id="1864855617">
      <w:bodyDiv w:val="1"/>
      <w:marLeft w:val="0"/>
      <w:marRight w:val="0"/>
      <w:marTop w:val="0"/>
      <w:marBottom w:val="0"/>
      <w:divBdr>
        <w:top w:val="none" w:sz="0" w:space="0" w:color="auto"/>
        <w:left w:val="none" w:sz="0" w:space="0" w:color="auto"/>
        <w:bottom w:val="none" w:sz="0" w:space="0" w:color="auto"/>
        <w:right w:val="none" w:sz="0" w:space="0" w:color="auto"/>
      </w:divBdr>
    </w:div>
    <w:div w:id="1978492850">
      <w:bodyDiv w:val="1"/>
      <w:marLeft w:val="0"/>
      <w:marRight w:val="0"/>
      <w:marTop w:val="0"/>
      <w:marBottom w:val="0"/>
      <w:divBdr>
        <w:top w:val="none" w:sz="0" w:space="0" w:color="auto"/>
        <w:left w:val="none" w:sz="0" w:space="0" w:color="auto"/>
        <w:bottom w:val="none" w:sz="0" w:space="0" w:color="auto"/>
        <w:right w:val="none" w:sz="0" w:space="0" w:color="auto"/>
      </w:divBdr>
    </w:div>
    <w:div w:id="21094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5849-3CFA-4E8E-8D7C-1BD35FF4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4089</Words>
  <Characters>26538</Characters>
  <Application>Microsoft Office Word</Application>
  <DocSecurity>0</DocSecurity>
  <Lines>680</Lines>
  <Paragraphs>211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DKLGU</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k52-2</dc:creator>
  <cp:keywords/>
  <cp:lastModifiedBy>Dell</cp:lastModifiedBy>
  <cp:revision>2</cp:revision>
  <cp:lastPrinted>2026-01-09T05:55:00Z</cp:lastPrinted>
  <dcterms:created xsi:type="dcterms:W3CDTF">2026-04-08T14:02:00Z</dcterms:created>
  <dcterms:modified xsi:type="dcterms:W3CDTF">2026-04-08T14:02:00Z</dcterms:modified>
</cp:coreProperties>
</file>