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707B" w14:textId="77777777" w:rsidR="00CB55B4" w:rsidRPr="0053730A" w:rsidRDefault="00CB55B4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val="uk-UA" w:eastAsia="en-US"/>
        </w:rPr>
      </w:pPr>
      <w:r w:rsidRPr="0053730A">
        <w:rPr>
          <w:rStyle w:val="rvts15"/>
          <w:rFonts w:ascii="Times New Roman" w:hAnsi="Times New Roman"/>
          <w:b/>
          <w:bCs/>
          <w:sz w:val="28"/>
          <w:szCs w:val="28"/>
          <w:shd w:val="clear" w:color="auto" w:fill="FFFFFF"/>
          <w:lang w:eastAsia="en-US"/>
        </w:rPr>
        <w:t>ПОРІВНЯЛЬНА ТАБЛИЦЯ</w:t>
      </w:r>
    </w:p>
    <w:p w14:paraId="6875D53B" w14:textId="77777777" w:rsidR="005E466C" w:rsidRPr="0053730A" w:rsidRDefault="005E466C" w:rsidP="00615798">
      <w:pPr>
        <w:pStyle w:val="ac"/>
        <w:spacing w:before="0" w:after="120" w:line="288" w:lineRule="auto"/>
        <w:rPr>
          <w:rStyle w:val="rvts15"/>
          <w:rFonts w:ascii="Times New Roman" w:hAnsi="Times New Roman"/>
          <w:b w:val="0"/>
          <w:bCs/>
          <w:sz w:val="28"/>
          <w:szCs w:val="28"/>
          <w:shd w:val="clear" w:color="auto" w:fill="FFFFFF"/>
          <w:lang w:eastAsia="en-US"/>
        </w:rPr>
      </w:pPr>
      <w:r w:rsidRPr="00615798">
        <w:rPr>
          <w:rFonts w:ascii="Times New Roman" w:hAnsi="Times New Roman"/>
          <w:sz w:val="28"/>
          <w:szCs w:val="28"/>
          <w:lang w:eastAsia="en-US"/>
        </w:rPr>
        <w:t>до проєкту постанови Кабінету Міністрів України «</w:t>
      </w:r>
      <w:r w:rsidR="00615798" w:rsidRPr="00615798">
        <w:rPr>
          <w:rFonts w:ascii="Times New Roman" w:hAnsi="Times New Roman"/>
          <w:sz w:val="28"/>
          <w:szCs w:val="28"/>
        </w:rPr>
        <w:t>Про</w:t>
      </w:r>
      <w:r w:rsidR="00615798" w:rsidRPr="00F650E3">
        <w:rPr>
          <w:rFonts w:ascii="Times New Roman" w:hAnsi="Times New Roman"/>
          <w:sz w:val="28"/>
          <w:szCs w:val="28"/>
        </w:rPr>
        <w:t xml:space="preserve"> </w:t>
      </w:r>
      <w:r w:rsidR="00192F62">
        <w:rPr>
          <w:rFonts w:ascii="Times New Roman" w:hAnsi="Times New Roman"/>
          <w:sz w:val="28"/>
          <w:szCs w:val="28"/>
        </w:rPr>
        <w:t>внесення змін до деяких постанов Кабінету Міністрів України щодо збереження біорізноманіття в лісах</w:t>
      </w:r>
      <w:r w:rsidRPr="0053730A">
        <w:rPr>
          <w:rFonts w:ascii="Times New Roman" w:hAnsi="Times New Roman"/>
          <w:b w:val="0"/>
          <w:sz w:val="28"/>
          <w:szCs w:val="28"/>
          <w:lang w:eastAsia="en-US"/>
        </w:rPr>
        <w:t>»</w:t>
      </w:r>
    </w:p>
    <w:p w14:paraId="0B821B44" w14:textId="77777777" w:rsidR="00704FB8" w:rsidRPr="0053730A" w:rsidRDefault="00704FB8" w:rsidP="00065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W w:w="154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4"/>
        <w:gridCol w:w="7819"/>
      </w:tblGrid>
      <w:tr w:rsidR="00AD7F54" w:rsidRPr="001547E7" w14:paraId="1175DF4D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195CC996" w14:textId="77777777" w:rsidR="00704FB8" w:rsidRPr="001547E7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Зміст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положення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акта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законодавства</w:t>
            </w:r>
          </w:p>
        </w:tc>
        <w:tc>
          <w:tcPr>
            <w:tcW w:w="7819" w:type="dxa"/>
          </w:tcPr>
          <w:p w14:paraId="17AE36B8" w14:textId="77777777" w:rsidR="00704FB8" w:rsidRPr="001547E7" w:rsidRDefault="00704FB8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Зміст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відповідного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положення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проекту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1547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акта</w:t>
            </w:r>
          </w:p>
        </w:tc>
      </w:tr>
      <w:tr w:rsidR="004C56DA" w:rsidRPr="001547E7" w14:paraId="2BB5A495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</w:tcPr>
          <w:p w14:paraId="7204581F" w14:textId="77777777" w:rsidR="004C56DA" w:rsidRPr="00622A46" w:rsidRDefault="00F128E1" w:rsidP="000657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en-US"/>
              </w:rPr>
            </w:pPr>
            <w:r w:rsidRPr="00622A4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en-US"/>
              </w:rPr>
              <w:t>Санітарні правила в лісах України, затверджені постановою Кабінету Міністрів України від 27 липня 1995 р. № 555</w:t>
            </w:r>
          </w:p>
        </w:tc>
      </w:tr>
      <w:tr w:rsidR="00192F62" w:rsidRPr="0053730A" w14:paraId="76F26453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7277C3C3" w14:textId="77777777" w:rsidR="00192F62" w:rsidRPr="00DC218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 w:eastAsia="uk-UA"/>
              </w:rPr>
            </w:pPr>
            <w:bookmarkStart w:id="0" w:name="n396"/>
            <w:bookmarkEnd w:id="0"/>
            <w:r w:rsidRPr="00DC2188">
              <w:rPr>
                <w:color w:val="000000"/>
                <w:lang w:val="uk-UA"/>
              </w:rPr>
              <w:t>36. Підлягають збереженню окремі повалені сухостійні дерева, які слугують середовищем існування та захисту інших об’єктів живої природи, про що робиться відмітка у матеріалах відводу, лісорубному квитку та карті технологічного процесу розроблення лісосіки.</w:t>
            </w:r>
          </w:p>
          <w:p w14:paraId="779E15A9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  <w:color w:val="000000"/>
                <w:lang w:val="uk-UA"/>
              </w:rPr>
            </w:pPr>
            <w:bookmarkStart w:id="1" w:name="n425"/>
            <w:bookmarkStart w:id="2" w:name="n265"/>
            <w:bookmarkEnd w:id="1"/>
            <w:bookmarkEnd w:id="2"/>
            <w:r w:rsidRPr="00B22B98">
              <w:rPr>
                <w:i/>
                <w:color w:val="000000"/>
                <w:lang w:val="uk-UA"/>
              </w:rPr>
              <w:t>Під час проведення робіт з видалення захаращеності в лісах, розташованих у вологих і сирих лісорослинних умовах, у межах природно-заповідного фонду (крім хвойних молодняків за межами природних заповідників, заповідних зон і заповідних урочищ) необхідно передбачати залишок неліквідної деревини (сушняк, стремпи, сухостійні та фаутні дерева) обсягом не менш як 30 куб. метрів на один гектар.</w:t>
            </w:r>
          </w:p>
          <w:p w14:paraId="06B1DE1F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bookmarkStart w:id="3" w:name="n426"/>
            <w:bookmarkStart w:id="4" w:name="n355"/>
            <w:bookmarkEnd w:id="3"/>
            <w:bookmarkEnd w:id="4"/>
          </w:p>
          <w:p w14:paraId="70A30A20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39C856AD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55B1F7CC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277C3BDB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641105DE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7C1AF029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307C3EEB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2986981C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2B8642BD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58BB1AF6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1D062217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0F569437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0780BCE1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70DAAE5F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106059EA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5B6632F5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7ABDCFBF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5ED7BE0F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15A3200A" w14:textId="77777777" w:rsidR="00D008D8" w:rsidRDefault="00D008D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2E10EA43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59F7E2E1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15C7CA13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2CA009CE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12A4E194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5A6EB804" w14:textId="77777777" w:rsidR="00CE436E" w:rsidRDefault="00CE436E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649655B5" w14:textId="77777777" w:rsidR="004B38CF" w:rsidRDefault="004B38CF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7662DBF0" w14:textId="77777777" w:rsidR="000828EB" w:rsidRDefault="000828EB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499C8890" w14:textId="77777777" w:rsidR="009A72E6" w:rsidRDefault="009A72E6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152FD841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r w:rsidRPr="00B22B98">
              <w:rPr>
                <w:color w:val="000000"/>
              </w:rPr>
              <w:t xml:space="preserve">Видалення захаращеності в насадженнях листяних порід </w:t>
            </w:r>
            <w:proofErr w:type="gramStart"/>
            <w:r w:rsidRPr="00B22B98">
              <w:rPr>
                <w:color w:val="000000"/>
              </w:rPr>
              <w:t>у межах</w:t>
            </w:r>
            <w:proofErr w:type="gramEnd"/>
            <w:r w:rsidRPr="00B22B98">
              <w:rPr>
                <w:color w:val="000000"/>
              </w:rPr>
              <w:t xml:space="preserve"> природно-заповідного фонду (крім господарських зон національних природних парків, регіональних ландшафтних парків та зон антропогенних ландшафтів біосферних заповідників) не проводиться.</w:t>
            </w:r>
            <w:bookmarkStart w:id="5" w:name="n354"/>
            <w:bookmarkEnd w:id="5"/>
          </w:p>
        </w:tc>
        <w:tc>
          <w:tcPr>
            <w:tcW w:w="7819" w:type="dxa"/>
          </w:tcPr>
          <w:p w14:paraId="6787E437" w14:textId="77777777" w:rsidR="00E47E02" w:rsidRPr="004A6A62" w:rsidRDefault="004A6A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b/>
                <w:color w:val="000000"/>
                <w:lang w:val="uk-UA"/>
              </w:rPr>
            </w:pPr>
            <w:r w:rsidRPr="004A6A62">
              <w:rPr>
                <w:color w:val="000000"/>
                <w:lang w:val="uk-UA"/>
              </w:rPr>
              <w:lastRenderedPageBreak/>
              <w:t>36. Підлягають збереженню окремі повалені сухостійні дерева, які слугують середовищем існування та захисту інших об’єктів живої природи, про що робиться відмітка у матеріалах відводу, лісорубному квитку та карті технологічного процесу розроблення лісосіки.</w:t>
            </w:r>
          </w:p>
          <w:p w14:paraId="634B116F" w14:textId="77777777" w:rsidR="004A6A62" w:rsidRPr="00CE436E" w:rsidRDefault="004A6A62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Під час проведення робіт з видалення захаращеності в лісах залишається </w:t>
            </w:r>
            <w:r w:rsidR="00DC2188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 наявності 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сушняк, </w:t>
            </w:r>
            <w:r w:rsidR="0028390B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стрем</w:t>
            </w:r>
            <w:r w:rsidR="00FD0DE8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</w:t>
            </w:r>
            <w:r w:rsidR="0028390B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FD0DE8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у таких о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бсяг</w:t>
            </w:r>
            <w:r w:rsidR="00FD0DE8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1E8A80A" w14:textId="77777777" w:rsidR="004A6A62" w:rsidRPr="004A6A62" w:rsidRDefault="00FD0DE8" w:rsidP="004A6A6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куб. метрів на один гектар 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A6A62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="004A6A62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насадженнях</w:t>
            </w:r>
            <w:r w:rsid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, розташованих 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вологих лісорослинних умовах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  <w:r w:rsidR="004A6A62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господарських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51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 зонах стаціонарної рекреації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національних природних парків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регіональних ландшафтних парків та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антропогенних ландшафтів біосферних заповідників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; на територіях та об’єктах природно-заповідного фонду, розташованих у штучно відтворених лісах або </w:t>
            </w:r>
            <w:r w:rsidR="00E8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межах населених пунктів</w:t>
            </w:r>
            <w:r w:rsidR="005E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5E1C77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</w:t>
            </w:r>
            <w:r w:rsidR="004A6A62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14:paraId="658363DE" w14:textId="77777777" w:rsidR="00FD0DE8" w:rsidRDefault="00FD0DE8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A6A62">
              <w:t xml:space="preserve">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куб. метрів на один гектар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A6A62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="004A6A62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сирих і мокрих лісорослинних умовах, де дозволено 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7C9B2C7D" w14:textId="77777777" w:rsidR="00FD0DE8" w:rsidRDefault="00651717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не менше 15</w:t>
            </w:r>
            <w:r w:rsidR="00FD0DE8" w:rsidRPr="004A6A62">
              <w:t xml:space="preserve"> </w:t>
            </w:r>
            <w:r w:rsidR="00FD0DE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куб. метрів на один гектар</w:t>
            </w:r>
            <w:r w:rsid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FD0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FD0DE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="00FD0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="00FD0DE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сирих і мокрих лісорослинних умовах, </w:t>
            </w:r>
            <w:r w:rsidR="00FD0DE8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 </w:t>
            </w:r>
            <w:r w:rsidR="00540110"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заборонено</w:t>
            </w:r>
            <w:r w:rsidR="00FD0DE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проведен</w:t>
            </w:r>
            <w:r w:rsidR="00FD0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 w:rsidR="00FD0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6806A660" w14:textId="77777777" w:rsidR="004A6A62" w:rsidRDefault="00FD0DE8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 куб. метрів на один гектар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– </w:t>
            </w:r>
            <w:r w:rsidR="00DC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 </w:t>
            </w:r>
            <w:r w:rsidR="005E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інших </w:t>
            </w:r>
            <w:r w:rsidR="00DC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територіях та </w:t>
            </w:r>
            <w:r w:rsid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об’єктах природно-заповідного фонду, </w:t>
            </w:r>
            <w:r w:rsidR="005E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зазначених в абзаці третьому цього пункту </w:t>
            </w:r>
            <w:r w:rsidR="004A6A62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урочищ).</w:t>
            </w:r>
          </w:p>
          <w:p w14:paraId="6229B186" w14:textId="77777777" w:rsidR="00CE436E" w:rsidRDefault="00CE436E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3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Підлягають збереженню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 наявності </w:t>
            </w:r>
            <w:r w:rsidR="0065171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 ділянці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сухостійні дерева у такій кількості:</w:t>
            </w:r>
          </w:p>
          <w:p w14:paraId="748C5D29" w14:textId="77777777" w:rsidR="00CE436E" w:rsidRDefault="00CE436E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20 дерев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  <w:r w:rsidRPr="00CE43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категорії стану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 територіях та об’єктах природно-заповідного фонду, розташованих у лісах природного походження;</w:t>
            </w:r>
          </w:p>
          <w:p w14:paraId="47DED4EC" w14:textId="77777777" w:rsidR="00CE436E" w:rsidRPr="00CE436E" w:rsidRDefault="00CE436E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7 дерев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VI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категорії стану – в усіх інших лісах.</w:t>
            </w:r>
          </w:p>
          <w:p w14:paraId="4A9B3248" w14:textId="77777777" w:rsidR="005E1C77" w:rsidRPr="00D008D8" w:rsidRDefault="009A72E6" w:rsidP="004A6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00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У разі виникнення потенційної чи прямої небезпеки для працівників, що виконують лісосічні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роботи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небезпечні дерева,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визна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чені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8" w:tgtFrame="_blank" w:history="1"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інімальни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вимог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ами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щодо безпеки і здоров’я на роботі працівників лісового господарства та під час виконання робіт із зеленими насадженнями</w:t>
              </w:r>
            </w:hyperlink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затвердженими </w:t>
            </w:r>
            <w:r w:rsidRPr="00082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ом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Мінекономіки від 27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листопада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р.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№ 17953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, зареєстрованим Мін’юстом 13 грудня 2023 р. за № 2167/41223 (Офіційний вісник України, 2023 р., № 9,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ст. 548),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мають бути приземленими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та залишатися на місці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</w:p>
          <w:p w14:paraId="3EE4D81C" w14:textId="77777777" w:rsidR="00DC2188" w:rsidRDefault="00DC2188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</w:p>
          <w:p w14:paraId="6C438FD9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r w:rsidRPr="00B22B98">
              <w:rPr>
                <w:color w:val="000000"/>
              </w:rPr>
              <w:t xml:space="preserve">Видалення захаращеності в насадженнях листяних порід </w:t>
            </w:r>
            <w:proofErr w:type="gramStart"/>
            <w:r w:rsidRPr="00B22B98">
              <w:rPr>
                <w:color w:val="000000"/>
              </w:rPr>
              <w:t>у межах</w:t>
            </w:r>
            <w:proofErr w:type="gramEnd"/>
            <w:r w:rsidRPr="00B22B98">
              <w:rPr>
                <w:color w:val="000000"/>
              </w:rPr>
              <w:t xml:space="preserve"> природно-заповідного фонду (крім господарських зон національних природних парків, регіональних ландшафтних парків та зон антропогенних ландшафтів біосферних заповідників) не проводиться.</w:t>
            </w:r>
          </w:p>
        </w:tc>
      </w:tr>
      <w:tr w:rsidR="00192F62" w:rsidRPr="0053730A" w14:paraId="2E33A7C6" w14:textId="77777777" w:rsidTr="00192F62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  <w:vAlign w:val="center"/>
          </w:tcPr>
          <w:p w14:paraId="4BFFC4F4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center"/>
              <w:rPr>
                <w:color w:val="000000"/>
                <w:lang w:val="uk-UA" w:eastAsia="en-US"/>
              </w:rPr>
            </w:pPr>
            <w:bookmarkStart w:id="6" w:name="n414"/>
            <w:bookmarkEnd w:id="6"/>
            <w:r w:rsidRPr="00B22B98">
              <w:rPr>
                <w:b/>
                <w:bCs/>
                <w:color w:val="000000"/>
                <w:shd w:val="clear" w:color="auto" w:fill="FFFFFF"/>
              </w:rPr>
              <w:lastRenderedPageBreak/>
              <w:t>П</w:t>
            </w:r>
            <w:r w:rsidRPr="00B22B98">
              <w:rPr>
                <w:b/>
                <w:bCs/>
                <w:color w:val="000000"/>
                <w:shd w:val="clear" w:color="auto" w:fill="FFFFFF"/>
                <w:lang w:val="uk-UA"/>
              </w:rPr>
              <w:t xml:space="preserve">равила </w:t>
            </w:r>
            <w:r w:rsidRPr="00B22B98">
              <w:rPr>
                <w:b/>
                <w:bCs/>
                <w:color w:val="000000"/>
                <w:shd w:val="clear" w:color="auto" w:fill="FFFFFF"/>
              </w:rPr>
              <w:t>поліпшення якісного складу лісів, проведення інших рубок та робіт, пов’язаних і не пов’язаних із веденням лісового господарства</w:t>
            </w:r>
            <w:r w:rsidRPr="00B22B98">
              <w:rPr>
                <w:b/>
                <w:bCs/>
                <w:color w:val="000000"/>
                <w:shd w:val="clear" w:color="auto" w:fill="FFFFFF"/>
                <w:lang w:val="uk-UA"/>
              </w:rPr>
              <w:t>, затверджені постановою Кабінету Міністрів України від 12 травня 2007 р. № 724</w:t>
            </w:r>
          </w:p>
        </w:tc>
      </w:tr>
      <w:tr w:rsidR="00192F62" w:rsidRPr="0053730A" w14:paraId="53C794A7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0EB81653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 w:eastAsia="uk-UA"/>
              </w:rPr>
            </w:pPr>
            <w:r w:rsidRPr="00B22B98">
              <w:rPr>
                <w:color w:val="000000"/>
                <w:lang w:val="uk-UA"/>
              </w:rPr>
              <w:t xml:space="preserve">6. У заповідних зонах біосферних заповідників, національних природних і регіональних ландшафтних парків, природних заповідниках, пралісових пам’ятках природи, пам’ятках природи, заповідних урочищах, пралісах, квазіпралісах та природних лісах забороняється проведення всіх видів рубок формування і оздоровлення лісів, вирубування дуплястих, сухостійних, фаутних дерев та видалення захаращеності. </w:t>
            </w:r>
            <w:r w:rsidRPr="00B22B98">
              <w:rPr>
                <w:color w:val="000000"/>
              </w:rPr>
              <w:t xml:space="preserve">Рубки формування і оздоровлення лісів проводяться із урахуванням вимог, визначених </w:t>
            </w:r>
            <w:hyperlink r:id="rId9" w:tgtFrame="_blank" w:history="1">
              <w:r w:rsidRPr="00B22B98">
                <w:rPr>
                  <w:rStyle w:val="a7"/>
                  <w:color w:val="000000"/>
                  <w:u w:val="none"/>
                </w:rPr>
                <w:t>Законом України</w:t>
              </w:r>
            </w:hyperlink>
            <w:r w:rsidRPr="00B22B98">
              <w:rPr>
                <w:color w:val="000000"/>
                <w:lang w:val="uk-UA"/>
              </w:rPr>
              <w:t xml:space="preserve"> «</w:t>
            </w:r>
            <w:r w:rsidRPr="00B22B98">
              <w:rPr>
                <w:color w:val="000000"/>
              </w:rPr>
              <w:t>Про природно-заповідний фонд України</w:t>
            </w:r>
            <w:r w:rsidRPr="00B22B98">
              <w:rPr>
                <w:color w:val="000000"/>
                <w:lang w:val="uk-UA"/>
              </w:rPr>
              <w:t>»</w:t>
            </w:r>
            <w:r w:rsidRPr="00B22B98">
              <w:rPr>
                <w:color w:val="000000"/>
              </w:rPr>
              <w:t>.</w:t>
            </w:r>
          </w:p>
          <w:p w14:paraId="473D14E4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7" w:name="n229"/>
            <w:bookmarkStart w:id="8" w:name="n21"/>
            <w:bookmarkEnd w:id="7"/>
            <w:bookmarkEnd w:id="8"/>
            <w:r w:rsidRPr="00B22B98">
              <w:rPr>
                <w:color w:val="000000"/>
              </w:rPr>
              <w:t xml:space="preserve">На стрімких схилах у гірських ялицево-букових деревостанах проводяться лише вибіркові рубки формування і оздоровлення лісів, а </w:t>
            </w:r>
            <w:r w:rsidRPr="00B22B98">
              <w:rPr>
                <w:color w:val="000000"/>
              </w:rPr>
              <w:lastRenderedPageBreak/>
              <w:t>на пологих і спадистих - поступові та вибіркові.</w:t>
            </w:r>
          </w:p>
          <w:p w14:paraId="0D574526" w14:textId="77777777" w:rsidR="00192F62" w:rsidRPr="00B85FDA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9" w:name="n230"/>
            <w:bookmarkStart w:id="10" w:name="n22"/>
            <w:bookmarkEnd w:id="9"/>
            <w:bookmarkEnd w:id="10"/>
            <w:r w:rsidRPr="00B85FDA">
              <w:rPr>
                <w:color w:val="000000"/>
              </w:rPr>
              <w:t>Розробка насаджень, уражених шкідниками, хворобами лісу, пошкоджених (знищених) внаслідок стихійного лиха (природного гідрометеорологічного явища), небезпечних подій та/або бойових дій, спричинених збройною агресією Російської Федерації проти України, здійснюється в лісах, де дозволені рубки головного користування, та захисних насадженнях лінійного типу шляхом вирубування всіх дерев у насадженні в разі, коли 80 відсотків дерев, які відводяться в рубку, належать до V-VI категорій стану, із подальшим відтворенням лісів.</w:t>
            </w:r>
          </w:p>
          <w:p w14:paraId="68047FDE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1" w:name="n231"/>
            <w:bookmarkStart w:id="12" w:name="n23"/>
            <w:bookmarkEnd w:id="11"/>
            <w:bookmarkEnd w:id="12"/>
            <w:r w:rsidRPr="00B22B98">
              <w:rPr>
                <w:color w:val="000000"/>
              </w:rPr>
              <w:t>У гірських лісах Карпатського регіону забороняється проведення суцільних рубок формування і оздоровлення лісів, крім розробки суцільних вітровалів і буреломів, а також суцільно уражених (всі дерева належать до V-VI категорій стану) шкідниками і хворобами насаджень (зокрема карантинними організмами), у:</w:t>
            </w:r>
          </w:p>
          <w:p w14:paraId="0FAA6947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3" w:name="n232"/>
            <w:bookmarkStart w:id="14" w:name="n24"/>
            <w:bookmarkEnd w:id="13"/>
            <w:bookmarkEnd w:id="14"/>
            <w:r w:rsidRPr="00B22B98">
              <w:rPr>
                <w:color w:val="000000"/>
              </w:rPr>
              <w:t>високогірних лісах, що розташовані вище 1100 метрів над рівнем моря;</w:t>
            </w:r>
          </w:p>
          <w:p w14:paraId="1795856A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5" w:name="n25"/>
            <w:bookmarkEnd w:id="15"/>
            <w:r w:rsidRPr="00B22B98">
              <w:rPr>
                <w:color w:val="000000"/>
              </w:rPr>
              <w:t>у лісах в лавинонебезпечних басейнах (смуги лісу за верхньою його межею залежно від довжини безлісного схилу);</w:t>
            </w:r>
          </w:p>
          <w:p w14:paraId="5E2BE4F5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6" w:name="n26"/>
            <w:bookmarkEnd w:id="16"/>
            <w:r w:rsidRPr="00B22B98">
              <w:rPr>
                <w:color w:val="000000"/>
              </w:rPr>
              <w:t>у лісах в селенебезпечних басейнах (усі ліси в зонах формування селей, що встановлюються національною гідрометеорологічною службою);</w:t>
            </w:r>
          </w:p>
          <w:p w14:paraId="54FB86B6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7" w:name="n27"/>
            <w:bookmarkEnd w:id="17"/>
            <w:r w:rsidRPr="00B22B98">
              <w:rPr>
                <w:color w:val="000000"/>
              </w:rPr>
              <w:t>у берегозахисних ділянках лісу.</w:t>
            </w:r>
          </w:p>
          <w:p w14:paraId="506BC9AF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8" w:name="n28"/>
            <w:bookmarkEnd w:id="18"/>
            <w:r w:rsidRPr="00B22B98">
              <w:rPr>
                <w:color w:val="000000"/>
              </w:rPr>
              <w:t>Рубки формування і оздоровлення лісів, інші заходи з формування і оздоровлення лісів, інші рубки та роботи, пов’язані і не пов’язані із веденням лісового господарства, у Карпатському регіоні проводяться з урахуванням заборон та обмежень, визначених</w:t>
            </w:r>
            <w:r w:rsidR="003129FD" w:rsidRPr="00B22B98">
              <w:rPr>
                <w:color w:val="000000"/>
                <w:lang w:val="uk-UA"/>
              </w:rPr>
              <w:t xml:space="preserve"> </w:t>
            </w:r>
            <w:hyperlink r:id="rId10" w:tgtFrame="_blank" w:history="1">
              <w:r w:rsidRPr="00B22B98">
                <w:rPr>
                  <w:rStyle w:val="a7"/>
                  <w:color w:val="000000"/>
                  <w:u w:val="none"/>
                </w:rPr>
                <w:t>Законом України</w:t>
              </w:r>
            </w:hyperlink>
            <w:r w:rsidR="003129FD" w:rsidRPr="00B22B98">
              <w:rPr>
                <w:color w:val="000000"/>
                <w:lang w:val="uk-UA"/>
              </w:rPr>
              <w:t xml:space="preserve"> «</w:t>
            </w:r>
            <w:r w:rsidRPr="00B22B98">
              <w:rPr>
                <w:color w:val="000000"/>
              </w:rPr>
              <w:t>Про заборону на проведення суцільних рубок у гірських ялицево-бук</w:t>
            </w:r>
            <w:r w:rsidR="003129FD" w:rsidRPr="00B22B98">
              <w:rPr>
                <w:color w:val="000000"/>
              </w:rPr>
              <w:t>ових лісах Карпатського регіону</w:t>
            </w:r>
            <w:r w:rsidR="003129FD" w:rsidRPr="00B22B98">
              <w:rPr>
                <w:color w:val="000000"/>
                <w:lang w:val="uk-UA"/>
              </w:rPr>
              <w:t>»</w:t>
            </w:r>
            <w:r w:rsidRPr="00B22B98">
              <w:rPr>
                <w:color w:val="000000"/>
              </w:rPr>
              <w:t>.</w:t>
            </w:r>
          </w:p>
          <w:p w14:paraId="5225290C" w14:textId="77777777" w:rsidR="00192F62" w:rsidRPr="00B22B98" w:rsidRDefault="00192F62" w:rsidP="00192F62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19" w:name="n237"/>
            <w:bookmarkStart w:id="20" w:name="n233"/>
            <w:bookmarkEnd w:id="19"/>
            <w:bookmarkEnd w:id="20"/>
            <w:r w:rsidRPr="00B22B98">
              <w:rPr>
                <w:color w:val="000000"/>
              </w:rPr>
              <w:t>Рубки формування і оздоровлення лісів, інші заходи з формування і оздоровлення лісів, інші рубки та роботи, пов’язані і не пов’язані із веденням лісового господарства, в охоронних зонах, створених відповідно до</w:t>
            </w:r>
            <w:r w:rsidR="003129FD" w:rsidRPr="00B22B98">
              <w:rPr>
                <w:color w:val="000000"/>
                <w:lang w:val="uk-UA"/>
              </w:rPr>
              <w:t xml:space="preserve"> </w:t>
            </w:r>
            <w:hyperlink r:id="rId11" w:anchor="n10" w:tgtFrame="_blank" w:history="1">
              <w:r w:rsidRPr="00B22B98">
                <w:rPr>
                  <w:rStyle w:val="a7"/>
                  <w:color w:val="000000"/>
                  <w:u w:val="none"/>
                </w:rPr>
                <w:t xml:space="preserve">Порядку створення охоронних зон для збереження </w:t>
              </w:r>
              <w:r w:rsidRPr="00B22B98">
                <w:rPr>
                  <w:rStyle w:val="a7"/>
                  <w:color w:val="000000"/>
                  <w:u w:val="none"/>
                </w:rPr>
                <w:lastRenderedPageBreak/>
                <w:t>біорізноманіття у лісах</w:t>
              </w:r>
            </w:hyperlink>
            <w:r w:rsidRPr="00B22B98">
              <w:rPr>
                <w:color w:val="000000"/>
              </w:rPr>
              <w:t xml:space="preserve">, затвердженого постановою Кабінету Міністрів України від 12 травня 2023 р. № 499 (Офіційний вісник України, </w:t>
            </w:r>
            <w:r w:rsidR="003129FD" w:rsidRPr="00B22B98">
              <w:rPr>
                <w:color w:val="000000"/>
              </w:rPr>
              <w:br/>
            </w:r>
            <w:r w:rsidRPr="00B22B98">
              <w:rPr>
                <w:color w:val="000000"/>
              </w:rPr>
              <w:t>2023 р., № 52, ст. 2903), проводяться із урахуванням мінімальних вимог, встановлених до таких зон згідно з</w:t>
            </w:r>
            <w:r w:rsidR="003129FD" w:rsidRPr="00B22B98">
              <w:rPr>
                <w:color w:val="000000"/>
                <w:lang w:val="uk-UA"/>
              </w:rPr>
              <w:t xml:space="preserve"> </w:t>
            </w:r>
            <w:hyperlink r:id="rId12" w:anchor="n76" w:tgtFrame="_blank" w:history="1">
              <w:r w:rsidRPr="00B22B98">
                <w:rPr>
                  <w:rStyle w:val="a7"/>
                  <w:color w:val="000000"/>
                  <w:u w:val="none"/>
                </w:rPr>
                <w:t>додатком 2</w:t>
              </w:r>
            </w:hyperlink>
            <w:r w:rsidRPr="00B22B98">
              <w:rPr>
                <w:color w:val="000000"/>
              </w:rPr>
              <w:t>.</w:t>
            </w:r>
          </w:p>
          <w:p w14:paraId="76A48F77" w14:textId="77777777" w:rsidR="00192F62" w:rsidRPr="00B22B98" w:rsidRDefault="00192F62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  <w:color w:val="000000"/>
                <w:shd w:val="clear" w:color="auto" w:fill="FFFFFF"/>
                <w:lang w:val="uk-UA" w:eastAsia="en-US"/>
              </w:rPr>
            </w:pPr>
            <w:bookmarkStart w:id="21" w:name="n235"/>
            <w:bookmarkStart w:id="22" w:name="n234"/>
            <w:bookmarkEnd w:id="21"/>
            <w:bookmarkEnd w:id="22"/>
            <w:r w:rsidRPr="00B22B98">
              <w:rPr>
                <w:i/>
                <w:color w:val="000000"/>
              </w:rPr>
              <w:t xml:space="preserve">Під час проведення рубок формування і оздоровлення лісів, крім освітлень і прочищень, у лісах, розташованих у вологих та сирих лісорослинних умовах, </w:t>
            </w:r>
            <w:proofErr w:type="gramStart"/>
            <w:r w:rsidRPr="00B22B98">
              <w:rPr>
                <w:i/>
                <w:color w:val="000000"/>
              </w:rPr>
              <w:t>у межах</w:t>
            </w:r>
            <w:proofErr w:type="gramEnd"/>
            <w:r w:rsidRPr="00B22B98">
              <w:rPr>
                <w:i/>
                <w:color w:val="000000"/>
              </w:rPr>
              <w:t xml:space="preserve"> природно-заповідного фонду (крім хвойних молодняків за межами природних заповідників, заповідних зон і заповідних урочищ) необхідно передбачати залишок неліквідної деревини (сушняк, стремпи, сухостійні та фаутні дерева) обсягом не менш як 30 куб. метрів на 1 гектар.</w:t>
            </w:r>
            <w:bookmarkStart w:id="23" w:name="n236"/>
            <w:bookmarkEnd w:id="23"/>
          </w:p>
        </w:tc>
        <w:tc>
          <w:tcPr>
            <w:tcW w:w="7819" w:type="dxa"/>
          </w:tcPr>
          <w:p w14:paraId="2220CDD4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 w:eastAsia="uk-UA"/>
              </w:rPr>
            </w:pPr>
            <w:r w:rsidRPr="003129FD">
              <w:rPr>
                <w:color w:val="000000"/>
                <w:lang w:val="uk-UA"/>
              </w:rPr>
              <w:lastRenderedPageBreak/>
              <w:t xml:space="preserve">6. У заповідних зонах біосферних заповідників, національних природних і регіональних ландшафтних парків, природних заповідниках, пралісових пам’ятках природи, пам’ятках природи, заповідних урочищах, пралісах, квазіпралісах та природних лісах забороняється проведення всіх видів рубок формування і оздоровлення лісів, вирубування дуплястих, сухостійних, фаутних дерев та видалення захаращеності. </w:t>
            </w:r>
            <w:r w:rsidRPr="003129FD">
              <w:rPr>
                <w:color w:val="000000"/>
              </w:rPr>
              <w:t xml:space="preserve">Рубки формування і оздоровлення лісів проводяться із урахуванням вимог, визначених </w:t>
            </w:r>
            <w:hyperlink r:id="rId13" w:tgtFrame="_blank" w:history="1">
              <w:r w:rsidRPr="003129FD">
                <w:rPr>
                  <w:rStyle w:val="a7"/>
                  <w:color w:val="000000"/>
                  <w:u w:val="none"/>
                </w:rPr>
                <w:t>Законом України</w:t>
              </w:r>
            </w:hyperlink>
            <w:r w:rsidRPr="003129FD">
              <w:rPr>
                <w:color w:val="000000"/>
                <w:lang w:val="uk-UA"/>
              </w:rPr>
              <w:t xml:space="preserve"> «</w:t>
            </w:r>
            <w:r w:rsidRPr="003129FD">
              <w:rPr>
                <w:color w:val="000000"/>
              </w:rPr>
              <w:t>Про природно-заповідний фонд України</w:t>
            </w:r>
            <w:r w:rsidRPr="003129FD">
              <w:rPr>
                <w:color w:val="000000"/>
                <w:lang w:val="uk-UA"/>
              </w:rPr>
              <w:t>»</w:t>
            </w:r>
            <w:r w:rsidRPr="003129FD">
              <w:rPr>
                <w:color w:val="000000"/>
              </w:rPr>
              <w:t>.</w:t>
            </w:r>
          </w:p>
          <w:p w14:paraId="5F8512C2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 xml:space="preserve">На стрімких схилах у гірських ялицево-букових деревостанах проводяться лише вибіркові рубки формування і оздоровлення лісів, а на </w:t>
            </w:r>
            <w:r w:rsidRPr="003129FD">
              <w:rPr>
                <w:color w:val="000000"/>
              </w:rPr>
              <w:lastRenderedPageBreak/>
              <w:t>пологих і спадистих - поступові та вибіркові.</w:t>
            </w:r>
          </w:p>
          <w:p w14:paraId="0F2D8707" w14:textId="77777777" w:rsidR="00432C18" w:rsidRDefault="004B38CF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r w:rsidRPr="00B85FDA">
              <w:rPr>
                <w:color w:val="000000"/>
              </w:rPr>
              <w:t>Розробка насаджень, уражених шкідниками, хворобами лісу, пошкоджених (знищених) внаслідок стихійного лиха (природного гідрометеорологічного явища), небезпечних подій та/або бойових дій, спричинених збройною агресією Російської Федерації проти України, здійснюється в лісах, де дозволені рубки головного користування, та захисних насадженнях лінійного типу шляхом вирубування всіх дерев у насадженні в разі, коли 80 відсотків дерев, які відводяться в рубку, належать до V-VI категорій стану, із подальшим відтворенням лісів.</w:t>
            </w:r>
          </w:p>
          <w:p w14:paraId="60A1D642" w14:textId="77777777" w:rsidR="003129FD" w:rsidRPr="00432C18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r w:rsidRPr="00432C18">
              <w:rPr>
                <w:color w:val="000000"/>
                <w:lang w:val="uk-UA"/>
              </w:rPr>
              <w:t xml:space="preserve">У гірських лісах Карпатського регіону забороняється проведення суцільних рубок формування і оздоровлення лісів, крім розробки суцільних вітровалів і буреломів, а також суцільно уражених (всі дерева належать до </w:t>
            </w:r>
            <w:r w:rsidRPr="003129FD">
              <w:rPr>
                <w:color w:val="000000"/>
              </w:rPr>
              <w:t>V</w:t>
            </w:r>
            <w:r w:rsidRPr="00432C18">
              <w:rPr>
                <w:color w:val="000000"/>
                <w:lang w:val="uk-UA"/>
              </w:rPr>
              <w:t>-</w:t>
            </w:r>
            <w:r w:rsidRPr="003129FD">
              <w:rPr>
                <w:color w:val="000000"/>
              </w:rPr>
              <w:t>VI</w:t>
            </w:r>
            <w:r w:rsidRPr="00432C18">
              <w:rPr>
                <w:color w:val="000000"/>
                <w:lang w:val="uk-UA"/>
              </w:rPr>
              <w:t xml:space="preserve"> категорій стану) шкідниками і хворобами насаджень (зокрема карантинними організмами), у:</w:t>
            </w:r>
          </w:p>
          <w:p w14:paraId="3BA57D17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високогірних лісах, що розташовані вище 1100 метрів над рівнем моря;</w:t>
            </w:r>
          </w:p>
          <w:p w14:paraId="56BCB066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у лісах в лавинонебезпечних басейнах (смуги лісу за верхньою його межею залежно від довжини безлісного схилу);</w:t>
            </w:r>
          </w:p>
          <w:p w14:paraId="1FC8191D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у лісах в селенебезпечних басейнах (усі ліси в зонах формування селей, що встановлюються національною гідрометеорологічною службою);</w:t>
            </w:r>
          </w:p>
          <w:p w14:paraId="5A784221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у берегозахисних ділянках лісу.</w:t>
            </w:r>
          </w:p>
          <w:p w14:paraId="528DC899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Рубки формування і оздоровлення лісів, інші заходи з формування і оздоровлення лісів, інші рубки та роботи, пов’язані і не пов’язані із веденням лісового господарства, у Карпатському регіоні проводяться з урахуванням заборон та обмежень, визначених</w:t>
            </w:r>
            <w:r w:rsidRPr="003129FD">
              <w:rPr>
                <w:color w:val="000000"/>
                <w:lang w:val="uk-UA"/>
              </w:rPr>
              <w:t xml:space="preserve"> </w:t>
            </w:r>
            <w:hyperlink r:id="rId14" w:tgtFrame="_blank" w:history="1">
              <w:r w:rsidRPr="003129FD">
                <w:rPr>
                  <w:rStyle w:val="a7"/>
                  <w:color w:val="000000"/>
                  <w:u w:val="none"/>
                </w:rPr>
                <w:t>Законом України</w:t>
              </w:r>
            </w:hyperlink>
            <w:r w:rsidRPr="003129FD">
              <w:rPr>
                <w:color w:val="000000"/>
                <w:lang w:val="uk-UA"/>
              </w:rPr>
              <w:t xml:space="preserve"> «</w:t>
            </w:r>
            <w:r w:rsidRPr="003129FD">
              <w:rPr>
                <w:color w:val="000000"/>
              </w:rPr>
              <w:t>Про заборону на проведення суцільних рубок у гірських ялицево-букових лісах Карпатського регіону</w:t>
            </w:r>
            <w:r w:rsidRPr="003129FD">
              <w:rPr>
                <w:color w:val="000000"/>
                <w:lang w:val="uk-UA"/>
              </w:rPr>
              <w:t>»</w:t>
            </w:r>
            <w:r w:rsidRPr="003129FD">
              <w:rPr>
                <w:color w:val="000000"/>
              </w:rPr>
              <w:t>.</w:t>
            </w:r>
          </w:p>
          <w:p w14:paraId="245582E8" w14:textId="77777777" w:rsidR="003129FD" w:rsidRPr="003129FD" w:rsidRDefault="003129FD" w:rsidP="003129FD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3129FD">
              <w:rPr>
                <w:color w:val="000000"/>
              </w:rPr>
              <w:t>Рубки формування і оздоровлення лісів, інші заходи з формування і оздоровлення лісів, інші рубки та роботи, пов’язані і не пов’язані із веденням лісового господарства, в охоронних зонах, створених відповідно до</w:t>
            </w:r>
            <w:r w:rsidRPr="003129FD">
              <w:rPr>
                <w:color w:val="000000"/>
                <w:lang w:val="uk-UA"/>
              </w:rPr>
              <w:t xml:space="preserve"> </w:t>
            </w:r>
            <w:hyperlink r:id="rId15" w:anchor="n10" w:tgtFrame="_blank" w:history="1">
              <w:r w:rsidRPr="003129FD">
                <w:rPr>
                  <w:rStyle w:val="a7"/>
                  <w:color w:val="000000"/>
                  <w:u w:val="none"/>
                </w:rPr>
                <w:t xml:space="preserve">Порядку створення охоронних зон для збереження </w:t>
              </w:r>
              <w:r w:rsidRPr="003129FD">
                <w:rPr>
                  <w:rStyle w:val="a7"/>
                  <w:color w:val="000000"/>
                  <w:u w:val="none"/>
                </w:rPr>
                <w:lastRenderedPageBreak/>
                <w:t>біорізноманіття у лісах</w:t>
              </w:r>
            </w:hyperlink>
            <w:r w:rsidRPr="003129FD">
              <w:rPr>
                <w:color w:val="000000"/>
              </w:rPr>
              <w:t>, затвердженого постановою Кабінету Міністрів України від 12 травня 2023 р. № 499 (Офіційний вісник України, 2023 р., № 52, ст. 2903), проводяться із урахуванням мінімальних вимог, встановлених до таких зон згідно з</w:t>
            </w:r>
            <w:r w:rsidRPr="003129FD">
              <w:rPr>
                <w:color w:val="000000"/>
                <w:lang w:val="uk-UA"/>
              </w:rPr>
              <w:t xml:space="preserve"> </w:t>
            </w:r>
            <w:hyperlink r:id="rId16" w:anchor="n76" w:tgtFrame="_blank" w:history="1">
              <w:r w:rsidRPr="003129FD">
                <w:rPr>
                  <w:rStyle w:val="a7"/>
                  <w:color w:val="000000"/>
                  <w:u w:val="none"/>
                </w:rPr>
                <w:t>додатком 2</w:t>
              </w:r>
            </w:hyperlink>
            <w:r w:rsidRPr="003129FD">
              <w:rPr>
                <w:color w:val="000000"/>
              </w:rPr>
              <w:t>.</w:t>
            </w:r>
          </w:p>
          <w:p w14:paraId="7F8BB247" w14:textId="77777777" w:rsidR="00D008D8" w:rsidRPr="004A6A62" w:rsidRDefault="00DC218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 час проведення рубок формування і оздоровлення лісів,</w:t>
            </w:r>
            <w:r w:rsidRPr="004B3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крім освітлень, прочищень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і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прорідж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увань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залишається за наявності сушняк, стрем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у таких о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бсяг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D43503F" w14:textId="77777777" w:rsidR="00D008D8" w:rsidRPr="004A6A62" w:rsidRDefault="00D008D8" w:rsidP="00D008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куб. метрів на один гектар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вологих лісорослинних умовах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господарських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E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 зонах стаціонарної рекреації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національних природних парків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регіональних ландшафтних парків та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антропогенних ландшафтів біосферних заповідників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; на територіях та об’єктах природно-заповідного фонду, розташованих у штучно відтворених лісах або </w:t>
            </w:r>
            <w:r w:rsidR="00E8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межах населених пунктів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урочищ);</w:t>
            </w:r>
          </w:p>
          <w:p w14:paraId="0A6A3D82" w14:textId="77777777" w:rsidR="00D008D8" w:rsidRDefault="00D008D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A6A62">
              <w:t xml:space="preserve">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куб. метрів на один гектар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сирих і мокрих лісорослинних умовах, де дозволено 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28C655AE" w14:textId="77777777" w:rsidR="00D008D8" w:rsidRDefault="007E63F3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не менше 15</w:t>
            </w:r>
            <w:r w:rsidR="00D008D8" w:rsidRPr="004A6A62">
              <w:t xml:space="preserve">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куб. метрів на один гектар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–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сирих і мокрих лісорослинних умовах, 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 </w:t>
            </w:r>
            <w:r w:rsidR="00540110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заборонено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проведен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5BD1C98E" w14:textId="77777777" w:rsidR="00D008D8" w:rsidRDefault="00D008D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 куб. метрів на один гектар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– на інших територіях та об’єктах природно-заповідного фонду, не зазначених в абзаці третьому цього пункту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урочищ).</w:t>
            </w:r>
          </w:p>
          <w:p w14:paraId="1A2E2228" w14:textId="77777777" w:rsidR="004B38CF" w:rsidRDefault="000828EB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 час проведення рубок формування і оздоровлення лісів,</w:t>
            </w:r>
            <w:r w:rsidRPr="004B3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крім освітлень, прочищень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і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прорідж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увань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п</w:t>
            </w:r>
            <w:r w:rsidR="004B38CF" w:rsidRPr="00CE43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ідлягають збереженню</w:t>
            </w:r>
            <w:r w:rsidR="004B38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 наявності </w:t>
            </w:r>
            <w:r w:rsidR="007E63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 ділянці </w:t>
            </w:r>
            <w:r w:rsidR="004B38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сухостійні дерева у такій кількості:</w:t>
            </w:r>
          </w:p>
          <w:p w14:paraId="76E11CA3" w14:textId="77777777" w:rsidR="004B38CF" w:rsidRDefault="004B38CF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20 дерев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  <w:r w:rsidRPr="00CE43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категорії стану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 територіях та об’єктах природно-заповідного фонду, розташованих у лісах природного походження;</w:t>
            </w:r>
          </w:p>
          <w:p w14:paraId="35149DB0" w14:textId="77777777" w:rsidR="004B38CF" w:rsidRPr="00CE436E" w:rsidRDefault="004B38CF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7 дерев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VI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категорії стану – в усіх інших лісах.</w:t>
            </w:r>
          </w:p>
          <w:p w14:paraId="72F2482B" w14:textId="77777777" w:rsidR="00192F62" w:rsidRPr="00B22B98" w:rsidRDefault="009A72E6" w:rsidP="00E85A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D00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У разі виникнення потенційної чи прямої небезпеки для працівників, що виконують лісосічні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роботи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небезпечні дерева,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визна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чені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17" w:tgtFrame="_blank" w:history="1"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інімальни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вимог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ами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щодо безпеки і здоров’я на роботі працівників лісового господарства та під час виконання робіт із зеленими насадженнями</w:t>
              </w:r>
            </w:hyperlink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затвердженими </w:t>
            </w:r>
            <w:r w:rsidRPr="00082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ом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Мінекономіки від 27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листопада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р.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№ 17953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, зареєстрованим Мін’юстом 13 грудня 2023 р. за № 2167/41223 (Офіційний вісник України, 2023 р., № 9,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ст. 548),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мають бути приземленими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та залишатися на місці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E84557" w:rsidRPr="0053730A" w14:paraId="0F244A84" w14:textId="77777777" w:rsidTr="00E84557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  <w:vAlign w:val="center"/>
          </w:tcPr>
          <w:p w14:paraId="2A9EAE66" w14:textId="77777777" w:rsidR="00E84557" w:rsidRDefault="00E84557" w:rsidP="00E84557">
            <w:pPr>
              <w:shd w:val="clear" w:color="auto" w:fill="FFFFFF"/>
              <w:spacing w:line="240" w:lineRule="auto"/>
              <w:ind w:firstLine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4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Порядок спеціального використання лісових ресурсів, затверджений постановою Кабінету Міністрів України</w:t>
            </w:r>
          </w:p>
          <w:p w14:paraId="24954FD4" w14:textId="77777777" w:rsidR="00E84557" w:rsidRPr="00E84557" w:rsidRDefault="00E84557" w:rsidP="00E84557">
            <w:pPr>
              <w:shd w:val="clear" w:color="auto" w:fill="FFFFFF"/>
              <w:spacing w:line="240" w:lineRule="auto"/>
              <w:ind w:firstLine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4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 23 травня 2007 р. № 761</w:t>
            </w:r>
          </w:p>
        </w:tc>
      </w:tr>
      <w:tr w:rsidR="00E84557" w:rsidRPr="0053730A" w14:paraId="51287F27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7E4B5CE7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 w:eastAsia="uk-UA"/>
              </w:rPr>
            </w:pPr>
            <w:r w:rsidRPr="00B22B98">
              <w:rPr>
                <w:color w:val="000000"/>
              </w:rPr>
              <w:t>11. Під час проведення рубок головного користування, рубок формування і оздоровлення лісів забезпечується збереження життєздатного підросту і молодняку господарсько цінних порід.</w:t>
            </w:r>
          </w:p>
          <w:p w14:paraId="2C37F78A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bookmarkStart w:id="24" w:name="n90"/>
            <w:bookmarkEnd w:id="24"/>
            <w:r w:rsidRPr="00B22B98">
              <w:rPr>
                <w:color w:val="000000"/>
                <w:lang w:val="uk-UA"/>
              </w:rPr>
              <w:t>Під час проведення заготівлі деревини не дозволяється вирубування та пошкодження цінних і рідкісних видів дерев і чагарників, занесених до Червоної книги України, насінників, плюсових дерев, а також дерев із гніздами рідкісних видів птахів, занесених до Червоної книги України, дуплястих, найстаріших і визначних дерев.</w:t>
            </w:r>
          </w:p>
          <w:p w14:paraId="7A203914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bookmarkStart w:id="25" w:name="n315"/>
            <w:bookmarkEnd w:id="25"/>
            <w:r w:rsidRPr="00B22B98">
              <w:rPr>
                <w:color w:val="000000"/>
              </w:rPr>
              <w:t>Під час проведення рубок головного користування, рубок формування і оздоровлення лісів в охоронних зонах, створених відповідно до</w:t>
            </w:r>
            <w:r w:rsidRPr="00B22B98">
              <w:rPr>
                <w:color w:val="000000"/>
                <w:lang w:val="uk-UA"/>
              </w:rPr>
              <w:t xml:space="preserve"> </w:t>
            </w:r>
            <w:hyperlink r:id="rId18" w:anchor="n10" w:tgtFrame="_blank" w:history="1">
              <w:r w:rsidRPr="00B22B98">
                <w:rPr>
                  <w:rStyle w:val="a7"/>
                  <w:color w:val="000000"/>
                  <w:u w:val="none"/>
                </w:rPr>
                <w:t>Порядку створення охоронних зон для збереження біорізноманіття у лісах</w:t>
              </w:r>
            </w:hyperlink>
            <w:r w:rsidRPr="00B22B98">
              <w:rPr>
                <w:color w:val="000000"/>
              </w:rPr>
              <w:t xml:space="preserve">, затвердженого постановою Кабінету Міністрів України від 12 травня 2023 р. № 499 (Офіційний вісник України, </w:t>
            </w:r>
            <w:r w:rsidRPr="00B22B98">
              <w:rPr>
                <w:color w:val="000000"/>
              </w:rPr>
              <w:br/>
              <w:t>2023 р., № 52, ст. 2903), лісогосподарські заходи здійснюються із урахуванням мінімальних вимог, встановлених до таких зон згідно з</w:t>
            </w:r>
            <w:r w:rsidRPr="00B22B98">
              <w:rPr>
                <w:color w:val="000000"/>
                <w:lang w:val="uk-UA"/>
              </w:rPr>
              <w:t xml:space="preserve"> </w:t>
            </w:r>
            <w:hyperlink r:id="rId19" w:anchor="n76" w:tgtFrame="_blank" w:history="1">
              <w:r w:rsidRPr="00B22B98">
                <w:rPr>
                  <w:rStyle w:val="a7"/>
                  <w:color w:val="000000"/>
                  <w:u w:val="none"/>
                </w:rPr>
                <w:t>додатком 2</w:t>
              </w:r>
            </w:hyperlink>
            <w:r w:rsidRPr="00B22B98">
              <w:rPr>
                <w:color w:val="000000"/>
              </w:rPr>
              <w:t>.</w:t>
            </w:r>
          </w:p>
          <w:p w14:paraId="413AAD33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  <w:color w:val="000000"/>
              </w:rPr>
            </w:pPr>
            <w:bookmarkStart w:id="26" w:name="n317"/>
            <w:bookmarkStart w:id="27" w:name="n316"/>
            <w:bookmarkEnd w:id="26"/>
            <w:bookmarkEnd w:id="27"/>
            <w:r w:rsidRPr="00B22B98">
              <w:rPr>
                <w:i/>
                <w:color w:val="000000"/>
              </w:rPr>
              <w:t xml:space="preserve">Під час проведення рубок головного користування, рубок формування і оздоровлення лісів, крім освітлень і прочищень, у лісах, розташованих у вологих та сирих лісорослинних умовах, у межах природно-заповідного фонду (крім хвойних молодняків за межами природних заповідників, заповідних зон і заповідних урочищ) необхідно </w:t>
            </w:r>
            <w:r w:rsidRPr="00B22B98">
              <w:rPr>
                <w:i/>
                <w:color w:val="000000"/>
              </w:rPr>
              <w:lastRenderedPageBreak/>
              <w:t>передбачати залишок неліквідної деревини (сушняк, стремпи, сухостійні та фаутні дерева) обсягом не менш як 30 куб. метрів на 1 гектар.</w:t>
            </w:r>
            <w:bookmarkStart w:id="28" w:name="n318"/>
            <w:bookmarkEnd w:id="28"/>
          </w:p>
        </w:tc>
        <w:tc>
          <w:tcPr>
            <w:tcW w:w="7819" w:type="dxa"/>
          </w:tcPr>
          <w:p w14:paraId="03135DF7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 w:eastAsia="uk-UA"/>
              </w:rPr>
            </w:pPr>
            <w:r w:rsidRPr="00B22B98">
              <w:rPr>
                <w:color w:val="000000"/>
              </w:rPr>
              <w:lastRenderedPageBreak/>
              <w:t>11. Під час проведення рубок головного користування, рубок формування і оздоровлення лісів забезпечується збереження життєздатного підросту і молодняку господарсько цінних порід.</w:t>
            </w:r>
          </w:p>
          <w:p w14:paraId="19087771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lang w:val="uk-UA"/>
              </w:rPr>
            </w:pPr>
            <w:r w:rsidRPr="00B22B98">
              <w:rPr>
                <w:color w:val="000000"/>
                <w:lang w:val="uk-UA"/>
              </w:rPr>
              <w:t>Під час проведення заготівлі деревини не дозволяється вирубування та пошкодження цінних і рідкісних видів дерев і чагарників, занесених до Червоної книги України, насінників, плюсових дерев, а також дерев із гніздами рідкісних видів птахів, занесених до Червоної книги України, дуплястих, найстаріших і визначних дерев.</w:t>
            </w:r>
          </w:p>
          <w:p w14:paraId="74DAF20E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r w:rsidRPr="00B22B98">
              <w:rPr>
                <w:color w:val="000000"/>
              </w:rPr>
              <w:t>Під час проведення рубок головного користування, рубок формування і оздоровлення лісів в охоронних зонах, створених відповідно до</w:t>
            </w:r>
            <w:r w:rsidRPr="00B22B98">
              <w:rPr>
                <w:color w:val="000000"/>
                <w:lang w:val="uk-UA"/>
              </w:rPr>
              <w:t xml:space="preserve"> </w:t>
            </w:r>
            <w:hyperlink r:id="rId20" w:anchor="n10" w:tgtFrame="_blank" w:history="1">
              <w:r w:rsidRPr="00B22B98">
                <w:rPr>
                  <w:rStyle w:val="a7"/>
                  <w:color w:val="000000"/>
                  <w:u w:val="none"/>
                </w:rPr>
                <w:t>Порядку створення охоронних зон для збереження біорізноманіття у лісах</w:t>
              </w:r>
            </w:hyperlink>
            <w:r w:rsidRPr="00B22B98">
              <w:rPr>
                <w:color w:val="000000"/>
              </w:rPr>
              <w:t>, затвердженого постановою Кабінету Міністрів України від 12 травня 2023 р. № 499 (Офіційний вісник України, 2023 р., № 52, ст. 2903), лісогосподарські заходи здійснюються із урахуванням мінімальних вимог, встановлених до таких зон згідно з</w:t>
            </w:r>
            <w:r w:rsidRPr="00B22B98">
              <w:rPr>
                <w:color w:val="000000"/>
                <w:lang w:val="uk-UA"/>
              </w:rPr>
              <w:t xml:space="preserve"> </w:t>
            </w:r>
            <w:hyperlink r:id="rId21" w:anchor="n76" w:tgtFrame="_blank" w:history="1">
              <w:r w:rsidRPr="00B22B98">
                <w:rPr>
                  <w:rStyle w:val="a7"/>
                  <w:color w:val="000000"/>
                  <w:u w:val="none"/>
                </w:rPr>
                <w:t>додатком 2</w:t>
              </w:r>
            </w:hyperlink>
            <w:r w:rsidRPr="00B22B98">
              <w:rPr>
                <w:color w:val="000000"/>
              </w:rPr>
              <w:t>.</w:t>
            </w:r>
          </w:p>
          <w:p w14:paraId="0E850949" w14:textId="77777777" w:rsidR="00E84557" w:rsidRPr="00B22B98" w:rsidRDefault="00E84557" w:rsidP="00E84557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</w:p>
          <w:p w14:paraId="20C1F549" w14:textId="77777777" w:rsidR="00D008D8" w:rsidRPr="004A6A62" w:rsidRDefault="00DC218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Під час проведення </w:t>
            </w:r>
            <w:r w:rsidR="00FE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вибіркових і поступових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рубок головного користування, рубок формування і оздоровлення лісів, крім освітлень, прочищень та прорідж</w:t>
            </w:r>
            <w:r w:rsidR="00061863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увань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залишається за наявності сушняк, стрем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у таких о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бсяг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="00D008D8"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BEBBB19" w14:textId="77777777" w:rsidR="00D008D8" w:rsidRPr="004A6A62" w:rsidRDefault="00D008D8" w:rsidP="00D008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куб. метрів на один гектар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розташованих 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вологих лісорослинних умовах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господарських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E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 зонах стаціонарної рекреації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національних природних парків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регіональних ландшафтних парків та зон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ах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антропогенних ландшафтів біосферних заповідників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; на територіях та об’єктах природно-заповідного фонду, розташованих у штучно відтворених лісах або </w:t>
            </w:r>
            <w:r w:rsidR="00E8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межах населених пунктів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урочищ);</w:t>
            </w:r>
          </w:p>
          <w:p w14:paraId="2D759629" w14:textId="77777777" w:rsidR="00D008D8" w:rsidRDefault="00D008D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A6A62">
              <w:t xml:space="preserve">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куб. метрів на один гектар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сирих і мокрих лісорослинних умовах, де дозволено 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130E61D6" w14:textId="77777777" w:rsidR="00D008D8" w:rsidRDefault="007E63F3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не менше 15</w:t>
            </w:r>
            <w:r w:rsidR="00D008D8" w:rsidRPr="004A6A62">
              <w:t xml:space="preserve">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куб. метрів на один гектар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–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насадженнях, розташованих у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сирих і мокрих лісорослинних умовах, де </w:t>
            </w:r>
            <w:r w:rsidR="002F2278" w:rsidRPr="00FE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заборонено</w:t>
            </w:r>
            <w:r w:rsidR="002F2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D008D8"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ня рубок головного користування</w:t>
            </w:r>
            <w:r w:rsidR="00D00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29CC1866" w14:textId="77777777" w:rsidR="00D008D8" w:rsidRDefault="00D008D8" w:rsidP="00D008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не менше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 куб. метрів на один гектар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– на інших територіях та об’єктах природно-заповідного фонду, не зазначених в абзаці третьому цього пункту </w:t>
            </w:r>
            <w:r w:rsidRPr="004A6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(крім хвойних молодняків за межами природних заповідників, заповідних зон і заповідних урочищ).</w:t>
            </w:r>
          </w:p>
          <w:p w14:paraId="15D0C9BD" w14:textId="77777777" w:rsidR="004B38CF" w:rsidRDefault="000828EB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Під час проведення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вибіркових і поступових 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рубок головного користування, рубок формування і оздоровлення лісів, крім освітлень, прочищень та прорідж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увань</w:t>
            </w:r>
            <w:r w:rsidRPr="004B3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п</w:t>
            </w:r>
            <w:r w:rsidR="004B38CF" w:rsidRPr="00CE43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ідлягають збереженню</w:t>
            </w:r>
            <w:r w:rsidR="004B38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 наявності </w:t>
            </w:r>
            <w:r w:rsidR="007E63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 ділянці </w:t>
            </w:r>
            <w:r w:rsidR="004B38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сухостійні дерева у такій кількості:</w:t>
            </w:r>
          </w:p>
          <w:p w14:paraId="05D8127C" w14:textId="77777777" w:rsidR="004B38CF" w:rsidRDefault="004B38CF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20 дерев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  <w:r w:rsidRPr="00CE43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категорії стану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 територіях та об’єктах природно-заповідного фонду, розташованих у лісах природного походження;</w:t>
            </w:r>
          </w:p>
          <w:p w14:paraId="4D49C2B6" w14:textId="77777777" w:rsidR="004B38CF" w:rsidRPr="00CE436E" w:rsidRDefault="004B38CF" w:rsidP="004B38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7 дерев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VI</w:t>
            </w:r>
            <w:r w:rsidRPr="00CE4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категорії стану – в усіх інших лісах.</w:t>
            </w:r>
          </w:p>
          <w:p w14:paraId="21BFABA4" w14:textId="77777777" w:rsidR="00E84557" w:rsidRPr="00D008D8" w:rsidRDefault="000828EB" w:rsidP="00E85A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48"/>
              <w:jc w:val="both"/>
              <w:rPr>
                <w:color w:val="000000"/>
                <w:lang w:val="uk-UA"/>
              </w:rPr>
            </w:pPr>
            <w:r w:rsidRPr="00D008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У разі виникнення потенційної чи прямої небезпеки для працівників, що виконують лісосічні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роботи</w:t>
            </w:r>
            <w:r w:rsidR="00CC2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небезпечні дерева,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визна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чені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22" w:tgtFrame="_blank" w:history="1"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інімальни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вимог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uk-UA"/>
                </w:rPr>
                <w:t>ами</w:t>
              </w:r>
              <w:r w:rsidRPr="000828EB">
                <w:rPr>
                  <w:rStyle w:val="a7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щодо безпеки і здоров’я на роботі працівників лісового господарства та під час виконання робіт із зеленими насадженнями</w:t>
              </w:r>
            </w:hyperlink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0828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затвердженими </w:t>
            </w:r>
            <w:r w:rsidRPr="00082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ом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Мінекономіки від 27</w:t>
            </w:r>
            <w:r w:rsidR="009A7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листопада 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р.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№ 17953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, зареєстрованим Мін’юстом 13 грудня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2023 р. за № 2167/41223 (Офіційний вісник України, 2023 р., № 9, </w:t>
            </w:r>
            <w:r w:rsidR="00E85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ст. 548),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мають бути приземленими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та залишатися на місці</w:t>
            </w:r>
            <w:r w:rsidRPr="00CE43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061863" w:rsidRPr="0053730A" w14:paraId="1A7B953E" w14:textId="77777777" w:rsidTr="00061863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15483" w:type="dxa"/>
            <w:gridSpan w:val="2"/>
            <w:vAlign w:val="center"/>
          </w:tcPr>
          <w:p w14:paraId="19A2ED70" w14:textId="77777777" w:rsidR="00061863" w:rsidRPr="00061863" w:rsidRDefault="00061863" w:rsidP="00061863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center"/>
              <w:rPr>
                <w:b/>
                <w:lang w:val="uk-UA"/>
              </w:rPr>
            </w:pPr>
            <w:r w:rsidRPr="00061863">
              <w:rPr>
                <w:b/>
                <w:bCs/>
              </w:rPr>
              <w:lastRenderedPageBreak/>
              <w:t>П</w:t>
            </w:r>
            <w:r>
              <w:rPr>
                <w:b/>
                <w:bCs/>
                <w:lang w:val="uk-UA"/>
              </w:rPr>
              <w:t xml:space="preserve">орядок </w:t>
            </w:r>
            <w:r w:rsidRPr="00061863">
              <w:rPr>
                <w:b/>
                <w:bCs/>
              </w:rPr>
              <w:t>реалізації експериментального проекту щодо видачі спеціального дозволу на спеціальне використання лісових ресурсів (лісорубного квитка) в електронній формі</w:t>
            </w:r>
            <w:r>
              <w:rPr>
                <w:b/>
                <w:bCs/>
                <w:lang w:val="uk-UA"/>
              </w:rPr>
              <w:t>, затверджений постановою Кабінету Міністрів України від 30 травня 2025 р. № 625</w:t>
            </w:r>
          </w:p>
        </w:tc>
      </w:tr>
      <w:tr w:rsidR="00B70515" w:rsidRPr="0053730A" w14:paraId="1FBDBA71" w14:textId="77777777" w:rsidTr="00B2710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664" w:type="dxa"/>
          </w:tcPr>
          <w:p w14:paraId="12191DCE" w14:textId="77777777" w:rsidR="00B70515" w:rsidRPr="00B70515" w:rsidRDefault="00B70515" w:rsidP="00B70515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</w:pPr>
            <w:r w:rsidRPr="00B70515">
              <w:t>15. Документи, передбачені</w:t>
            </w:r>
            <w:r>
              <w:rPr>
                <w:lang w:val="uk-UA"/>
              </w:rPr>
              <w:t xml:space="preserve"> </w:t>
            </w:r>
            <w:hyperlink r:id="rId23" w:anchor="n53" w:history="1">
              <w:r w:rsidRPr="00B70515">
                <w:rPr>
                  <w:rStyle w:val="a7"/>
                  <w:color w:val="auto"/>
                  <w:u w:val="none"/>
                </w:rPr>
                <w:t>пунктами 10-14</w:t>
              </w:r>
            </w:hyperlink>
            <w:r>
              <w:rPr>
                <w:lang w:val="uk-UA"/>
              </w:rPr>
              <w:t xml:space="preserve"> </w:t>
            </w:r>
            <w:r w:rsidRPr="00B70515">
              <w:t>цього Порядку, необхідні для отримання лісорубного квитка, не подаються заявником у разі, коли посадова особа територіального органу Держлісагентства, органу виконавчої влади з питань лісового господарства Автономної Республіки Крим може отримати такі документи без участі заявника на підставі зазначених у заяві на видачу лісорубного квитка відомостей шляхом доступу до відповідних інформаційно-комунікаційних систем або в автоматичному режимі шляхом електронної інформаційної взаємодії інформаційно-комунікаційних систем через систему електронної взаємодії цих систем з дотриманням вимог</w:t>
            </w:r>
            <w:r>
              <w:rPr>
                <w:lang w:val="uk-UA"/>
              </w:rPr>
              <w:t xml:space="preserve"> </w:t>
            </w:r>
            <w:hyperlink r:id="rId24" w:anchor="n14" w:tgtFrame="_blank" w:history="1">
              <w:r w:rsidRPr="00B70515">
                <w:rPr>
                  <w:rStyle w:val="a7"/>
                  <w:color w:val="auto"/>
                  <w:u w:val="none"/>
                </w:rPr>
                <w:t xml:space="preserve">Положення про систему електронної взаємодії державних електронних інформаційних ресурсів </w:t>
              </w:r>
              <w:r>
                <w:rPr>
                  <w:rStyle w:val="a7"/>
                  <w:color w:val="auto"/>
                  <w:u w:val="none"/>
                  <w:lang w:val="uk-UA"/>
                </w:rPr>
                <w:t>«</w:t>
              </w:r>
              <w:r w:rsidRPr="00B70515">
                <w:rPr>
                  <w:rStyle w:val="a7"/>
                  <w:color w:val="auto"/>
                  <w:u w:val="none"/>
                </w:rPr>
                <w:t>Трембіта</w:t>
              </w:r>
            </w:hyperlink>
            <w:r>
              <w:rPr>
                <w:lang w:val="uk-UA"/>
              </w:rPr>
              <w:t>»</w:t>
            </w:r>
            <w:r w:rsidRPr="00B70515">
              <w:t xml:space="preserve">, затвердженого постановою Кабінету Міністрів України від 8 вересня 2016 р. № 606 </w:t>
            </w:r>
            <w:r>
              <w:rPr>
                <w:lang w:val="uk-UA"/>
              </w:rPr>
              <w:t>«</w:t>
            </w:r>
            <w:r w:rsidRPr="00B70515">
              <w:t>Деякі питання електронної взаємодії електронних інформаційних ресурсів</w:t>
            </w:r>
            <w:r>
              <w:rPr>
                <w:lang w:val="uk-UA"/>
              </w:rPr>
              <w:t>»</w:t>
            </w:r>
            <w:r w:rsidRPr="00B70515">
              <w:t xml:space="preserve"> (Офіційний вісник України, 2016 р., № 73, ст. 2455; 2021 р., № 52, ст. 3216; 2023 р., № 11, ст. 721).</w:t>
            </w:r>
          </w:p>
          <w:p w14:paraId="689916BD" w14:textId="77777777" w:rsidR="00B70515" w:rsidRDefault="00B70515" w:rsidP="00B70515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bookmarkStart w:id="29" w:name="n123"/>
            <w:bookmarkEnd w:id="29"/>
            <w:r w:rsidRPr="00B70515">
              <w:t>У разі коли такі документи неможливо отримати у порядку електронної інформаційної взаємодії інформаційно-комунікаційних систем, для отримання лісорубного квитка заявник подає скановані копії (фотокопії) оригіналів паперових документів, передбачених</w:t>
            </w:r>
            <w:r>
              <w:rPr>
                <w:lang w:val="uk-UA"/>
              </w:rPr>
              <w:t xml:space="preserve"> </w:t>
            </w:r>
            <w:hyperlink r:id="rId25" w:anchor="n53" w:history="1">
              <w:r w:rsidRPr="00B70515">
                <w:rPr>
                  <w:rStyle w:val="a7"/>
                  <w:color w:val="auto"/>
                  <w:u w:val="none"/>
                </w:rPr>
                <w:t>пунктами 10-14</w:t>
              </w:r>
            </w:hyperlink>
            <w:r>
              <w:rPr>
                <w:lang w:val="uk-UA"/>
              </w:rPr>
              <w:t xml:space="preserve"> </w:t>
            </w:r>
            <w:r w:rsidRPr="00B70515">
              <w:t>цього Порядку.</w:t>
            </w:r>
          </w:p>
          <w:p w14:paraId="540A459F" w14:textId="77777777" w:rsidR="00904377" w:rsidRDefault="00904377" w:rsidP="00B70515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</w:p>
          <w:p w14:paraId="291DD35C" w14:textId="77777777" w:rsidR="00904377" w:rsidRPr="00904377" w:rsidRDefault="00904377" w:rsidP="00B70515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  <w:r w:rsidRPr="00904377">
              <w:rPr>
                <w:b/>
                <w:lang w:val="uk-UA"/>
              </w:rPr>
              <w:t>Відсутній</w:t>
            </w:r>
          </w:p>
        </w:tc>
        <w:tc>
          <w:tcPr>
            <w:tcW w:w="7819" w:type="dxa"/>
          </w:tcPr>
          <w:p w14:paraId="784227CA" w14:textId="77777777" w:rsidR="00B70515" w:rsidRPr="00B70515" w:rsidRDefault="00B70515" w:rsidP="00A31391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</w:pPr>
            <w:r w:rsidRPr="00B70515">
              <w:t>15. Документи, передбачені</w:t>
            </w:r>
            <w:r>
              <w:rPr>
                <w:lang w:val="uk-UA"/>
              </w:rPr>
              <w:t xml:space="preserve"> </w:t>
            </w:r>
            <w:hyperlink r:id="rId26" w:anchor="n53" w:history="1">
              <w:r w:rsidRPr="00B70515">
                <w:rPr>
                  <w:rStyle w:val="a7"/>
                  <w:color w:val="auto"/>
                  <w:u w:val="none"/>
                </w:rPr>
                <w:t>пунктами 10-14</w:t>
              </w:r>
            </w:hyperlink>
            <w:r>
              <w:rPr>
                <w:lang w:val="uk-UA"/>
              </w:rPr>
              <w:t xml:space="preserve"> </w:t>
            </w:r>
            <w:r w:rsidRPr="00B70515">
              <w:t>цього Порядку, необхідні для отримання лісорубного квитка, не подаються заявником у разі, коли посадова особа територіального органу Держлісагентства, органу виконавчої влади з питань лісового господарства Автономної Республіки Крим може отримати такі документи без участі заявника на підставі зазначених у заяві на видачу лісорубного квитка відомостей шляхом доступу до відповідних інформаційно-комунікаційних систем або в автоматичному режимі шляхом електронної інформаційної взаємодії інформаційно-комунікаційних систем через систему електронної взаємодії цих систем з дотриманням вимог</w:t>
            </w:r>
            <w:r>
              <w:rPr>
                <w:lang w:val="uk-UA"/>
              </w:rPr>
              <w:t xml:space="preserve"> </w:t>
            </w:r>
            <w:hyperlink r:id="rId27" w:anchor="n14" w:tgtFrame="_blank" w:history="1">
              <w:r w:rsidRPr="00B70515">
                <w:rPr>
                  <w:rStyle w:val="a7"/>
                  <w:color w:val="auto"/>
                  <w:u w:val="none"/>
                </w:rPr>
                <w:t xml:space="preserve">Положення про систему електронної взаємодії державних електронних інформаційних ресурсів </w:t>
              </w:r>
              <w:r>
                <w:rPr>
                  <w:rStyle w:val="a7"/>
                  <w:color w:val="auto"/>
                  <w:u w:val="none"/>
                  <w:lang w:val="uk-UA"/>
                </w:rPr>
                <w:t>«</w:t>
              </w:r>
              <w:r w:rsidRPr="00B70515">
                <w:rPr>
                  <w:rStyle w:val="a7"/>
                  <w:color w:val="auto"/>
                  <w:u w:val="none"/>
                </w:rPr>
                <w:t>Трембіта</w:t>
              </w:r>
            </w:hyperlink>
            <w:r>
              <w:rPr>
                <w:lang w:val="uk-UA"/>
              </w:rPr>
              <w:t>»</w:t>
            </w:r>
            <w:r w:rsidRPr="00B70515">
              <w:t xml:space="preserve">, затвердженого постановою Кабінету Міністрів України від 8 вересня 2016 р. № 606 </w:t>
            </w:r>
            <w:r>
              <w:rPr>
                <w:lang w:val="uk-UA"/>
              </w:rPr>
              <w:t>«</w:t>
            </w:r>
            <w:r w:rsidRPr="00B70515">
              <w:t>Деякі питання електронної взаємодії електронних інформаційних ресурсів</w:t>
            </w:r>
            <w:r>
              <w:rPr>
                <w:lang w:val="uk-UA"/>
              </w:rPr>
              <w:t>»</w:t>
            </w:r>
            <w:r w:rsidRPr="00B70515">
              <w:t xml:space="preserve"> (Офіційний вісник України, 2016 р., № 73, ст. 2455; 2021 р., № 52, ст. 3216; 2023 р., № 11, </w:t>
            </w:r>
            <w:r w:rsidR="00ED32CC">
              <w:br/>
            </w:r>
            <w:r w:rsidRPr="00B70515">
              <w:t>ст. 721).</w:t>
            </w:r>
          </w:p>
          <w:p w14:paraId="1CFD7981" w14:textId="77777777" w:rsidR="00B70515" w:rsidRDefault="00B70515" w:rsidP="00A31391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B70515">
              <w:t>У разі коли такі документи неможливо отримати у порядку електронної інформаційної взаємодії інформаційно-комунікаційних систем, для отримання лісорубного квитка заявник подає скановані копії (фотокопії) оригіналів паперових документів, передбачених</w:t>
            </w:r>
            <w:r>
              <w:rPr>
                <w:lang w:val="uk-UA"/>
              </w:rPr>
              <w:t xml:space="preserve"> </w:t>
            </w:r>
            <w:hyperlink r:id="rId28" w:anchor="n53" w:history="1">
              <w:r w:rsidRPr="00B70515">
                <w:rPr>
                  <w:rStyle w:val="a7"/>
                  <w:color w:val="auto"/>
                  <w:u w:val="none"/>
                </w:rPr>
                <w:t xml:space="preserve">пунктами </w:t>
              </w:r>
              <w:r w:rsidR="00ED32CC">
                <w:rPr>
                  <w:rStyle w:val="a7"/>
                  <w:color w:val="auto"/>
                  <w:u w:val="none"/>
                </w:rPr>
                <w:br/>
              </w:r>
              <w:r w:rsidRPr="00B70515">
                <w:rPr>
                  <w:rStyle w:val="a7"/>
                  <w:color w:val="auto"/>
                  <w:u w:val="none"/>
                </w:rPr>
                <w:t>10-14</w:t>
              </w:r>
            </w:hyperlink>
            <w:r>
              <w:rPr>
                <w:lang w:val="uk-UA"/>
              </w:rPr>
              <w:t xml:space="preserve"> </w:t>
            </w:r>
            <w:r w:rsidRPr="00B70515">
              <w:t>цього Порядку.</w:t>
            </w:r>
          </w:p>
          <w:p w14:paraId="432B0CED" w14:textId="77777777" w:rsidR="00B70515" w:rsidRPr="00B70515" w:rsidRDefault="00B70515" w:rsidP="00A31391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b/>
                <w:lang w:val="uk-UA"/>
              </w:rPr>
            </w:pPr>
          </w:p>
          <w:p w14:paraId="659BA960" w14:textId="77777777" w:rsidR="00B70515" w:rsidRPr="00DA1B48" w:rsidRDefault="00B70515" w:rsidP="00E7740E">
            <w:pPr>
              <w:pStyle w:val="rvps2"/>
              <w:shd w:val="clear" w:color="auto" w:fill="FFFFFF"/>
              <w:spacing w:before="0" w:beforeAutospacing="0" w:after="0" w:afterAutospacing="0"/>
              <w:ind w:firstLine="471"/>
              <w:jc w:val="both"/>
              <w:rPr>
                <w:lang w:val="uk-UA"/>
              </w:rPr>
            </w:pPr>
            <w:r w:rsidRPr="00DA1B48">
              <w:rPr>
                <w:b/>
                <w:shd w:val="clear" w:color="auto" w:fill="FFFFFF"/>
                <w:lang w:val="uk-UA"/>
              </w:rPr>
              <w:t>Для видачі лісорубного квитка на проведення</w:t>
            </w:r>
            <w:r w:rsidRPr="00DA1B48">
              <w:rPr>
                <w:b/>
                <w:bCs/>
                <w:color w:val="000000"/>
                <w:lang w:val="uk-UA"/>
              </w:rPr>
              <w:t xml:space="preserve"> </w:t>
            </w:r>
            <w:r w:rsidR="000828EB">
              <w:rPr>
                <w:b/>
                <w:bCs/>
                <w:color w:val="000000"/>
                <w:lang w:val="uk-UA"/>
              </w:rPr>
              <w:t xml:space="preserve">вибіркових і поступових </w:t>
            </w:r>
            <w:r>
              <w:rPr>
                <w:b/>
                <w:bCs/>
                <w:color w:val="000000"/>
                <w:lang w:val="uk-UA"/>
              </w:rPr>
              <w:t xml:space="preserve">рубок </w:t>
            </w:r>
            <w:r w:rsidRPr="00DA1B48">
              <w:rPr>
                <w:b/>
                <w:bCs/>
                <w:color w:val="000000"/>
                <w:lang w:val="uk-UA"/>
              </w:rPr>
              <w:t xml:space="preserve">головного користування, рубок формування і оздоровлення лісів, крім освітлень, прочищень та </w:t>
            </w:r>
            <w:r w:rsidRPr="00DA1B48">
              <w:rPr>
                <w:b/>
                <w:bCs/>
                <w:lang w:val="uk-UA"/>
              </w:rPr>
              <w:t>прорідж</w:t>
            </w:r>
            <w:r w:rsidRPr="00B70515">
              <w:rPr>
                <w:b/>
                <w:bCs/>
                <w:lang w:val="uk-UA"/>
              </w:rPr>
              <w:t>увань</w:t>
            </w:r>
            <w:r w:rsidRPr="00DA1B48">
              <w:rPr>
                <w:b/>
                <w:bCs/>
                <w:lang w:val="uk-UA"/>
              </w:rPr>
              <w:t>,</w:t>
            </w:r>
            <w:r w:rsidRPr="00B70515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shd w:val="clear" w:color="auto" w:fill="FFFFFF"/>
                <w:lang w:val="uk-UA"/>
              </w:rPr>
              <w:t xml:space="preserve">видалення захаращеності </w:t>
            </w:r>
            <w:r w:rsidR="00DA1B48">
              <w:rPr>
                <w:b/>
                <w:shd w:val="clear" w:color="auto" w:fill="FFFFFF"/>
                <w:lang w:val="uk-UA"/>
              </w:rPr>
              <w:t xml:space="preserve">заявник </w:t>
            </w:r>
            <w:r w:rsidRPr="00904377">
              <w:rPr>
                <w:b/>
                <w:shd w:val="clear" w:color="auto" w:fill="FFFFFF"/>
                <w:lang w:val="uk-UA"/>
              </w:rPr>
              <w:t xml:space="preserve">подає </w:t>
            </w:r>
            <w:r w:rsidR="00DA1B48" w:rsidRPr="00904377">
              <w:rPr>
                <w:b/>
                <w:lang w:val="uk-UA"/>
              </w:rPr>
              <w:t>сканован</w:t>
            </w:r>
            <w:r w:rsidR="00904377">
              <w:rPr>
                <w:b/>
                <w:lang w:val="uk-UA"/>
              </w:rPr>
              <w:t>у</w:t>
            </w:r>
            <w:r w:rsidR="00DA1B48" w:rsidRPr="00904377">
              <w:rPr>
                <w:b/>
                <w:lang w:val="uk-UA"/>
              </w:rPr>
              <w:t xml:space="preserve"> копі</w:t>
            </w:r>
            <w:r w:rsidR="00904377">
              <w:rPr>
                <w:b/>
                <w:lang w:val="uk-UA"/>
              </w:rPr>
              <w:t>ю</w:t>
            </w:r>
            <w:r w:rsidR="00DA1B48" w:rsidRPr="00904377">
              <w:rPr>
                <w:b/>
                <w:lang w:val="uk-UA"/>
              </w:rPr>
              <w:t xml:space="preserve"> (фотокопі</w:t>
            </w:r>
            <w:r w:rsidR="00904377">
              <w:rPr>
                <w:b/>
                <w:lang w:val="uk-UA"/>
              </w:rPr>
              <w:t>ю</w:t>
            </w:r>
            <w:r w:rsidR="00DA1B48" w:rsidRPr="00904377">
              <w:rPr>
                <w:b/>
                <w:lang w:val="uk-UA"/>
              </w:rPr>
              <w:t xml:space="preserve">) </w:t>
            </w:r>
            <w:r w:rsidR="00DA1B48" w:rsidRPr="00FE7D07">
              <w:rPr>
                <w:b/>
                <w:lang w:val="uk-UA"/>
              </w:rPr>
              <w:t xml:space="preserve">оригіналу </w:t>
            </w:r>
            <w:r w:rsidR="007E63F3">
              <w:rPr>
                <w:b/>
                <w:lang w:val="uk-UA"/>
              </w:rPr>
              <w:t xml:space="preserve">акту, </w:t>
            </w:r>
            <w:r w:rsidR="00FE7D07">
              <w:rPr>
                <w:b/>
                <w:bCs/>
                <w:color w:val="000000"/>
                <w:lang w:val="uk-UA"/>
              </w:rPr>
              <w:t>складено</w:t>
            </w:r>
            <w:r w:rsidR="007E63F3">
              <w:rPr>
                <w:b/>
                <w:bCs/>
                <w:color w:val="000000"/>
                <w:lang w:val="uk-UA"/>
              </w:rPr>
              <w:t>го</w:t>
            </w:r>
            <w:r w:rsidR="00FE7D07">
              <w:rPr>
                <w:b/>
                <w:bCs/>
                <w:color w:val="000000"/>
                <w:lang w:val="uk-UA"/>
              </w:rPr>
              <w:t xml:space="preserve"> у </w:t>
            </w:r>
            <w:r w:rsidR="007E63F3">
              <w:rPr>
                <w:b/>
                <w:bCs/>
                <w:color w:val="000000"/>
                <w:lang w:val="uk-UA"/>
              </w:rPr>
              <w:t>паперовій формі довільного зразка, у яко</w:t>
            </w:r>
            <w:r w:rsidR="00E7740E">
              <w:rPr>
                <w:b/>
                <w:bCs/>
                <w:color w:val="000000"/>
                <w:lang w:val="uk-UA"/>
              </w:rPr>
              <w:t>му</w:t>
            </w:r>
            <w:r w:rsidR="007E63F3">
              <w:rPr>
                <w:b/>
                <w:bCs/>
                <w:color w:val="000000"/>
                <w:lang w:val="uk-UA"/>
              </w:rPr>
              <w:t xml:space="preserve"> зазначаються фактичні обсяги </w:t>
            </w:r>
            <w:r w:rsidR="00DA1B48" w:rsidRPr="00DA1B48">
              <w:rPr>
                <w:b/>
                <w:bCs/>
                <w:color w:val="000000"/>
                <w:lang w:val="uk-UA"/>
              </w:rPr>
              <w:t>сушняк</w:t>
            </w:r>
            <w:r w:rsidR="00DA1B48">
              <w:rPr>
                <w:b/>
                <w:bCs/>
                <w:color w:val="000000"/>
                <w:lang w:val="uk-UA"/>
              </w:rPr>
              <w:t>у</w:t>
            </w:r>
            <w:r w:rsidR="00FE7D07">
              <w:rPr>
                <w:b/>
                <w:bCs/>
                <w:color w:val="000000"/>
                <w:lang w:val="uk-UA"/>
              </w:rPr>
              <w:t>,</w:t>
            </w:r>
            <w:r w:rsidR="0028390B">
              <w:rPr>
                <w:b/>
                <w:bCs/>
                <w:color w:val="000000"/>
                <w:lang w:val="uk-UA"/>
              </w:rPr>
              <w:t xml:space="preserve"> </w:t>
            </w:r>
            <w:r w:rsidR="00DA1B48" w:rsidRPr="00DA1B48">
              <w:rPr>
                <w:b/>
                <w:bCs/>
                <w:color w:val="000000"/>
                <w:lang w:val="uk-UA"/>
              </w:rPr>
              <w:lastRenderedPageBreak/>
              <w:t>стремп</w:t>
            </w:r>
            <w:r w:rsidR="00DA1B48">
              <w:rPr>
                <w:b/>
                <w:bCs/>
                <w:color w:val="000000"/>
                <w:lang w:val="uk-UA"/>
              </w:rPr>
              <w:t>ів</w:t>
            </w:r>
            <w:r w:rsidR="00FE7D07">
              <w:rPr>
                <w:b/>
                <w:bCs/>
                <w:color w:val="000000"/>
                <w:lang w:val="uk-UA"/>
              </w:rPr>
              <w:t xml:space="preserve"> та </w:t>
            </w:r>
            <w:r w:rsidR="007E63F3">
              <w:rPr>
                <w:b/>
                <w:bCs/>
                <w:color w:val="000000"/>
                <w:lang w:val="uk-UA"/>
              </w:rPr>
              <w:t xml:space="preserve">кількість </w:t>
            </w:r>
            <w:r w:rsidR="00FE7D07">
              <w:rPr>
                <w:b/>
                <w:bCs/>
                <w:color w:val="000000"/>
                <w:lang w:val="uk-UA"/>
              </w:rPr>
              <w:t>сухостійних дерев, які необхідно залишати під час здійснення зазначених лісогосподарських заходів відповідно до пункту 36 Санітарних правил в лісах України</w:t>
            </w:r>
            <w:r w:rsidR="006156D6">
              <w:rPr>
                <w:b/>
                <w:bCs/>
                <w:color w:val="000000"/>
                <w:lang w:val="uk-UA"/>
              </w:rPr>
              <w:t>, затверджених постановою Кабінету Міністрів України від 27 липня 1995 р. № 555</w:t>
            </w:r>
            <w:r w:rsidR="00FE7D07">
              <w:rPr>
                <w:b/>
                <w:bCs/>
                <w:color w:val="000000"/>
                <w:lang w:val="uk-UA"/>
              </w:rPr>
              <w:t xml:space="preserve"> </w:t>
            </w:r>
            <w:r w:rsidR="00FE7D07" w:rsidRPr="006156D6">
              <w:rPr>
                <w:b/>
                <w:bCs/>
                <w:color w:val="000000"/>
                <w:lang w:val="uk-UA"/>
              </w:rPr>
              <w:t>(</w:t>
            </w:r>
            <w:r w:rsidR="006156D6" w:rsidRPr="006156D6">
              <w:rPr>
                <w:b/>
                <w:szCs w:val="28"/>
                <w:shd w:val="clear" w:color="auto" w:fill="FFFFFF"/>
                <w:lang w:val="uk-UA" w:eastAsia="en-US"/>
              </w:rPr>
              <w:t xml:space="preserve">ЗП України, 1995 р., № 10, ст. 253; Офіційний вісник України, </w:t>
            </w:r>
            <w:r w:rsidR="006156D6">
              <w:rPr>
                <w:b/>
                <w:szCs w:val="28"/>
                <w:shd w:val="clear" w:color="auto" w:fill="FFFFFF"/>
                <w:lang w:val="uk-UA" w:eastAsia="en-US"/>
              </w:rPr>
              <w:br/>
            </w:r>
            <w:r w:rsidR="006156D6" w:rsidRPr="006156D6">
              <w:rPr>
                <w:b/>
                <w:szCs w:val="28"/>
                <w:shd w:val="clear" w:color="auto" w:fill="FFFFFF"/>
                <w:lang w:val="uk-UA" w:eastAsia="en-US"/>
              </w:rPr>
              <w:t xml:space="preserve">2016 р., № </w:t>
            </w:r>
            <w:r w:rsidR="006156D6" w:rsidRPr="007E63F3">
              <w:rPr>
                <w:b/>
                <w:szCs w:val="28"/>
                <w:shd w:val="clear" w:color="auto" w:fill="FFFFFF"/>
                <w:lang w:val="uk-UA" w:eastAsia="en-US"/>
              </w:rPr>
              <w:t>87, ст. 2839; 2020 р., № 101, ст. 3285; 2026 р., № 60, ст. 4111</w:t>
            </w:r>
            <w:r w:rsidR="00FE7D07" w:rsidRPr="007E63F3">
              <w:rPr>
                <w:b/>
                <w:bCs/>
                <w:lang w:val="uk-UA"/>
              </w:rPr>
              <w:t>)</w:t>
            </w:r>
            <w:r w:rsidR="00DA1B48" w:rsidRPr="007E63F3">
              <w:rPr>
                <w:b/>
                <w:bCs/>
                <w:lang w:val="uk-UA"/>
              </w:rPr>
              <w:t>,</w:t>
            </w:r>
            <w:r w:rsidR="00FE7D07" w:rsidRPr="007E63F3">
              <w:rPr>
                <w:b/>
                <w:bCs/>
                <w:lang w:val="uk-UA"/>
              </w:rPr>
              <w:t xml:space="preserve"> пункту 6 </w:t>
            </w:r>
            <w:r w:rsidR="00FE7D07" w:rsidRPr="007E63F3">
              <w:rPr>
                <w:b/>
                <w:shd w:val="clear" w:color="auto" w:fill="FFFFFF"/>
                <w:lang w:val="uk-UA"/>
              </w:rPr>
              <w:t>Правил поліпшення якісного складу лісів, проведення інших рубок та робіт, пов’язаних і не пов’язаних із веденням лісового господарства, затверджених постановою Кабінету Міністрів України від 12 травня 2007 р. № 724 (Офіційний вісник України, 2007 р., № 37, ст. 1478;</w:t>
            </w:r>
            <w:r w:rsidR="006156D6" w:rsidRPr="007E63F3">
              <w:rPr>
                <w:b/>
                <w:shd w:val="clear" w:color="auto" w:fill="FFFFFF"/>
                <w:lang w:val="uk-UA"/>
              </w:rPr>
              <w:t xml:space="preserve"> 2026 р., № 60, ст. 4111</w:t>
            </w:r>
            <w:r w:rsidR="00FE7D07" w:rsidRPr="007E63F3">
              <w:rPr>
                <w:b/>
                <w:shd w:val="clear" w:color="auto" w:fill="FFFFFF"/>
                <w:lang w:val="uk-UA"/>
              </w:rPr>
              <w:t>)</w:t>
            </w:r>
            <w:r w:rsidR="00FE7D07" w:rsidRPr="007E63F3">
              <w:rPr>
                <w:b/>
                <w:bCs/>
                <w:lang w:val="uk-UA"/>
              </w:rPr>
              <w:t xml:space="preserve"> та пункту 11 Порядку спеціального використання </w:t>
            </w:r>
            <w:r w:rsidR="006156D6" w:rsidRPr="007E63F3">
              <w:rPr>
                <w:b/>
                <w:bCs/>
                <w:lang w:val="uk-UA"/>
              </w:rPr>
              <w:t xml:space="preserve">лісових ресурсів, затвердженого постановою Кабінету Міністрів України від </w:t>
            </w:r>
            <w:r w:rsidR="006156D6" w:rsidRPr="007E63F3">
              <w:rPr>
                <w:b/>
                <w:szCs w:val="28"/>
                <w:lang w:val="uk-UA" w:eastAsia="en-US"/>
              </w:rPr>
              <w:t>23 травня 2007 р. № 761</w:t>
            </w:r>
            <w:r w:rsidR="006156D6" w:rsidRPr="007E63F3">
              <w:rPr>
                <w:b/>
                <w:bCs/>
                <w:shd w:val="clear" w:color="auto" w:fill="FFFFFF"/>
                <w:lang w:val="uk-UA"/>
              </w:rPr>
              <w:t xml:space="preserve"> </w:t>
            </w:r>
            <w:r w:rsidR="006156D6" w:rsidRPr="007E63F3">
              <w:rPr>
                <w:b/>
                <w:bCs/>
                <w:szCs w:val="28"/>
                <w:shd w:val="clear" w:color="auto" w:fill="FFFFFF"/>
                <w:lang w:val="uk-UA"/>
              </w:rPr>
              <w:t>«Про врегулювання питань щодо спеціального використання лісових ресурсів»</w:t>
            </w:r>
            <w:r w:rsidR="006156D6" w:rsidRPr="007E63F3">
              <w:rPr>
                <w:b/>
                <w:szCs w:val="28"/>
                <w:lang w:val="uk-UA" w:eastAsia="en-US"/>
              </w:rPr>
              <w:t xml:space="preserve"> (Офіційний вісник України, 2007 р., № 39, ст. 1550; 2020 р., № 101, </w:t>
            </w:r>
            <w:r w:rsidR="001A1EE6" w:rsidRPr="007E63F3">
              <w:rPr>
                <w:b/>
                <w:szCs w:val="28"/>
                <w:lang w:val="uk-UA" w:eastAsia="en-US"/>
              </w:rPr>
              <w:br/>
            </w:r>
            <w:r w:rsidR="006156D6" w:rsidRPr="007E63F3">
              <w:rPr>
                <w:b/>
                <w:szCs w:val="28"/>
                <w:lang w:val="uk-UA" w:eastAsia="en-US"/>
              </w:rPr>
              <w:t xml:space="preserve">ст. 3285; </w:t>
            </w:r>
            <w:r w:rsidR="006156D6" w:rsidRPr="007E63F3">
              <w:rPr>
                <w:b/>
                <w:shd w:val="clear" w:color="auto" w:fill="FFFFFF"/>
                <w:lang w:val="uk-UA"/>
              </w:rPr>
              <w:t>2025 р.,</w:t>
            </w:r>
            <w:r w:rsidR="006156D6" w:rsidRPr="007E63F3">
              <w:rPr>
                <w:b/>
                <w:szCs w:val="28"/>
                <w:lang w:val="uk-UA" w:eastAsia="en-US"/>
              </w:rPr>
              <w:t xml:space="preserve"> </w:t>
            </w:r>
            <w:r w:rsidR="006156D6" w:rsidRPr="007E63F3">
              <w:rPr>
                <w:b/>
                <w:szCs w:val="28"/>
                <w:lang w:val="uk-UA"/>
              </w:rPr>
              <w:t>№ 57, ст. 3930; 2026 р., № 60, ст. 4111</w:t>
            </w:r>
            <w:r w:rsidR="006156D6" w:rsidRPr="007E63F3">
              <w:rPr>
                <w:b/>
                <w:szCs w:val="28"/>
                <w:lang w:val="uk-UA" w:eastAsia="en-US"/>
              </w:rPr>
              <w:t>).</w:t>
            </w:r>
            <w:r w:rsidR="007E63F3">
              <w:rPr>
                <w:b/>
                <w:szCs w:val="28"/>
                <w:lang w:val="uk-UA" w:eastAsia="en-US"/>
              </w:rPr>
              <w:t xml:space="preserve"> Даний акт складається під час відведення і таксації лісосік та підписується ланкою з відведення і таксації лісосік.</w:t>
            </w:r>
          </w:p>
        </w:tc>
      </w:tr>
    </w:tbl>
    <w:p w14:paraId="4CA65079" w14:textId="77777777" w:rsidR="00C630E8" w:rsidRPr="00E7740E" w:rsidRDefault="00C630E8" w:rsidP="00F714C5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6A207A" w14:textId="77777777" w:rsidR="00E7740E" w:rsidRPr="00E7740E" w:rsidRDefault="00E7740E" w:rsidP="00F714C5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96CBF17" w14:textId="77777777" w:rsidR="00E7740E" w:rsidRDefault="00E7740E" w:rsidP="00E7740E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74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Перший заступник Голови </w:t>
      </w:r>
    </w:p>
    <w:p w14:paraId="1BEB95DF" w14:textId="77777777" w:rsidR="00E7740E" w:rsidRPr="00E7740E" w:rsidRDefault="00E7740E" w:rsidP="00E7740E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740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Держ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авного </w:t>
      </w:r>
      <w:r w:rsidRPr="00E774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агентства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лісових ресурсів України</w:t>
      </w:r>
      <w:r w:rsidRPr="00E774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</w:t>
      </w:r>
      <w:r w:rsidRPr="00E7740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Володимир БУЧКО</w:t>
      </w:r>
    </w:p>
    <w:sectPr w:rsidR="00E7740E" w:rsidRPr="00E7740E" w:rsidSect="00697E8D">
      <w:headerReference w:type="default" r:id="rId29"/>
      <w:pgSz w:w="16838" w:h="11906" w:orient="landscape"/>
      <w:pgMar w:top="1134" w:right="851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3B54" w14:textId="77777777" w:rsidR="002054A3" w:rsidRDefault="002054A3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endnote>
  <w:endnote w:type="continuationSeparator" w:id="0">
    <w:p w14:paraId="27D08011" w14:textId="77777777" w:rsidR="002054A3" w:rsidRDefault="002054A3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9E2C" w14:textId="77777777" w:rsidR="002054A3" w:rsidRDefault="002054A3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separator/>
      </w:r>
    </w:p>
  </w:footnote>
  <w:footnote w:type="continuationSeparator" w:id="0">
    <w:p w14:paraId="352E2AF0" w14:textId="77777777" w:rsidR="002054A3" w:rsidRDefault="002054A3" w:rsidP="00DC638D">
      <w:pPr>
        <w:spacing w:line="240" w:lineRule="auto"/>
        <w:rPr>
          <w:rFonts w:ascii="Calibri" w:hAnsi="Calibri" w:cs="Times New Roman"/>
          <w:lang w:eastAsia="en-US"/>
        </w:rPr>
      </w:pPr>
      <w:r>
        <w:rPr>
          <w:rFonts w:ascii="Calibri" w:hAnsi="Calibri" w:cs="Times New Roman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687A" w14:textId="77777777" w:rsidR="003A4AD6" w:rsidRDefault="003A4AD6" w:rsidP="00976C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85A34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6BAD"/>
    <w:multiLevelType w:val="hybridMultilevel"/>
    <w:tmpl w:val="2C66B0B2"/>
    <w:lvl w:ilvl="0" w:tplc="43A6CB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73534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57"/>
    <w:rsid w:val="000023F0"/>
    <w:rsid w:val="00002DC0"/>
    <w:rsid w:val="0000365E"/>
    <w:rsid w:val="0000545B"/>
    <w:rsid w:val="0000674C"/>
    <w:rsid w:val="00006FBD"/>
    <w:rsid w:val="00007CC1"/>
    <w:rsid w:val="0001290E"/>
    <w:rsid w:val="00012BC0"/>
    <w:rsid w:val="000137B1"/>
    <w:rsid w:val="00014A8C"/>
    <w:rsid w:val="000171C7"/>
    <w:rsid w:val="000207E3"/>
    <w:rsid w:val="00022133"/>
    <w:rsid w:val="0002246A"/>
    <w:rsid w:val="00023764"/>
    <w:rsid w:val="00025FD9"/>
    <w:rsid w:val="00026932"/>
    <w:rsid w:val="00026B46"/>
    <w:rsid w:val="0003146B"/>
    <w:rsid w:val="00031BAD"/>
    <w:rsid w:val="00032462"/>
    <w:rsid w:val="00032A64"/>
    <w:rsid w:val="00033152"/>
    <w:rsid w:val="00033A22"/>
    <w:rsid w:val="00036A88"/>
    <w:rsid w:val="0004008A"/>
    <w:rsid w:val="00040349"/>
    <w:rsid w:val="000441C8"/>
    <w:rsid w:val="00046ADF"/>
    <w:rsid w:val="000541EA"/>
    <w:rsid w:val="00055987"/>
    <w:rsid w:val="00061720"/>
    <w:rsid w:val="00061863"/>
    <w:rsid w:val="00061D24"/>
    <w:rsid w:val="00062387"/>
    <w:rsid w:val="00062F8C"/>
    <w:rsid w:val="00062FCD"/>
    <w:rsid w:val="000649F6"/>
    <w:rsid w:val="00065741"/>
    <w:rsid w:val="00074330"/>
    <w:rsid w:val="0007442F"/>
    <w:rsid w:val="00075C29"/>
    <w:rsid w:val="00076226"/>
    <w:rsid w:val="00080990"/>
    <w:rsid w:val="000828EB"/>
    <w:rsid w:val="00084668"/>
    <w:rsid w:val="00087727"/>
    <w:rsid w:val="00091077"/>
    <w:rsid w:val="0009142E"/>
    <w:rsid w:val="00092D8E"/>
    <w:rsid w:val="000942AE"/>
    <w:rsid w:val="000A44A9"/>
    <w:rsid w:val="000A6A61"/>
    <w:rsid w:val="000B14E0"/>
    <w:rsid w:val="000B1920"/>
    <w:rsid w:val="000B1EAB"/>
    <w:rsid w:val="000D0AFB"/>
    <w:rsid w:val="000D37AE"/>
    <w:rsid w:val="000E3380"/>
    <w:rsid w:val="000E3DB7"/>
    <w:rsid w:val="000F1995"/>
    <w:rsid w:val="000F2E1C"/>
    <w:rsid w:val="000F5FAC"/>
    <w:rsid w:val="000F6EC0"/>
    <w:rsid w:val="001027F7"/>
    <w:rsid w:val="00105B46"/>
    <w:rsid w:val="001073F5"/>
    <w:rsid w:val="00110978"/>
    <w:rsid w:val="0011151F"/>
    <w:rsid w:val="0011235A"/>
    <w:rsid w:val="00114F3D"/>
    <w:rsid w:val="00122658"/>
    <w:rsid w:val="00122811"/>
    <w:rsid w:val="00122D67"/>
    <w:rsid w:val="00123F37"/>
    <w:rsid w:val="00130402"/>
    <w:rsid w:val="00131A2D"/>
    <w:rsid w:val="00132F35"/>
    <w:rsid w:val="00134181"/>
    <w:rsid w:val="001341F8"/>
    <w:rsid w:val="001342C9"/>
    <w:rsid w:val="001347B0"/>
    <w:rsid w:val="001348C0"/>
    <w:rsid w:val="001358AA"/>
    <w:rsid w:val="001402E0"/>
    <w:rsid w:val="001408FA"/>
    <w:rsid w:val="00140CED"/>
    <w:rsid w:val="00141567"/>
    <w:rsid w:val="00143364"/>
    <w:rsid w:val="001466EC"/>
    <w:rsid w:val="00150EA3"/>
    <w:rsid w:val="0015219A"/>
    <w:rsid w:val="001547E7"/>
    <w:rsid w:val="001611E7"/>
    <w:rsid w:val="0016159E"/>
    <w:rsid w:val="00161A02"/>
    <w:rsid w:val="0016208E"/>
    <w:rsid w:val="001645C2"/>
    <w:rsid w:val="00165795"/>
    <w:rsid w:val="001712F0"/>
    <w:rsid w:val="00172D45"/>
    <w:rsid w:val="00174ECF"/>
    <w:rsid w:val="00176986"/>
    <w:rsid w:val="00177E39"/>
    <w:rsid w:val="00184856"/>
    <w:rsid w:val="001854DC"/>
    <w:rsid w:val="00185531"/>
    <w:rsid w:val="00190909"/>
    <w:rsid w:val="00191BCB"/>
    <w:rsid w:val="00191FB8"/>
    <w:rsid w:val="00192F62"/>
    <w:rsid w:val="00193BD1"/>
    <w:rsid w:val="00193FF6"/>
    <w:rsid w:val="0019410A"/>
    <w:rsid w:val="001952C0"/>
    <w:rsid w:val="0019577B"/>
    <w:rsid w:val="00195E1B"/>
    <w:rsid w:val="0019704D"/>
    <w:rsid w:val="001A1138"/>
    <w:rsid w:val="001A12C4"/>
    <w:rsid w:val="001A1EE6"/>
    <w:rsid w:val="001A2244"/>
    <w:rsid w:val="001A536E"/>
    <w:rsid w:val="001B327C"/>
    <w:rsid w:val="001C0645"/>
    <w:rsid w:val="001C0FBE"/>
    <w:rsid w:val="001C3807"/>
    <w:rsid w:val="001C3CBC"/>
    <w:rsid w:val="001C420A"/>
    <w:rsid w:val="001C64DB"/>
    <w:rsid w:val="001C6F9B"/>
    <w:rsid w:val="001C7CD4"/>
    <w:rsid w:val="001D5B7F"/>
    <w:rsid w:val="001E0684"/>
    <w:rsid w:val="001E0E53"/>
    <w:rsid w:val="001E5D0C"/>
    <w:rsid w:val="001F3525"/>
    <w:rsid w:val="001F544B"/>
    <w:rsid w:val="001F7205"/>
    <w:rsid w:val="002010FE"/>
    <w:rsid w:val="002020F9"/>
    <w:rsid w:val="00203658"/>
    <w:rsid w:val="0020380D"/>
    <w:rsid w:val="002054A3"/>
    <w:rsid w:val="00207B63"/>
    <w:rsid w:val="00211F9F"/>
    <w:rsid w:val="0021237C"/>
    <w:rsid w:val="00213491"/>
    <w:rsid w:val="00214BCC"/>
    <w:rsid w:val="00220134"/>
    <w:rsid w:val="0022023D"/>
    <w:rsid w:val="002213DE"/>
    <w:rsid w:val="00221F30"/>
    <w:rsid w:val="00222132"/>
    <w:rsid w:val="00222912"/>
    <w:rsid w:val="00223479"/>
    <w:rsid w:val="0022461D"/>
    <w:rsid w:val="00224741"/>
    <w:rsid w:val="00234E12"/>
    <w:rsid w:val="0023509F"/>
    <w:rsid w:val="002356E5"/>
    <w:rsid w:val="00244597"/>
    <w:rsid w:val="00251BF4"/>
    <w:rsid w:val="00253C77"/>
    <w:rsid w:val="0025411C"/>
    <w:rsid w:val="002566C6"/>
    <w:rsid w:val="00256CEF"/>
    <w:rsid w:val="00257FA3"/>
    <w:rsid w:val="00262721"/>
    <w:rsid w:val="002642E5"/>
    <w:rsid w:val="00264EF1"/>
    <w:rsid w:val="00265517"/>
    <w:rsid w:val="0026570A"/>
    <w:rsid w:val="00265BA8"/>
    <w:rsid w:val="00270760"/>
    <w:rsid w:val="00270D13"/>
    <w:rsid w:val="00272D10"/>
    <w:rsid w:val="00277BD8"/>
    <w:rsid w:val="002806B3"/>
    <w:rsid w:val="0028390B"/>
    <w:rsid w:val="00283CDC"/>
    <w:rsid w:val="0028546B"/>
    <w:rsid w:val="00285551"/>
    <w:rsid w:val="00286331"/>
    <w:rsid w:val="00290D09"/>
    <w:rsid w:val="00290FD0"/>
    <w:rsid w:val="002947AF"/>
    <w:rsid w:val="00295E09"/>
    <w:rsid w:val="002A1EB3"/>
    <w:rsid w:val="002A2BDA"/>
    <w:rsid w:val="002A7876"/>
    <w:rsid w:val="002B0AEC"/>
    <w:rsid w:val="002B116C"/>
    <w:rsid w:val="002B1BAA"/>
    <w:rsid w:val="002B1CEA"/>
    <w:rsid w:val="002B33BE"/>
    <w:rsid w:val="002B49F7"/>
    <w:rsid w:val="002B5216"/>
    <w:rsid w:val="002C2666"/>
    <w:rsid w:val="002D09EF"/>
    <w:rsid w:val="002D2D0F"/>
    <w:rsid w:val="002D4088"/>
    <w:rsid w:val="002D42DA"/>
    <w:rsid w:val="002D4ECD"/>
    <w:rsid w:val="002D643E"/>
    <w:rsid w:val="002D6895"/>
    <w:rsid w:val="002D7AFF"/>
    <w:rsid w:val="002E7032"/>
    <w:rsid w:val="002F1146"/>
    <w:rsid w:val="002F13B1"/>
    <w:rsid w:val="002F2278"/>
    <w:rsid w:val="002F2EA6"/>
    <w:rsid w:val="002F68A3"/>
    <w:rsid w:val="002F6959"/>
    <w:rsid w:val="003001E6"/>
    <w:rsid w:val="0030040F"/>
    <w:rsid w:val="00310409"/>
    <w:rsid w:val="003129FD"/>
    <w:rsid w:val="003134D0"/>
    <w:rsid w:val="003136F2"/>
    <w:rsid w:val="00314B10"/>
    <w:rsid w:val="00314D44"/>
    <w:rsid w:val="00320972"/>
    <w:rsid w:val="00320C8B"/>
    <w:rsid w:val="00324D29"/>
    <w:rsid w:val="00325687"/>
    <w:rsid w:val="00325BCC"/>
    <w:rsid w:val="00325F7C"/>
    <w:rsid w:val="00331CB2"/>
    <w:rsid w:val="00334CC2"/>
    <w:rsid w:val="00341414"/>
    <w:rsid w:val="0034181D"/>
    <w:rsid w:val="003452CF"/>
    <w:rsid w:val="00345B15"/>
    <w:rsid w:val="00347220"/>
    <w:rsid w:val="003533E9"/>
    <w:rsid w:val="00355F1E"/>
    <w:rsid w:val="003627AA"/>
    <w:rsid w:val="0036327C"/>
    <w:rsid w:val="003639A5"/>
    <w:rsid w:val="00365093"/>
    <w:rsid w:val="003654AC"/>
    <w:rsid w:val="0036639C"/>
    <w:rsid w:val="00367405"/>
    <w:rsid w:val="003719E8"/>
    <w:rsid w:val="0037291A"/>
    <w:rsid w:val="00373A3F"/>
    <w:rsid w:val="003749F4"/>
    <w:rsid w:val="00374BAB"/>
    <w:rsid w:val="003807FD"/>
    <w:rsid w:val="00382B25"/>
    <w:rsid w:val="003832C2"/>
    <w:rsid w:val="00384244"/>
    <w:rsid w:val="00390D65"/>
    <w:rsid w:val="003946F9"/>
    <w:rsid w:val="00395D16"/>
    <w:rsid w:val="00395FC6"/>
    <w:rsid w:val="00397E95"/>
    <w:rsid w:val="003A1347"/>
    <w:rsid w:val="003A39FC"/>
    <w:rsid w:val="003A4A03"/>
    <w:rsid w:val="003A4AD6"/>
    <w:rsid w:val="003A54D8"/>
    <w:rsid w:val="003A689C"/>
    <w:rsid w:val="003B059B"/>
    <w:rsid w:val="003B3019"/>
    <w:rsid w:val="003B5FBA"/>
    <w:rsid w:val="003C63D0"/>
    <w:rsid w:val="003C6A39"/>
    <w:rsid w:val="003D7DB2"/>
    <w:rsid w:val="003E0B14"/>
    <w:rsid w:val="003E5F75"/>
    <w:rsid w:val="003F1966"/>
    <w:rsid w:val="003F2292"/>
    <w:rsid w:val="003F2656"/>
    <w:rsid w:val="003F5BB8"/>
    <w:rsid w:val="004013C0"/>
    <w:rsid w:val="00403024"/>
    <w:rsid w:val="00404191"/>
    <w:rsid w:val="00405F80"/>
    <w:rsid w:val="00407524"/>
    <w:rsid w:val="00412D6E"/>
    <w:rsid w:val="0041381F"/>
    <w:rsid w:val="00413A08"/>
    <w:rsid w:val="004148EB"/>
    <w:rsid w:val="00416DAD"/>
    <w:rsid w:val="00420DC4"/>
    <w:rsid w:val="00424495"/>
    <w:rsid w:val="00424C92"/>
    <w:rsid w:val="0043122E"/>
    <w:rsid w:val="0043188F"/>
    <w:rsid w:val="00432141"/>
    <w:rsid w:val="00432C18"/>
    <w:rsid w:val="0043356A"/>
    <w:rsid w:val="004368AC"/>
    <w:rsid w:val="004400A0"/>
    <w:rsid w:val="004421FC"/>
    <w:rsid w:val="004451D1"/>
    <w:rsid w:val="00445F88"/>
    <w:rsid w:val="00450EC0"/>
    <w:rsid w:val="00452505"/>
    <w:rsid w:val="0045271E"/>
    <w:rsid w:val="00452BDD"/>
    <w:rsid w:val="00454D9C"/>
    <w:rsid w:val="004553E8"/>
    <w:rsid w:val="00455554"/>
    <w:rsid w:val="004564D0"/>
    <w:rsid w:val="00464EEB"/>
    <w:rsid w:val="00470CE3"/>
    <w:rsid w:val="00472E60"/>
    <w:rsid w:val="00475982"/>
    <w:rsid w:val="004812EE"/>
    <w:rsid w:val="00482467"/>
    <w:rsid w:val="00483DFA"/>
    <w:rsid w:val="00487114"/>
    <w:rsid w:val="00490493"/>
    <w:rsid w:val="004945C1"/>
    <w:rsid w:val="00495D82"/>
    <w:rsid w:val="004A684B"/>
    <w:rsid w:val="004A6922"/>
    <w:rsid w:val="004A6A62"/>
    <w:rsid w:val="004B14A5"/>
    <w:rsid w:val="004B26D7"/>
    <w:rsid w:val="004B38CF"/>
    <w:rsid w:val="004B4AC2"/>
    <w:rsid w:val="004B6AB0"/>
    <w:rsid w:val="004C1DA0"/>
    <w:rsid w:val="004C4E06"/>
    <w:rsid w:val="004C56DA"/>
    <w:rsid w:val="004C5A52"/>
    <w:rsid w:val="004D0CFB"/>
    <w:rsid w:val="004D1840"/>
    <w:rsid w:val="004D4103"/>
    <w:rsid w:val="004D4BED"/>
    <w:rsid w:val="004E1442"/>
    <w:rsid w:val="004E192F"/>
    <w:rsid w:val="004E3ADD"/>
    <w:rsid w:val="004E44BE"/>
    <w:rsid w:val="004E4AF2"/>
    <w:rsid w:val="004E5827"/>
    <w:rsid w:val="004E5924"/>
    <w:rsid w:val="004E636D"/>
    <w:rsid w:val="004E6A5C"/>
    <w:rsid w:val="004F02A8"/>
    <w:rsid w:val="004F3624"/>
    <w:rsid w:val="004F4079"/>
    <w:rsid w:val="004F5F30"/>
    <w:rsid w:val="004F7B90"/>
    <w:rsid w:val="0050053D"/>
    <w:rsid w:val="0050578A"/>
    <w:rsid w:val="00506B4B"/>
    <w:rsid w:val="00507F99"/>
    <w:rsid w:val="0051485E"/>
    <w:rsid w:val="00514DF1"/>
    <w:rsid w:val="005173F7"/>
    <w:rsid w:val="005173F9"/>
    <w:rsid w:val="00522DE7"/>
    <w:rsid w:val="00524514"/>
    <w:rsid w:val="0052571C"/>
    <w:rsid w:val="00526A38"/>
    <w:rsid w:val="00527131"/>
    <w:rsid w:val="005277EF"/>
    <w:rsid w:val="00530042"/>
    <w:rsid w:val="00533791"/>
    <w:rsid w:val="00535F59"/>
    <w:rsid w:val="0053730A"/>
    <w:rsid w:val="005374D2"/>
    <w:rsid w:val="00537705"/>
    <w:rsid w:val="00540110"/>
    <w:rsid w:val="005419B8"/>
    <w:rsid w:val="00550AF3"/>
    <w:rsid w:val="00555D73"/>
    <w:rsid w:val="005560CE"/>
    <w:rsid w:val="0055703E"/>
    <w:rsid w:val="00563FAA"/>
    <w:rsid w:val="005640FE"/>
    <w:rsid w:val="005735ED"/>
    <w:rsid w:val="0057380D"/>
    <w:rsid w:val="005745AE"/>
    <w:rsid w:val="00575FE3"/>
    <w:rsid w:val="005768EC"/>
    <w:rsid w:val="00577C8A"/>
    <w:rsid w:val="0058062B"/>
    <w:rsid w:val="00582501"/>
    <w:rsid w:val="005829B7"/>
    <w:rsid w:val="00583C8D"/>
    <w:rsid w:val="00586DD3"/>
    <w:rsid w:val="00587022"/>
    <w:rsid w:val="005906EC"/>
    <w:rsid w:val="00591C8F"/>
    <w:rsid w:val="00593208"/>
    <w:rsid w:val="005969F5"/>
    <w:rsid w:val="005A2596"/>
    <w:rsid w:val="005A2C51"/>
    <w:rsid w:val="005A58E6"/>
    <w:rsid w:val="005A72F9"/>
    <w:rsid w:val="005A7BBA"/>
    <w:rsid w:val="005B1BA4"/>
    <w:rsid w:val="005B28F4"/>
    <w:rsid w:val="005B3FB5"/>
    <w:rsid w:val="005B6A36"/>
    <w:rsid w:val="005C0562"/>
    <w:rsid w:val="005C2917"/>
    <w:rsid w:val="005C2BCA"/>
    <w:rsid w:val="005C34F4"/>
    <w:rsid w:val="005C4C08"/>
    <w:rsid w:val="005C7D5A"/>
    <w:rsid w:val="005D0103"/>
    <w:rsid w:val="005D29CC"/>
    <w:rsid w:val="005D462C"/>
    <w:rsid w:val="005D507B"/>
    <w:rsid w:val="005D6480"/>
    <w:rsid w:val="005D6B52"/>
    <w:rsid w:val="005E1C77"/>
    <w:rsid w:val="005E21B0"/>
    <w:rsid w:val="005E28A6"/>
    <w:rsid w:val="005E3383"/>
    <w:rsid w:val="005E466C"/>
    <w:rsid w:val="005F05AB"/>
    <w:rsid w:val="005F1E46"/>
    <w:rsid w:val="005F2BD3"/>
    <w:rsid w:val="005F481A"/>
    <w:rsid w:val="005F4A99"/>
    <w:rsid w:val="005F4BAE"/>
    <w:rsid w:val="005F6C9F"/>
    <w:rsid w:val="005F735A"/>
    <w:rsid w:val="00602825"/>
    <w:rsid w:val="00610B92"/>
    <w:rsid w:val="00610F91"/>
    <w:rsid w:val="00611090"/>
    <w:rsid w:val="006115D4"/>
    <w:rsid w:val="00612304"/>
    <w:rsid w:val="00613F83"/>
    <w:rsid w:val="006156D6"/>
    <w:rsid w:val="00615798"/>
    <w:rsid w:val="00616677"/>
    <w:rsid w:val="00616728"/>
    <w:rsid w:val="00617301"/>
    <w:rsid w:val="00621E8B"/>
    <w:rsid w:val="00622A46"/>
    <w:rsid w:val="0062331E"/>
    <w:rsid w:val="00632B0B"/>
    <w:rsid w:val="006333B1"/>
    <w:rsid w:val="00641004"/>
    <w:rsid w:val="00641B53"/>
    <w:rsid w:val="00642E68"/>
    <w:rsid w:val="00643FE7"/>
    <w:rsid w:val="00650B04"/>
    <w:rsid w:val="00651717"/>
    <w:rsid w:val="00651F1C"/>
    <w:rsid w:val="006540EE"/>
    <w:rsid w:val="00654B92"/>
    <w:rsid w:val="00654F51"/>
    <w:rsid w:val="006558C8"/>
    <w:rsid w:val="006600E5"/>
    <w:rsid w:val="00661F50"/>
    <w:rsid w:val="00663627"/>
    <w:rsid w:val="00664438"/>
    <w:rsid w:val="0066453D"/>
    <w:rsid w:val="006714EC"/>
    <w:rsid w:val="00672470"/>
    <w:rsid w:val="00673193"/>
    <w:rsid w:val="00677A48"/>
    <w:rsid w:val="006805C1"/>
    <w:rsid w:val="00681544"/>
    <w:rsid w:val="006836DB"/>
    <w:rsid w:val="00686293"/>
    <w:rsid w:val="00687EC9"/>
    <w:rsid w:val="00690F29"/>
    <w:rsid w:val="006935C0"/>
    <w:rsid w:val="00695A21"/>
    <w:rsid w:val="006961EE"/>
    <w:rsid w:val="0069730A"/>
    <w:rsid w:val="00697E8D"/>
    <w:rsid w:val="00697ECB"/>
    <w:rsid w:val="006A0965"/>
    <w:rsid w:val="006A4ED6"/>
    <w:rsid w:val="006A5AFB"/>
    <w:rsid w:val="006A7F49"/>
    <w:rsid w:val="006B072C"/>
    <w:rsid w:val="006B2646"/>
    <w:rsid w:val="006B5C1F"/>
    <w:rsid w:val="006B5D48"/>
    <w:rsid w:val="006B6380"/>
    <w:rsid w:val="006B6ECB"/>
    <w:rsid w:val="006B7547"/>
    <w:rsid w:val="006B7BF3"/>
    <w:rsid w:val="006C0C65"/>
    <w:rsid w:val="006C1ECC"/>
    <w:rsid w:val="006C2489"/>
    <w:rsid w:val="006C4134"/>
    <w:rsid w:val="006D01C8"/>
    <w:rsid w:val="006D647A"/>
    <w:rsid w:val="006D6517"/>
    <w:rsid w:val="006D6545"/>
    <w:rsid w:val="006D6F50"/>
    <w:rsid w:val="006D79A1"/>
    <w:rsid w:val="006E3123"/>
    <w:rsid w:val="006E3D70"/>
    <w:rsid w:val="006E7DBF"/>
    <w:rsid w:val="006F2989"/>
    <w:rsid w:val="006F40A5"/>
    <w:rsid w:val="006F470D"/>
    <w:rsid w:val="006F69BE"/>
    <w:rsid w:val="00700F9E"/>
    <w:rsid w:val="00704FB8"/>
    <w:rsid w:val="00706353"/>
    <w:rsid w:val="00706F54"/>
    <w:rsid w:val="00707640"/>
    <w:rsid w:val="0071031A"/>
    <w:rsid w:val="00714620"/>
    <w:rsid w:val="00715551"/>
    <w:rsid w:val="00721EC6"/>
    <w:rsid w:val="0072672C"/>
    <w:rsid w:val="00727F2A"/>
    <w:rsid w:val="007310BB"/>
    <w:rsid w:val="00733DEF"/>
    <w:rsid w:val="007340A7"/>
    <w:rsid w:val="00734BB4"/>
    <w:rsid w:val="0073606D"/>
    <w:rsid w:val="00737F31"/>
    <w:rsid w:val="00744723"/>
    <w:rsid w:val="0074599A"/>
    <w:rsid w:val="00746E90"/>
    <w:rsid w:val="00750FE0"/>
    <w:rsid w:val="00752C3E"/>
    <w:rsid w:val="00753DE4"/>
    <w:rsid w:val="007578D5"/>
    <w:rsid w:val="00762472"/>
    <w:rsid w:val="0076289A"/>
    <w:rsid w:val="00766028"/>
    <w:rsid w:val="00770D61"/>
    <w:rsid w:val="00772508"/>
    <w:rsid w:val="00772AB7"/>
    <w:rsid w:val="0077455E"/>
    <w:rsid w:val="00774632"/>
    <w:rsid w:val="0077503C"/>
    <w:rsid w:val="007776FB"/>
    <w:rsid w:val="007803B9"/>
    <w:rsid w:val="00785364"/>
    <w:rsid w:val="0078576B"/>
    <w:rsid w:val="0079049A"/>
    <w:rsid w:val="00791930"/>
    <w:rsid w:val="00791F3B"/>
    <w:rsid w:val="007921C4"/>
    <w:rsid w:val="00794DA5"/>
    <w:rsid w:val="007A1351"/>
    <w:rsid w:val="007A1DB0"/>
    <w:rsid w:val="007A2109"/>
    <w:rsid w:val="007A259C"/>
    <w:rsid w:val="007A3563"/>
    <w:rsid w:val="007A598D"/>
    <w:rsid w:val="007B002C"/>
    <w:rsid w:val="007B0CEB"/>
    <w:rsid w:val="007B3A9F"/>
    <w:rsid w:val="007B425C"/>
    <w:rsid w:val="007B4282"/>
    <w:rsid w:val="007B5195"/>
    <w:rsid w:val="007B5738"/>
    <w:rsid w:val="007C177A"/>
    <w:rsid w:val="007C1D0B"/>
    <w:rsid w:val="007C554A"/>
    <w:rsid w:val="007C6450"/>
    <w:rsid w:val="007C7023"/>
    <w:rsid w:val="007C710F"/>
    <w:rsid w:val="007D1329"/>
    <w:rsid w:val="007D5B3B"/>
    <w:rsid w:val="007D7E65"/>
    <w:rsid w:val="007E0643"/>
    <w:rsid w:val="007E20C1"/>
    <w:rsid w:val="007E32CC"/>
    <w:rsid w:val="007E63F3"/>
    <w:rsid w:val="007E71F4"/>
    <w:rsid w:val="007F2D32"/>
    <w:rsid w:val="007F3D6B"/>
    <w:rsid w:val="007F6251"/>
    <w:rsid w:val="00801DAD"/>
    <w:rsid w:val="00802547"/>
    <w:rsid w:val="008029B6"/>
    <w:rsid w:val="008046CD"/>
    <w:rsid w:val="00804A27"/>
    <w:rsid w:val="00813043"/>
    <w:rsid w:val="008135A1"/>
    <w:rsid w:val="00814C16"/>
    <w:rsid w:val="00815E80"/>
    <w:rsid w:val="00816281"/>
    <w:rsid w:val="00816C8E"/>
    <w:rsid w:val="0082195E"/>
    <w:rsid w:val="00825BCE"/>
    <w:rsid w:val="00825CE9"/>
    <w:rsid w:val="00826246"/>
    <w:rsid w:val="00830156"/>
    <w:rsid w:val="008303B2"/>
    <w:rsid w:val="00830D6F"/>
    <w:rsid w:val="00831C1A"/>
    <w:rsid w:val="00835E42"/>
    <w:rsid w:val="008404B4"/>
    <w:rsid w:val="00844FA3"/>
    <w:rsid w:val="00846E81"/>
    <w:rsid w:val="00850CF9"/>
    <w:rsid w:val="00856D35"/>
    <w:rsid w:val="0086278B"/>
    <w:rsid w:val="0086738F"/>
    <w:rsid w:val="00867994"/>
    <w:rsid w:val="00867E28"/>
    <w:rsid w:val="008717E7"/>
    <w:rsid w:val="008730F9"/>
    <w:rsid w:val="00873426"/>
    <w:rsid w:val="0087455D"/>
    <w:rsid w:val="008748F9"/>
    <w:rsid w:val="00874A73"/>
    <w:rsid w:val="00874BE0"/>
    <w:rsid w:val="008824B8"/>
    <w:rsid w:val="00883E3D"/>
    <w:rsid w:val="00883F7D"/>
    <w:rsid w:val="00886023"/>
    <w:rsid w:val="00890670"/>
    <w:rsid w:val="0089138B"/>
    <w:rsid w:val="00892DB4"/>
    <w:rsid w:val="0089403D"/>
    <w:rsid w:val="00894665"/>
    <w:rsid w:val="00895DBC"/>
    <w:rsid w:val="008A08E0"/>
    <w:rsid w:val="008A76D4"/>
    <w:rsid w:val="008B1D91"/>
    <w:rsid w:val="008B2454"/>
    <w:rsid w:val="008B462F"/>
    <w:rsid w:val="008B55D7"/>
    <w:rsid w:val="008C2D2F"/>
    <w:rsid w:val="008C372E"/>
    <w:rsid w:val="008C3840"/>
    <w:rsid w:val="008C5D25"/>
    <w:rsid w:val="008C5E46"/>
    <w:rsid w:val="008C75CE"/>
    <w:rsid w:val="008D31EF"/>
    <w:rsid w:val="008D3B92"/>
    <w:rsid w:val="008D3BE5"/>
    <w:rsid w:val="008D42CD"/>
    <w:rsid w:val="008E1B04"/>
    <w:rsid w:val="008E469D"/>
    <w:rsid w:val="008F2484"/>
    <w:rsid w:val="008F45DA"/>
    <w:rsid w:val="008F7817"/>
    <w:rsid w:val="00903F40"/>
    <w:rsid w:val="00904377"/>
    <w:rsid w:val="00926297"/>
    <w:rsid w:val="00926BDD"/>
    <w:rsid w:val="009273AE"/>
    <w:rsid w:val="00930426"/>
    <w:rsid w:val="00931D16"/>
    <w:rsid w:val="00932238"/>
    <w:rsid w:val="00932913"/>
    <w:rsid w:val="00934A32"/>
    <w:rsid w:val="009351CD"/>
    <w:rsid w:val="00940C93"/>
    <w:rsid w:val="00943F85"/>
    <w:rsid w:val="00944793"/>
    <w:rsid w:val="0094545F"/>
    <w:rsid w:val="00945534"/>
    <w:rsid w:val="0094682F"/>
    <w:rsid w:val="00947822"/>
    <w:rsid w:val="00947BC9"/>
    <w:rsid w:val="00947C91"/>
    <w:rsid w:val="0095273B"/>
    <w:rsid w:val="0095389F"/>
    <w:rsid w:val="0095486C"/>
    <w:rsid w:val="00955734"/>
    <w:rsid w:val="00956095"/>
    <w:rsid w:val="00960E94"/>
    <w:rsid w:val="009611DA"/>
    <w:rsid w:val="009628C6"/>
    <w:rsid w:val="00962ABD"/>
    <w:rsid w:val="00962B04"/>
    <w:rsid w:val="00963851"/>
    <w:rsid w:val="00963E80"/>
    <w:rsid w:val="00966665"/>
    <w:rsid w:val="0096761F"/>
    <w:rsid w:val="00970CA4"/>
    <w:rsid w:val="0097161F"/>
    <w:rsid w:val="00974BC0"/>
    <w:rsid w:val="009766F2"/>
    <w:rsid w:val="00976C6E"/>
    <w:rsid w:val="00977119"/>
    <w:rsid w:val="00977B5C"/>
    <w:rsid w:val="009804AE"/>
    <w:rsid w:val="0098225F"/>
    <w:rsid w:val="0098390B"/>
    <w:rsid w:val="009913E6"/>
    <w:rsid w:val="009924C2"/>
    <w:rsid w:val="00992AEA"/>
    <w:rsid w:val="00992D72"/>
    <w:rsid w:val="00993BC0"/>
    <w:rsid w:val="009958A7"/>
    <w:rsid w:val="00995C2C"/>
    <w:rsid w:val="00995C47"/>
    <w:rsid w:val="00995E57"/>
    <w:rsid w:val="0099653A"/>
    <w:rsid w:val="009971F3"/>
    <w:rsid w:val="009A2F29"/>
    <w:rsid w:val="009A32FC"/>
    <w:rsid w:val="009A582E"/>
    <w:rsid w:val="009A5926"/>
    <w:rsid w:val="009A5B6D"/>
    <w:rsid w:val="009A7150"/>
    <w:rsid w:val="009A72E6"/>
    <w:rsid w:val="009B2679"/>
    <w:rsid w:val="009B5EFA"/>
    <w:rsid w:val="009B6A56"/>
    <w:rsid w:val="009B73D0"/>
    <w:rsid w:val="009B7B57"/>
    <w:rsid w:val="009B7CC2"/>
    <w:rsid w:val="009C0059"/>
    <w:rsid w:val="009C0A91"/>
    <w:rsid w:val="009C2F2E"/>
    <w:rsid w:val="009C38B5"/>
    <w:rsid w:val="009C6E77"/>
    <w:rsid w:val="009C7858"/>
    <w:rsid w:val="009C7CEE"/>
    <w:rsid w:val="009D49C1"/>
    <w:rsid w:val="009D4C6F"/>
    <w:rsid w:val="009D52DF"/>
    <w:rsid w:val="009D5922"/>
    <w:rsid w:val="009D5945"/>
    <w:rsid w:val="009D7911"/>
    <w:rsid w:val="009D7F85"/>
    <w:rsid w:val="009E0E7B"/>
    <w:rsid w:val="009E25EC"/>
    <w:rsid w:val="009E3FB7"/>
    <w:rsid w:val="009E563D"/>
    <w:rsid w:val="009F0DF8"/>
    <w:rsid w:val="009F1220"/>
    <w:rsid w:val="009F1239"/>
    <w:rsid w:val="009F2623"/>
    <w:rsid w:val="009F3003"/>
    <w:rsid w:val="009F462C"/>
    <w:rsid w:val="009F7F14"/>
    <w:rsid w:val="00A03A3F"/>
    <w:rsid w:val="00A06252"/>
    <w:rsid w:val="00A06BFB"/>
    <w:rsid w:val="00A07E52"/>
    <w:rsid w:val="00A156F6"/>
    <w:rsid w:val="00A20455"/>
    <w:rsid w:val="00A22A1A"/>
    <w:rsid w:val="00A22CE6"/>
    <w:rsid w:val="00A24158"/>
    <w:rsid w:val="00A258D9"/>
    <w:rsid w:val="00A27C6B"/>
    <w:rsid w:val="00A30440"/>
    <w:rsid w:val="00A31391"/>
    <w:rsid w:val="00A3189F"/>
    <w:rsid w:val="00A32170"/>
    <w:rsid w:val="00A3745B"/>
    <w:rsid w:val="00A3758A"/>
    <w:rsid w:val="00A377C6"/>
    <w:rsid w:val="00A40480"/>
    <w:rsid w:val="00A417C9"/>
    <w:rsid w:val="00A43FF7"/>
    <w:rsid w:val="00A4747E"/>
    <w:rsid w:val="00A47EB3"/>
    <w:rsid w:val="00A50A78"/>
    <w:rsid w:val="00A50A98"/>
    <w:rsid w:val="00A54D6F"/>
    <w:rsid w:val="00A57837"/>
    <w:rsid w:val="00A6188D"/>
    <w:rsid w:val="00A6535E"/>
    <w:rsid w:val="00A67271"/>
    <w:rsid w:val="00A74387"/>
    <w:rsid w:val="00A802C7"/>
    <w:rsid w:val="00A8381A"/>
    <w:rsid w:val="00A902A7"/>
    <w:rsid w:val="00A91F54"/>
    <w:rsid w:val="00A96263"/>
    <w:rsid w:val="00A97DAB"/>
    <w:rsid w:val="00AA1147"/>
    <w:rsid w:val="00AA27AC"/>
    <w:rsid w:val="00AA290A"/>
    <w:rsid w:val="00AA4E2A"/>
    <w:rsid w:val="00AA5A31"/>
    <w:rsid w:val="00AA641E"/>
    <w:rsid w:val="00AB0B0F"/>
    <w:rsid w:val="00AB2058"/>
    <w:rsid w:val="00AB22F6"/>
    <w:rsid w:val="00AB3031"/>
    <w:rsid w:val="00AB51CE"/>
    <w:rsid w:val="00AC0255"/>
    <w:rsid w:val="00AC42C8"/>
    <w:rsid w:val="00AC7359"/>
    <w:rsid w:val="00AD0E12"/>
    <w:rsid w:val="00AD16AA"/>
    <w:rsid w:val="00AD38A8"/>
    <w:rsid w:val="00AD50DE"/>
    <w:rsid w:val="00AD5B37"/>
    <w:rsid w:val="00AD6EED"/>
    <w:rsid w:val="00AD7402"/>
    <w:rsid w:val="00AD770F"/>
    <w:rsid w:val="00AD7F54"/>
    <w:rsid w:val="00AE0E45"/>
    <w:rsid w:val="00AE138A"/>
    <w:rsid w:val="00AE5F37"/>
    <w:rsid w:val="00AE6350"/>
    <w:rsid w:val="00AF050F"/>
    <w:rsid w:val="00AF14E3"/>
    <w:rsid w:val="00AF1592"/>
    <w:rsid w:val="00AF3F98"/>
    <w:rsid w:val="00AF4070"/>
    <w:rsid w:val="00AF51A5"/>
    <w:rsid w:val="00AF6491"/>
    <w:rsid w:val="00AF7045"/>
    <w:rsid w:val="00AF7278"/>
    <w:rsid w:val="00B023E0"/>
    <w:rsid w:val="00B05F87"/>
    <w:rsid w:val="00B070A2"/>
    <w:rsid w:val="00B07472"/>
    <w:rsid w:val="00B116BD"/>
    <w:rsid w:val="00B1249C"/>
    <w:rsid w:val="00B1441D"/>
    <w:rsid w:val="00B15135"/>
    <w:rsid w:val="00B17DC8"/>
    <w:rsid w:val="00B201A2"/>
    <w:rsid w:val="00B207E5"/>
    <w:rsid w:val="00B20E1C"/>
    <w:rsid w:val="00B22B98"/>
    <w:rsid w:val="00B23D3B"/>
    <w:rsid w:val="00B2543B"/>
    <w:rsid w:val="00B263B8"/>
    <w:rsid w:val="00B264C0"/>
    <w:rsid w:val="00B2710D"/>
    <w:rsid w:val="00B27398"/>
    <w:rsid w:val="00B27F01"/>
    <w:rsid w:val="00B326A2"/>
    <w:rsid w:val="00B33689"/>
    <w:rsid w:val="00B34656"/>
    <w:rsid w:val="00B35559"/>
    <w:rsid w:val="00B35882"/>
    <w:rsid w:val="00B35E09"/>
    <w:rsid w:val="00B378F7"/>
    <w:rsid w:val="00B37C04"/>
    <w:rsid w:val="00B45784"/>
    <w:rsid w:val="00B46F99"/>
    <w:rsid w:val="00B476FD"/>
    <w:rsid w:val="00B50E7B"/>
    <w:rsid w:val="00B51F4A"/>
    <w:rsid w:val="00B52D21"/>
    <w:rsid w:val="00B54D25"/>
    <w:rsid w:val="00B57527"/>
    <w:rsid w:val="00B6094C"/>
    <w:rsid w:val="00B63679"/>
    <w:rsid w:val="00B64185"/>
    <w:rsid w:val="00B64F5F"/>
    <w:rsid w:val="00B660D9"/>
    <w:rsid w:val="00B70515"/>
    <w:rsid w:val="00B716B8"/>
    <w:rsid w:val="00B750A0"/>
    <w:rsid w:val="00B8321C"/>
    <w:rsid w:val="00B834D8"/>
    <w:rsid w:val="00B83759"/>
    <w:rsid w:val="00B848C5"/>
    <w:rsid w:val="00B859D2"/>
    <w:rsid w:val="00B85FDA"/>
    <w:rsid w:val="00B86061"/>
    <w:rsid w:val="00B87635"/>
    <w:rsid w:val="00B9085B"/>
    <w:rsid w:val="00B90DD9"/>
    <w:rsid w:val="00B916F9"/>
    <w:rsid w:val="00B9647D"/>
    <w:rsid w:val="00B96C64"/>
    <w:rsid w:val="00B97C71"/>
    <w:rsid w:val="00BA3639"/>
    <w:rsid w:val="00BA6E34"/>
    <w:rsid w:val="00BB028B"/>
    <w:rsid w:val="00BB0E7A"/>
    <w:rsid w:val="00BB2186"/>
    <w:rsid w:val="00BB26A2"/>
    <w:rsid w:val="00BB28B9"/>
    <w:rsid w:val="00BB2E38"/>
    <w:rsid w:val="00BB301D"/>
    <w:rsid w:val="00BB4052"/>
    <w:rsid w:val="00BB5DEB"/>
    <w:rsid w:val="00BB6A78"/>
    <w:rsid w:val="00BB72F2"/>
    <w:rsid w:val="00BB7BA3"/>
    <w:rsid w:val="00BC0064"/>
    <w:rsid w:val="00BC0DF6"/>
    <w:rsid w:val="00BC5291"/>
    <w:rsid w:val="00BD2D34"/>
    <w:rsid w:val="00BD5345"/>
    <w:rsid w:val="00BD56C1"/>
    <w:rsid w:val="00BD7E65"/>
    <w:rsid w:val="00BE061F"/>
    <w:rsid w:val="00BE1B4D"/>
    <w:rsid w:val="00BE24D6"/>
    <w:rsid w:val="00BE3875"/>
    <w:rsid w:val="00BE4D4D"/>
    <w:rsid w:val="00BE539A"/>
    <w:rsid w:val="00BE55B9"/>
    <w:rsid w:val="00BE5B62"/>
    <w:rsid w:val="00BF1BDA"/>
    <w:rsid w:val="00BF1C6E"/>
    <w:rsid w:val="00BF3249"/>
    <w:rsid w:val="00BF4AD1"/>
    <w:rsid w:val="00BF6B4C"/>
    <w:rsid w:val="00BF779C"/>
    <w:rsid w:val="00BF7A23"/>
    <w:rsid w:val="00C04B99"/>
    <w:rsid w:val="00C11C24"/>
    <w:rsid w:val="00C1236F"/>
    <w:rsid w:val="00C20806"/>
    <w:rsid w:val="00C20886"/>
    <w:rsid w:val="00C20A58"/>
    <w:rsid w:val="00C213C5"/>
    <w:rsid w:val="00C21B6C"/>
    <w:rsid w:val="00C229BB"/>
    <w:rsid w:val="00C22D65"/>
    <w:rsid w:val="00C262BA"/>
    <w:rsid w:val="00C3381D"/>
    <w:rsid w:val="00C343FC"/>
    <w:rsid w:val="00C353B5"/>
    <w:rsid w:val="00C3581C"/>
    <w:rsid w:val="00C37632"/>
    <w:rsid w:val="00C42352"/>
    <w:rsid w:val="00C4300B"/>
    <w:rsid w:val="00C449E9"/>
    <w:rsid w:val="00C450E9"/>
    <w:rsid w:val="00C5533E"/>
    <w:rsid w:val="00C62470"/>
    <w:rsid w:val="00C62811"/>
    <w:rsid w:val="00C630E8"/>
    <w:rsid w:val="00C63CC7"/>
    <w:rsid w:val="00C65964"/>
    <w:rsid w:val="00C667A8"/>
    <w:rsid w:val="00C6696A"/>
    <w:rsid w:val="00C705C5"/>
    <w:rsid w:val="00C727C7"/>
    <w:rsid w:val="00C72FE4"/>
    <w:rsid w:val="00C770CA"/>
    <w:rsid w:val="00C82F55"/>
    <w:rsid w:val="00C8439E"/>
    <w:rsid w:val="00C84B21"/>
    <w:rsid w:val="00C8527D"/>
    <w:rsid w:val="00C879BC"/>
    <w:rsid w:val="00C90235"/>
    <w:rsid w:val="00C90FAF"/>
    <w:rsid w:val="00C91E7D"/>
    <w:rsid w:val="00C93604"/>
    <w:rsid w:val="00C941FF"/>
    <w:rsid w:val="00C944D5"/>
    <w:rsid w:val="00C95230"/>
    <w:rsid w:val="00C95BB0"/>
    <w:rsid w:val="00C96584"/>
    <w:rsid w:val="00C9689E"/>
    <w:rsid w:val="00C97943"/>
    <w:rsid w:val="00CA3115"/>
    <w:rsid w:val="00CA45B2"/>
    <w:rsid w:val="00CA5490"/>
    <w:rsid w:val="00CB01CF"/>
    <w:rsid w:val="00CB356C"/>
    <w:rsid w:val="00CB3DED"/>
    <w:rsid w:val="00CB55B4"/>
    <w:rsid w:val="00CB5A22"/>
    <w:rsid w:val="00CB6258"/>
    <w:rsid w:val="00CC281A"/>
    <w:rsid w:val="00CC37A6"/>
    <w:rsid w:val="00CC7EA9"/>
    <w:rsid w:val="00CD0D7A"/>
    <w:rsid w:val="00CD3443"/>
    <w:rsid w:val="00CD47FA"/>
    <w:rsid w:val="00CD691D"/>
    <w:rsid w:val="00CE161A"/>
    <w:rsid w:val="00CE35ED"/>
    <w:rsid w:val="00CE3701"/>
    <w:rsid w:val="00CE436E"/>
    <w:rsid w:val="00CF11F0"/>
    <w:rsid w:val="00CF2727"/>
    <w:rsid w:val="00CF4E39"/>
    <w:rsid w:val="00CF654A"/>
    <w:rsid w:val="00CF7E3D"/>
    <w:rsid w:val="00D00445"/>
    <w:rsid w:val="00D008D8"/>
    <w:rsid w:val="00D017A7"/>
    <w:rsid w:val="00D03B8A"/>
    <w:rsid w:val="00D04E84"/>
    <w:rsid w:val="00D060FF"/>
    <w:rsid w:val="00D113EA"/>
    <w:rsid w:val="00D129DD"/>
    <w:rsid w:val="00D17501"/>
    <w:rsid w:val="00D21D2B"/>
    <w:rsid w:val="00D24626"/>
    <w:rsid w:val="00D252B6"/>
    <w:rsid w:val="00D2672B"/>
    <w:rsid w:val="00D30E8E"/>
    <w:rsid w:val="00D3226B"/>
    <w:rsid w:val="00D32ABE"/>
    <w:rsid w:val="00D34D40"/>
    <w:rsid w:val="00D4141B"/>
    <w:rsid w:val="00D4180D"/>
    <w:rsid w:val="00D41B8C"/>
    <w:rsid w:val="00D423A1"/>
    <w:rsid w:val="00D44539"/>
    <w:rsid w:val="00D46F58"/>
    <w:rsid w:val="00D50B4C"/>
    <w:rsid w:val="00D51F1B"/>
    <w:rsid w:val="00D5262F"/>
    <w:rsid w:val="00D55413"/>
    <w:rsid w:val="00D57D1D"/>
    <w:rsid w:val="00D6668D"/>
    <w:rsid w:val="00D6745E"/>
    <w:rsid w:val="00D74B2C"/>
    <w:rsid w:val="00D7623B"/>
    <w:rsid w:val="00D90EB9"/>
    <w:rsid w:val="00D96007"/>
    <w:rsid w:val="00D97F99"/>
    <w:rsid w:val="00DA06A4"/>
    <w:rsid w:val="00DA1B48"/>
    <w:rsid w:val="00DA52C0"/>
    <w:rsid w:val="00DB0102"/>
    <w:rsid w:val="00DB0225"/>
    <w:rsid w:val="00DB148D"/>
    <w:rsid w:val="00DB4E8A"/>
    <w:rsid w:val="00DC0FCC"/>
    <w:rsid w:val="00DC13CC"/>
    <w:rsid w:val="00DC1967"/>
    <w:rsid w:val="00DC2188"/>
    <w:rsid w:val="00DC28CB"/>
    <w:rsid w:val="00DC2914"/>
    <w:rsid w:val="00DC2D3F"/>
    <w:rsid w:val="00DC39CA"/>
    <w:rsid w:val="00DC3B5A"/>
    <w:rsid w:val="00DC3F92"/>
    <w:rsid w:val="00DC42CE"/>
    <w:rsid w:val="00DC638D"/>
    <w:rsid w:val="00DC6499"/>
    <w:rsid w:val="00DD2B80"/>
    <w:rsid w:val="00DD4014"/>
    <w:rsid w:val="00DE2A2A"/>
    <w:rsid w:val="00DE6757"/>
    <w:rsid w:val="00DF111E"/>
    <w:rsid w:val="00DF2DDD"/>
    <w:rsid w:val="00E01B9F"/>
    <w:rsid w:val="00E03A6A"/>
    <w:rsid w:val="00E03FBA"/>
    <w:rsid w:val="00E057FF"/>
    <w:rsid w:val="00E05B79"/>
    <w:rsid w:val="00E06B91"/>
    <w:rsid w:val="00E07431"/>
    <w:rsid w:val="00E1112A"/>
    <w:rsid w:val="00E155B4"/>
    <w:rsid w:val="00E176A9"/>
    <w:rsid w:val="00E21938"/>
    <w:rsid w:val="00E227E4"/>
    <w:rsid w:val="00E27B3B"/>
    <w:rsid w:val="00E30233"/>
    <w:rsid w:val="00E319BB"/>
    <w:rsid w:val="00E31DFC"/>
    <w:rsid w:val="00E3218B"/>
    <w:rsid w:val="00E32276"/>
    <w:rsid w:val="00E36EC0"/>
    <w:rsid w:val="00E40C77"/>
    <w:rsid w:val="00E4135D"/>
    <w:rsid w:val="00E42EF2"/>
    <w:rsid w:val="00E448AE"/>
    <w:rsid w:val="00E45E9C"/>
    <w:rsid w:val="00E47E02"/>
    <w:rsid w:val="00E50F7D"/>
    <w:rsid w:val="00E51412"/>
    <w:rsid w:val="00E52CCF"/>
    <w:rsid w:val="00E531A3"/>
    <w:rsid w:val="00E558AA"/>
    <w:rsid w:val="00E57BE5"/>
    <w:rsid w:val="00E606D4"/>
    <w:rsid w:val="00E627DF"/>
    <w:rsid w:val="00E64964"/>
    <w:rsid w:val="00E64C50"/>
    <w:rsid w:val="00E65C29"/>
    <w:rsid w:val="00E67E6F"/>
    <w:rsid w:val="00E702DE"/>
    <w:rsid w:val="00E70882"/>
    <w:rsid w:val="00E7336A"/>
    <w:rsid w:val="00E74EA3"/>
    <w:rsid w:val="00E7740E"/>
    <w:rsid w:val="00E77A75"/>
    <w:rsid w:val="00E806ED"/>
    <w:rsid w:val="00E8163F"/>
    <w:rsid w:val="00E82F7F"/>
    <w:rsid w:val="00E84557"/>
    <w:rsid w:val="00E85A34"/>
    <w:rsid w:val="00E87D38"/>
    <w:rsid w:val="00E9198A"/>
    <w:rsid w:val="00E9717F"/>
    <w:rsid w:val="00E97D59"/>
    <w:rsid w:val="00EA0533"/>
    <w:rsid w:val="00EA20BC"/>
    <w:rsid w:val="00EB241D"/>
    <w:rsid w:val="00EB361C"/>
    <w:rsid w:val="00EB48FA"/>
    <w:rsid w:val="00EB5851"/>
    <w:rsid w:val="00EC0163"/>
    <w:rsid w:val="00EC084D"/>
    <w:rsid w:val="00EC2726"/>
    <w:rsid w:val="00EC2D50"/>
    <w:rsid w:val="00EC4CC1"/>
    <w:rsid w:val="00ED2A90"/>
    <w:rsid w:val="00ED32CC"/>
    <w:rsid w:val="00ED4795"/>
    <w:rsid w:val="00ED4AA7"/>
    <w:rsid w:val="00EE1D5E"/>
    <w:rsid w:val="00EE29DD"/>
    <w:rsid w:val="00EE2DA6"/>
    <w:rsid w:val="00EE415F"/>
    <w:rsid w:val="00EE77BA"/>
    <w:rsid w:val="00EF1A4E"/>
    <w:rsid w:val="00EF1A55"/>
    <w:rsid w:val="00EF64D8"/>
    <w:rsid w:val="00F01387"/>
    <w:rsid w:val="00F03217"/>
    <w:rsid w:val="00F03CCD"/>
    <w:rsid w:val="00F06016"/>
    <w:rsid w:val="00F06501"/>
    <w:rsid w:val="00F069AC"/>
    <w:rsid w:val="00F10E8F"/>
    <w:rsid w:val="00F12865"/>
    <w:rsid w:val="00F128E1"/>
    <w:rsid w:val="00F13B79"/>
    <w:rsid w:val="00F160B9"/>
    <w:rsid w:val="00F16BF9"/>
    <w:rsid w:val="00F2090C"/>
    <w:rsid w:val="00F22CF1"/>
    <w:rsid w:val="00F23B93"/>
    <w:rsid w:val="00F30143"/>
    <w:rsid w:val="00F31D93"/>
    <w:rsid w:val="00F33604"/>
    <w:rsid w:val="00F33B01"/>
    <w:rsid w:val="00F34DFC"/>
    <w:rsid w:val="00F35145"/>
    <w:rsid w:val="00F357B2"/>
    <w:rsid w:val="00F35A64"/>
    <w:rsid w:val="00F404D5"/>
    <w:rsid w:val="00F40D05"/>
    <w:rsid w:val="00F440B2"/>
    <w:rsid w:val="00F4506B"/>
    <w:rsid w:val="00F52883"/>
    <w:rsid w:val="00F534A8"/>
    <w:rsid w:val="00F53609"/>
    <w:rsid w:val="00F5597A"/>
    <w:rsid w:val="00F55AB2"/>
    <w:rsid w:val="00F567E8"/>
    <w:rsid w:val="00F6195F"/>
    <w:rsid w:val="00F61A90"/>
    <w:rsid w:val="00F63B4E"/>
    <w:rsid w:val="00F63F19"/>
    <w:rsid w:val="00F64B1D"/>
    <w:rsid w:val="00F714C5"/>
    <w:rsid w:val="00F74206"/>
    <w:rsid w:val="00F7477E"/>
    <w:rsid w:val="00F82410"/>
    <w:rsid w:val="00F826EB"/>
    <w:rsid w:val="00F8399D"/>
    <w:rsid w:val="00F848E0"/>
    <w:rsid w:val="00F851E9"/>
    <w:rsid w:val="00F9353C"/>
    <w:rsid w:val="00F956DD"/>
    <w:rsid w:val="00F975C7"/>
    <w:rsid w:val="00F97798"/>
    <w:rsid w:val="00FA4034"/>
    <w:rsid w:val="00FA625A"/>
    <w:rsid w:val="00FB1230"/>
    <w:rsid w:val="00FB3184"/>
    <w:rsid w:val="00FB49EE"/>
    <w:rsid w:val="00FB50E4"/>
    <w:rsid w:val="00FB55BD"/>
    <w:rsid w:val="00FB6345"/>
    <w:rsid w:val="00FC0A79"/>
    <w:rsid w:val="00FC1484"/>
    <w:rsid w:val="00FC360D"/>
    <w:rsid w:val="00FC45B9"/>
    <w:rsid w:val="00FC6BC5"/>
    <w:rsid w:val="00FD0DE8"/>
    <w:rsid w:val="00FD0EE7"/>
    <w:rsid w:val="00FD211C"/>
    <w:rsid w:val="00FD25C8"/>
    <w:rsid w:val="00FD4109"/>
    <w:rsid w:val="00FD7128"/>
    <w:rsid w:val="00FE3BBE"/>
    <w:rsid w:val="00FE418A"/>
    <w:rsid w:val="00FE669B"/>
    <w:rsid w:val="00FE7D07"/>
    <w:rsid w:val="00FF0F0D"/>
    <w:rsid w:val="00FF34FC"/>
    <w:rsid w:val="00FF5277"/>
    <w:rsid w:val="00FF57D6"/>
    <w:rsid w:val="00FF6D44"/>
    <w:rsid w:val="00FF7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64836"/>
  <w15:chartTrackingRefBased/>
  <w15:docId w15:val="{5AEEBD5F-672A-4C96-8BBC-E2DC5732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053D"/>
    <w:pPr>
      <w:spacing w:line="276" w:lineRule="auto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3">
    <w:name w:val="rvts13"/>
    <w:rsid w:val="00DE6757"/>
    <w:rPr>
      <w:rFonts w:cs="Times New Roman"/>
    </w:rPr>
  </w:style>
  <w:style w:type="paragraph" w:customStyle="1" w:styleId="rvps2">
    <w:name w:val="rvps2"/>
    <w:basedOn w:val="a"/>
    <w:rsid w:val="000036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23">
    <w:name w:val="rvts23"/>
    <w:rsid w:val="00CB55B4"/>
    <w:rPr>
      <w:rFonts w:cs="Times New Roman"/>
    </w:rPr>
  </w:style>
  <w:style w:type="character" w:customStyle="1" w:styleId="rvts15">
    <w:name w:val="rvts15"/>
    <w:rsid w:val="00CB55B4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link w:val="a3"/>
    <w:uiPriority w:val="99"/>
    <w:locked/>
    <w:rsid w:val="00DC638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90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locked/>
    <w:rsid w:val="00690F29"/>
    <w:rPr>
      <w:rFonts w:ascii="Courier New" w:hAnsi="Courier New" w:cs="Times New Roman"/>
    </w:rPr>
  </w:style>
  <w:style w:type="paragraph" w:styleId="a5">
    <w:name w:val="footer"/>
    <w:basedOn w:val="a"/>
    <w:link w:val="a6"/>
    <w:uiPriority w:val="99"/>
    <w:unhideWhenUsed/>
    <w:rsid w:val="00DC638D"/>
    <w:pPr>
      <w:tabs>
        <w:tab w:val="center" w:pos="4677"/>
        <w:tab w:val="right" w:pos="9355"/>
      </w:tabs>
      <w:spacing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6">
    <w:name w:val="Нижній колонтитул Знак"/>
    <w:link w:val="a5"/>
    <w:uiPriority w:val="99"/>
    <w:locked/>
    <w:rsid w:val="00DC638D"/>
    <w:rPr>
      <w:rFonts w:cs="Times New Roman"/>
    </w:rPr>
  </w:style>
  <w:style w:type="character" w:styleId="a7">
    <w:name w:val="Hyperlink"/>
    <w:uiPriority w:val="99"/>
    <w:unhideWhenUsed/>
    <w:rsid w:val="00690F2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5DBC"/>
    <w:pPr>
      <w:spacing w:line="240" w:lineRule="auto"/>
    </w:pPr>
    <w:rPr>
      <w:rFonts w:ascii="Segoe UI" w:hAnsi="Segoe UI" w:cs="Times New Roman"/>
      <w:sz w:val="18"/>
      <w:szCs w:val="20"/>
      <w:lang w:val="x-none" w:eastAsia="en-US"/>
    </w:rPr>
  </w:style>
  <w:style w:type="character" w:customStyle="1" w:styleId="a9">
    <w:name w:val="Текст у виносці Знак"/>
    <w:link w:val="a8"/>
    <w:uiPriority w:val="99"/>
    <w:semiHidden/>
    <w:locked/>
    <w:rsid w:val="00895DBC"/>
    <w:rPr>
      <w:rFonts w:ascii="Segoe UI" w:hAnsi="Segoe UI" w:cs="Times New Roman"/>
      <w:sz w:val="18"/>
      <w:lang w:val="x-none" w:eastAsia="en-US"/>
    </w:rPr>
  </w:style>
  <w:style w:type="character" w:customStyle="1" w:styleId="rvts9">
    <w:name w:val="rvts9"/>
    <w:rsid w:val="009611DA"/>
  </w:style>
  <w:style w:type="paragraph" w:customStyle="1" w:styleId="Rvps20">
    <w:name w:val="Rvps2"/>
    <w:basedOn w:val="a"/>
    <w:uiPriority w:val="99"/>
    <w:rsid w:val="009F1239"/>
    <w:pPr>
      <w:spacing w:before="100" w:after="100" w:line="240" w:lineRule="auto"/>
    </w:pPr>
    <w:rPr>
      <w:rFonts w:ascii="Times New Roman" w:hAnsi="Times New Roman" w:cs="Times New Roman"/>
      <w:sz w:val="24"/>
      <w:szCs w:val="20"/>
      <w:lang w:val="uk-UA" w:eastAsia="uk-UA"/>
    </w:rPr>
  </w:style>
  <w:style w:type="character" w:customStyle="1" w:styleId="rvts46">
    <w:name w:val="rvts46"/>
    <w:rsid w:val="002F6959"/>
  </w:style>
  <w:style w:type="character" w:customStyle="1" w:styleId="rvts37">
    <w:name w:val="rvts37"/>
    <w:rsid w:val="003A39FC"/>
  </w:style>
  <w:style w:type="character" w:customStyle="1" w:styleId="rvts11">
    <w:name w:val="rvts11"/>
    <w:rsid w:val="006D79A1"/>
  </w:style>
  <w:style w:type="character" w:styleId="aa">
    <w:name w:val="Emphasis"/>
    <w:uiPriority w:val="20"/>
    <w:qFormat/>
    <w:rsid w:val="00B57527"/>
    <w:rPr>
      <w:rFonts w:cs="Times New Roman"/>
      <w:i/>
    </w:rPr>
  </w:style>
  <w:style w:type="paragraph" w:customStyle="1" w:styleId="rvps17">
    <w:name w:val="rvps1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64">
    <w:name w:val="rvts64"/>
    <w:rsid w:val="009351CD"/>
  </w:style>
  <w:style w:type="paragraph" w:customStyle="1" w:styleId="rvps7">
    <w:name w:val="rvps7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9351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2A78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A7876"/>
  </w:style>
  <w:style w:type="character" w:customStyle="1" w:styleId="rvts82">
    <w:name w:val="rvts82"/>
    <w:rsid w:val="002A7876"/>
  </w:style>
  <w:style w:type="paragraph" w:styleId="3">
    <w:name w:val="Body Text Indent 3"/>
    <w:basedOn w:val="a"/>
    <w:link w:val="30"/>
    <w:uiPriority w:val="99"/>
    <w:rsid w:val="00CA5490"/>
    <w:pPr>
      <w:spacing w:line="240" w:lineRule="auto"/>
      <w:ind w:firstLine="708"/>
      <w:jc w:val="both"/>
    </w:pPr>
    <w:rPr>
      <w:rFonts w:ascii="Times New Roman" w:hAnsi="Times New Roman" w:cs="Times New Roman"/>
      <w:sz w:val="24"/>
      <w:szCs w:val="20"/>
      <w:lang w:val="uk-UA" w:eastAsia="x-none"/>
    </w:rPr>
  </w:style>
  <w:style w:type="character" w:customStyle="1" w:styleId="30">
    <w:name w:val="Основний текст з відступом 3 Знак"/>
    <w:link w:val="3"/>
    <w:uiPriority w:val="99"/>
    <w:locked/>
    <w:rsid w:val="00CA5490"/>
    <w:rPr>
      <w:rFonts w:ascii="Times New Roman" w:hAnsi="Times New Roman" w:cs="Times New Roman"/>
      <w:sz w:val="24"/>
      <w:lang w:val="uk-UA" w:eastAsia="x-none"/>
    </w:rPr>
  </w:style>
  <w:style w:type="table" w:styleId="ab">
    <w:name w:val="Table Grid"/>
    <w:basedOn w:val="a1"/>
    <w:uiPriority w:val="39"/>
    <w:rsid w:val="009924C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 документа"/>
    <w:basedOn w:val="a"/>
    <w:next w:val="a"/>
    <w:rsid w:val="00615798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val="uk-UA"/>
    </w:rPr>
  </w:style>
  <w:style w:type="character" w:customStyle="1" w:styleId="st42">
    <w:name w:val="st42"/>
    <w:uiPriority w:val="99"/>
    <w:rsid w:val="006A4ED6"/>
    <w:rPr>
      <w:color w:val="000000"/>
    </w:rPr>
  </w:style>
  <w:style w:type="paragraph" w:customStyle="1" w:styleId="normal">
    <w:name w:val="normal"/>
    <w:rsid w:val="004A6A62"/>
    <w:rPr>
      <w:rFonts w:eastAsia="Calibri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2167-23" TargetMode="External"/><Relationship Id="rId13" Type="http://schemas.openxmlformats.org/officeDocument/2006/relationships/hyperlink" Target="https://zakon.rada.gov.ua/laws/show/2456-12" TargetMode="External"/><Relationship Id="rId18" Type="http://schemas.openxmlformats.org/officeDocument/2006/relationships/hyperlink" Target="https://zakon.rada.gov.ua/laws/show/499-2023-%D0%BF" TargetMode="External"/><Relationship Id="rId26" Type="http://schemas.openxmlformats.org/officeDocument/2006/relationships/hyperlink" Target="https://zakon.rada.gov.ua/laws/show/625-2025-%D0%BF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499-2023-%D0%B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99-2023-%D0%BF" TargetMode="External"/><Relationship Id="rId17" Type="http://schemas.openxmlformats.org/officeDocument/2006/relationships/hyperlink" Target="https://zakon.rada.gov.ua/laws/show/z2167-23" TargetMode="External"/><Relationship Id="rId25" Type="http://schemas.openxmlformats.org/officeDocument/2006/relationships/hyperlink" Target="https://zakon.rada.gov.ua/laws/show/625-2025-%D0%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499-2023-%D0%BF" TargetMode="External"/><Relationship Id="rId20" Type="http://schemas.openxmlformats.org/officeDocument/2006/relationships/hyperlink" Target="https://zakon.rada.gov.ua/laws/show/499-2023-%D0%B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99-2023-%D0%BF" TargetMode="External"/><Relationship Id="rId24" Type="http://schemas.openxmlformats.org/officeDocument/2006/relationships/hyperlink" Target="https://zakon.rada.gov.ua/laws/show/606-2016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499-2023-%D0%BF" TargetMode="External"/><Relationship Id="rId23" Type="http://schemas.openxmlformats.org/officeDocument/2006/relationships/hyperlink" Target="https://zakon.rada.gov.ua/laws/show/625-2025-%D0%BF" TargetMode="External"/><Relationship Id="rId28" Type="http://schemas.openxmlformats.org/officeDocument/2006/relationships/hyperlink" Target="https://zakon.rada.gov.ua/laws/show/625-2025-%D0%BF" TargetMode="External"/><Relationship Id="rId10" Type="http://schemas.openxmlformats.org/officeDocument/2006/relationships/hyperlink" Target="https://zakon.rada.gov.ua/laws/show/1436-14" TargetMode="External"/><Relationship Id="rId19" Type="http://schemas.openxmlformats.org/officeDocument/2006/relationships/hyperlink" Target="https://zakon.rada.gov.ua/laws/show/499-2023-%D0%B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456-12" TargetMode="External"/><Relationship Id="rId14" Type="http://schemas.openxmlformats.org/officeDocument/2006/relationships/hyperlink" Target="https://zakon.rada.gov.ua/laws/show/1436-14" TargetMode="External"/><Relationship Id="rId22" Type="http://schemas.openxmlformats.org/officeDocument/2006/relationships/hyperlink" Target="https://zakon.rada.gov.ua/laws/show/z2167-23" TargetMode="External"/><Relationship Id="rId27" Type="http://schemas.openxmlformats.org/officeDocument/2006/relationships/hyperlink" Target="https://zakon.rada.gov.ua/laws/show/606-2016-%D0%B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C896-A231-4858-A8D0-997D3B95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2998</Words>
  <Characters>19851</Characters>
  <Application>Microsoft Office Word</Application>
  <DocSecurity>0</DocSecurity>
  <Lines>522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</CharactersWithSpaces>
  <SharedDoc>false</SharedDoc>
  <HLinks>
    <vt:vector size="126" baseType="variant">
      <vt:variant>
        <vt:i4>196621</vt:i4>
      </vt:variant>
      <vt:variant>
        <vt:i4>60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n53</vt:lpwstr>
      </vt:variant>
      <vt:variant>
        <vt:i4>393229</vt:i4>
      </vt:variant>
      <vt:variant>
        <vt:i4>57</vt:i4>
      </vt:variant>
      <vt:variant>
        <vt:i4>0</vt:i4>
      </vt:variant>
      <vt:variant>
        <vt:i4>5</vt:i4>
      </vt:variant>
      <vt:variant>
        <vt:lpwstr>https://zakon.rada.gov.ua/laws/show/606-2016-%D0%BF</vt:lpwstr>
      </vt:variant>
      <vt:variant>
        <vt:lpwstr>n14</vt:lpwstr>
      </vt:variant>
      <vt:variant>
        <vt:i4>196621</vt:i4>
      </vt:variant>
      <vt:variant>
        <vt:i4>54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n53</vt:lpwstr>
      </vt:variant>
      <vt:variant>
        <vt:i4>196621</vt:i4>
      </vt:variant>
      <vt:variant>
        <vt:i4>51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n53</vt:lpwstr>
      </vt:variant>
      <vt:variant>
        <vt:i4>393229</vt:i4>
      </vt:variant>
      <vt:variant>
        <vt:i4>48</vt:i4>
      </vt:variant>
      <vt:variant>
        <vt:i4>0</vt:i4>
      </vt:variant>
      <vt:variant>
        <vt:i4>5</vt:i4>
      </vt:variant>
      <vt:variant>
        <vt:lpwstr>https://zakon.rada.gov.ua/laws/show/606-2016-%D0%BF</vt:lpwstr>
      </vt:variant>
      <vt:variant>
        <vt:lpwstr>n14</vt:lpwstr>
      </vt:variant>
      <vt:variant>
        <vt:i4>196621</vt:i4>
      </vt:variant>
      <vt:variant>
        <vt:i4>45</vt:i4>
      </vt:variant>
      <vt:variant>
        <vt:i4>0</vt:i4>
      </vt:variant>
      <vt:variant>
        <vt:i4>5</vt:i4>
      </vt:variant>
      <vt:variant>
        <vt:lpwstr>https://zakon.rada.gov.ua/laws/show/625-2025-%D0%BF</vt:lpwstr>
      </vt:variant>
      <vt:variant>
        <vt:lpwstr>n53</vt:lpwstr>
      </vt:variant>
      <vt:variant>
        <vt:i4>4259906</vt:i4>
      </vt:variant>
      <vt:variant>
        <vt:i4>42</vt:i4>
      </vt:variant>
      <vt:variant>
        <vt:i4>0</vt:i4>
      </vt:variant>
      <vt:variant>
        <vt:i4>5</vt:i4>
      </vt:variant>
      <vt:variant>
        <vt:lpwstr>https://zakon.rada.gov.ua/laws/show/z2167-23</vt:lpwstr>
      </vt:variant>
      <vt:variant>
        <vt:lpwstr/>
      </vt:variant>
      <vt:variant>
        <vt:i4>786435</vt:i4>
      </vt:variant>
      <vt:variant>
        <vt:i4>39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n76</vt:lpwstr>
      </vt:variant>
      <vt:variant>
        <vt:i4>655363</vt:i4>
      </vt:variant>
      <vt:variant>
        <vt:i4>36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n10</vt:lpwstr>
      </vt:variant>
      <vt:variant>
        <vt:i4>786435</vt:i4>
      </vt:variant>
      <vt:variant>
        <vt:i4>33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n76</vt:lpwstr>
      </vt:variant>
      <vt:variant>
        <vt:i4>655363</vt:i4>
      </vt:variant>
      <vt:variant>
        <vt:i4>30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n10</vt:lpwstr>
      </vt:variant>
      <vt:variant>
        <vt:i4>4259906</vt:i4>
      </vt:variant>
      <vt:variant>
        <vt:i4>27</vt:i4>
      </vt:variant>
      <vt:variant>
        <vt:i4>0</vt:i4>
      </vt:variant>
      <vt:variant>
        <vt:i4>5</vt:i4>
      </vt:variant>
      <vt:variant>
        <vt:lpwstr>https://zakon.rada.gov.ua/laws/show/z2167-23</vt:lpwstr>
      </vt:variant>
      <vt:variant>
        <vt:lpwstr/>
      </vt:variant>
      <vt:variant>
        <vt:i4>786435</vt:i4>
      </vt:variant>
      <vt:variant>
        <vt:i4>24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n76</vt:lpwstr>
      </vt:variant>
      <vt:variant>
        <vt:i4>655363</vt:i4>
      </vt:variant>
      <vt:variant>
        <vt:i4>21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n10</vt:lpwstr>
      </vt:variant>
      <vt:variant>
        <vt:i4>6815779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https://zakon.rada.gov.ua/laws/show/1436-14</vt:lpwstr>
      </vt:variant>
      <vt:variant>
        <vt:lpwstr/>
      </vt:variant>
      <vt:variant>
        <vt:i4>6815782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https://zakon.rada.gov.ua/laws/show/2456-12</vt:lpwstr>
      </vt:variant>
      <vt:variant>
        <vt:lpwstr/>
      </vt:variant>
      <vt:variant>
        <vt:i4>786435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n76</vt:lpwstr>
      </vt:variant>
      <vt:variant>
        <vt:i4>655363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https://zakon.rada.gov.ua/laws/show/499-2023-%D0%BF</vt:lpwstr>
      </vt:variant>
      <vt:variant>
        <vt:lpwstr>n10</vt:lpwstr>
      </vt:variant>
      <vt:variant>
        <vt:i4>6815779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https://zakon.rada.gov.ua/laws/show/1436-14</vt:lpwstr>
      </vt:variant>
      <vt:variant>
        <vt:lpwstr/>
      </vt:variant>
      <vt:variant>
        <vt:i4>6815782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https://zakon.rada.gov.ua/laws/show/2456-12</vt:lpwstr>
      </vt:variant>
      <vt:variant>
        <vt:lpwstr/>
      </vt:variant>
      <vt:variant>
        <vt:i4>4259906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https://zakon.rada.gov.ua/laws/show/z2167-23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Dell</cp:lastModifiedBy>
  <cp:revision>2</cp:revision>
  <cp:lastPrinted>2026-03-23T13:09:00Z</cp:lastPrinted>
  <dcterms:created xsi:type="dcterms:W3CDTF">2026-09-01T11:36:00Z</dcterms:created>
  <dcterms:modified xsi:type="dcterms:W3CDTF">2026-09-01T11:36:00Z</dcterms:modified>
</cp:coreProperties>
</file>