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CE" w:rsidRPr="001F62CE" w:rsidRDefault="001F62CE" w:rsidP="001F62C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1F62C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Звіт про діяльність Громадської ради при Держлісагентстві за 2025 рік</w:t>
      </w:r>
    </w:p>
    <w:p w:rsidR="001F62CE" w:rsidRPr="001F62CE" w:rsidRDefault="001F62CE" w:rsidP="00537F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37F72" w:rsidRPr="001F62CE" w:rsidRDefault="00537F72" w:rsidP="00537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Впродовж 2025 року Громадською радою при </w:t>
      </w:r>
      <w:r w:rsidR="005D044E"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Державному агентстві лісових ресурсів України</w:t>
      </w:r>
      <w:r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головою якої є </w:t>
      </w:r>
      <w:r w:rsidR="005D044E"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Лакид</w:t>
      </w:r>
      <w:r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Петро Іванович</w:t>
      </w:r>
      <w:r w:rsidR="005D044E"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було проведено </w:t>
      </w:r>
      <w:r w:rsidR="005D044E"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чотири</w:t>
      </w:r>
      <w:r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засідання</w:t>
      </w:r>
      <w:r w:rsidR="005D044E"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на яких </w:t>
      </w:r>
      <w:r w:rsidRPr="001F6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розглянуто 12 питань, зокрема: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5D044E" w:rsidRPr="001F62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квітня 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ідготовка та обговорення пропозицій до нової редакції Закону України «Про мисливське господарство та полювання» та інших законодавчих актів у галузі охорони, використання і відтворення тваринного світу; </w:t>
      </w:r>
    </w:p>
    <w:p w:rsidR="00F62993" w:rsidRPr="001F62CE" w:rsidRDefault="00537F72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</w:t>
      </w:r>
      <w:r w:rsidR="00F62993" w:rsidRPr="001F62C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иконання договорів 1 кварталу 2025 року; 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FSC та PEFC для лісових офісів.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</w:t>
      </w:r>
      <w:r w:rsidR="005D044E" w:rsidRPr="001F62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липня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щодо розробки Закону України «Про торгівлю продукцією, що може призвести до знелісення та деградації лісів»;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виклики та можливості застосування стандарту FSC щодо виключення територій забруднених вибухонебезпечними предметами;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щодо необхідності вдосконалення нормативної бази України в частині забезпечення сталого функціонування ринку деревини;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про стан імплементації робіт з адаптації лісового законодавства України до лісового законодавства ЄС та розробки чернетки Нової редакції Лісового кодексу України.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14.10.2025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обговорення пропозицій підготовки підзаконних актів у разі прийняття законопроєкту «Про лісові репродуктивні ресурси»;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перспективи та сучасний стан збереження самосійних лісів як складової збільшення лісистості України;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інтегрування підходів FSC оцінки ризику в систему менеджменту підприємств лісового господарства.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12.12.2025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Fem2forest: потреби, виклики та пошук шляхів ефективного залучення дівчат та молодих жінок до роботи в лісовому секторі; </w:t>
      </w:r>
    </w:p>
    <w:p w:rsidR="00F62993" w:rsidRPr="001F62CE" w:rsidRDefault="00F62993" w:rsidP="00537F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1F62C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виклики та завдання для переходу на н</w:t>
      </w:r>
      <w:r w:rsidR="00F56C5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аближене до природи лісівництво;</w:t>
      </w:r>
    </w:p>
    <w:p w:rsidR="005D044E" w:rsidRDefault="00F56C5A" w:rsidP="007C499B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слухали </w:t>
      </w:r>
      <w:r w:rsidRPr="00F56C5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Проєкт постанови Кабінету Міністрів України «Про реалізацію експериментального проекту щодо впровадження законодавства Європейського Союзу з питань запобігання </w:t>
      </w:r>
      <w:proofErr w:type="spellStart"/>
      <w:r w:rsidRPr="00F56C5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знелісенню</w:t>
      </w:r>
      <w:proofErr w:type="spellEnd"/>
      <w:r w:rsidRPr="00F56C5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та деградації лісів»</w:t>
      </w:r>
      <w:r w:rsidR="007C499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203E69" w:rsidRPr="001F62CE" w:rsidRDefault="00203E69" w:rsidP="00537F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F62CE">
        <w:rPr>
          <w:color w:val="000000"/>
          <w:sz w:val="28"/>
          <w:szCs w:val="28"/>
          <w:lang w:val="uk-UA"/>
        </w:rPr>
        <w:t>За підсумками розгляду</w:t>
      </w:r>
      <w:r w:rsidR="005D044E" w:rsidRPr="001F62CE">
        <w:rPr>
          <w:color w:val="000000"/>
          <w:sz w:val="28"/>
          <w:szCs w:val="28"/>
          <w:lang w:val="uk-UA"/>
        </w:rPr>
        <w:t xml:space="preserve"> питань</w:t>
      </w:r>
      <w:r w:rsidRPr="001F62CE">
        <w:rPr>
          <w:color w:val="000000"/>
          <w:sz w:val="28"/>
          <w:szCs w:val="28"/>
          <w:lang w:val="uk-UA"/>
        </w:rPr>
        <w:t xml:space="preserve">, Громадською радою були направлені відповідні звернення </w:t>
      </w:r>
      <w:r w:rsidR="005D044E" w:rsidRPr="001F62CE">
        <w:rPr>
          <w:color w:val="000000"/>
          <w:sz w:val="28"/>
          <w:szCs w:val="28"/>
          <w:lang w:val="uk-UA"/>
        </w:rPr>
        <w:t>до</w:t>
      </w:r>
      <w:r w:rsidRPr="001F62CE">
        <w:rPr>
          <w:color w:val="000000"/>
          <w:sz w:val="28"/>
          <w:szCs w:val="28"/>
          <w:lang w:val="uk-UA"/>
        </w:rPr>
        <w:t>:</w:t>
      </w:r>
    </w:p>
    <w:p w:rsidR="00203E69" w:rsidRPr="001F62CE" w:rsidRDefault="005D044E" w:rsidP="00537F72">
      <w:pPr>
        <w:pStyle w:val="a3"/>
        <w:shd w:val="clear" w:color="auto" w:fill="FFFFFF"/>
        <w:tabs>
          <w:tab w:val="left" w:pos="3990"/>
        </w:tabs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 w:rsidRPr="001F62C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Верховної Ради</w:t>
      </w:r>
      <w:r w:rsidR="00203E69" w:rsidRPr="001F62C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 України</w:t>
      </w:r>
      <w:r w:rsidR="00203E69" w:rsidRPr="001F62CE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ab/>
      </w:r>
    </w:p>
    <w:p w:rsidR="00203E69" w:rsidRPr="001F62CE" w:rsidRDefault="00203E69" w:rsidP="00537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F62CE">
        <w:rPr>
          <w:rFonts w:ascii="Times New Roman" w:hAnsi="Times New Roman" w:cs="Times New Roman"/>
          <w:bCs/>
          <w:sz w:val="28"/>
          <w:szCs w:val="28"/>
          <w:lang w:val="uk-UA"/>
        </w:rPr>
        <w:t>Щодо необхідності вдосконалення законодавчої та нормативно-п</w:t>
      </w:r>
      <w:r w:rsidR="00F56C5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равової бази України в частині </w:t>
      </w:r>
      <w:r w:rsidRPr="001F62CE">
        <w:rPr>
          <w:rFonts w:ascii="Times New Roman" w:hAnsi="Times New Roman" w:cs="Times New Roman"/>
          <w:bCs/>
          <w:sz w:val="28"/>
          <w:szCs w:val="28"/>
          <w:lang w:val="uk-UA"/>
        </w:rPr>
        <w:t>забезпечення сталого функціонування ринку деревини (</w:t>
      </w:r>
      <w:r w:rsidR="005D044E" w:rsidRPr="001F62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23.07.2025 </w:t>
      </w:r>
      <w:r w:rsidRPr="001F62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 1</w:t>
      </w:r>
      <w:r w:rsidRPr="001F62C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7C499B" w:rsidRDefault="007C499B" w:rsidP="00537F72">
      <w:pPr>
        <w:pStyle w:val="a3"/>
        <w:shd w:val="clear" w:color="auto" w:fill="FFFFFF"/>
        <w:tabs>
          <w:tab w:val="left" w:pos="3990"/>
        </w:tabs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7C499B" w:rsidRDefault="007C499B" w:rsidP="00537F72">
      <w:pPr>
        <w:pStyle w:val="a3"/>
        <w:shd w:val="clear" w:color="auto" w:fill="FFFFFF"/>
        <w:tabs>
          <w:tab w:val="left" w:pos="3990"/>
        </w:tabs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203E69" w:rsidRPr="001F62CE" w:rsidRDefault="00203E69" w:rsidP="00537F72">
      <w:pPr>
        <w:pStyle w:val="a3"/>
        <w:shd w:val="clear" w:color="auto" w:fill="FFFFFF"/>
        <w:tabs>
          <w:tab w:val="left" w:pos="3990"/>
        </w:tabs>
        <w:spacing w:before="0" w:beforeAutospacing="0" w:after="0" w:afterAutospacing="0"/>
        <w:ind w:firstLine="567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bookmarkStart w:id="0" w:name="_GoBack"/>
      <w:bookmarkEnd w:id="0"/>
      <w:r w:rsidRPr="001F62C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lastRenderedPageBreak/>
        <w:t>Кабінет</w:t>
      </w:r>
      <w:r w:rsidR="005D044E" w:rsidRPr="001F62C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у</w:t>
      </w:r>
      <w:r w:rsidRPr="001F62C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Міністрів України</w:t>
      </w:r>
    </w:p>
    <w:p w:rsidR="00203E69" w:rsidRPr="001F62CE" w:rsidRDefault="00203E69" w:rsidP="00537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F62CE">
        <w:rPr>
          <w:rFonts w:ascii="Times New Roman" w:hAnsi="Times New Roman" w:cs="Times New Roman"/>
          <w:bCs/>
          <w:sz w:val="28"/>
          <w:szCs w:val="28"/>
          <w:lang w:val="uk-UA"/>
        </w:rPr>
        <w:t>Щодо необхідності вдосконалення законодавчої та нормативно-правової бази України в частині  забезпечення сталого функціонування ринку деревини (</w:t>
      </w:r>
      <w:r w:rsidR="005D044E" w:rsidRPr="001F62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23.07.2025 </w:t>
      </w:r>
      <w:r w:rsidRPr="001F62C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№ 2</w:t>
      </w:r>
      <w:r w:rsidRPr="001F62CE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p w:rsidR="00503759" w:rsidRPr="001F62CE" w:rsidRDefault="00503759" w:rsidP="005D044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F62CE">
        <w:rPr>
          <w:sz w:val="28"/>
          <w:szCs w:val="28"/>
          <w:lang w:val="uk-UA"/>
        </w:rPr>
        <w:t xml:space="preserve">15 серпня заступник Голови Громадської ради, Когут М.В. </w:t>
      </w:r>
      <w:r w:rsidR="005D044E" w:rsidRPr="001F62CE">
        <w:rPr>
          <w:sz w:val="28"/>
          <w:szCs w:val="28"/>
          <w:lang w:val="uk-UA"/>
        </w:rPr>
        <w:t xml:space="preserve">взяв участь у </w:t>
      </w:r>
      <w:proofErr w:type="spellStart"/>
      <w:r w:rsidR="005D044E" w:rsidRPr="001F62CE">
        <w:rPr>
          <w:sz w:val="28"/>
          <w:szCs w:val="28"/>
          <w:lang w:val="uk-UA"/>
        </w:rPr>
        <w:t>у</w:t>
      </w:r>
      <w:proofErr w:type="spellEnd"/>
      <w:r w:rsidR="005D044E" w:rsidRPr="001F62CE">
        <w:rPr>
          <w:sz w:val="28"/>
          <w:szCs w:val="28"/>
          <w:lang w:val="uk-UA"/>
        </w:rPr>
        <w:t xml:space="preserve"> розширеній зустрічі голів г</w:t>
      </w:r>
      <w:r w:rsidRPr="001F62CE">
        <w:rPr>
          <w:sz w:val="28"/>
          <w:szCs w:val="28"/>
          <w:lang w:val="uk-UA"/>
        </w:rPr>
        <w:t>ромадських рад</w:t>
      </w:r>
      <w:r w:rsidR="005D044E" w:rsidRPr="001F62CE">
        <w:rPr>
          <w:sz w:val="28"/>
          <w:szCs w:val="28"/>
          <w:lang w:val="uk-UA"/>
        </w:rPr>
        <w:t>, яка відбулася у м. </w:t>
      </w:r>
      <w:r w:rsidRPr="001F62CE">
        <w:rPr>
          <w:sz w:val="28"/>
          <w:szCs w:val="28"/>
          <w:lang w:val="uk-UA"/>
        </w:rPr>
        <w:t>К</w:t>
      </w:r>
      <w:r w:rsidR="005D044E" w:rsidRPr="001F62CE">
        <w:rPr>
          <w:sz w:val="28"/>
          <w:szCs w:val="28"/>
          <w:lang w:val="uk-UA"/>
        </w:rPr>
        <w:t>иє</w:t>
      </w:r>
      <w:r w:rsidRPr="001F62CE">
        <w:rPr>
          <w:sz w:val="28"/>
          <w:szCs w:val="28"/>
          <w:lang w:val="uk-UA"/>
        </w:rPr>
        <w:t>в</w:t>
      </w:r>
      <w:r w:rsidR="005D044E" w:rsidRPr="001F62CE">
        <w:rPr>
          <w:sz w:val="28"/>
          <w:szCs w:val="28"/>
          <w:lang w:val="uk-UA"/>
        </w:rPr>
        <w:t>і</w:t>
      </w:r>
      <w:r w:rsidRPr="001F62CE">
        <w:rPr>
          <w:sz w:val="28"/>
          <w:szCs w:val="28"/>
          <w:lang w:val="uk-UA"/>
        </w:rPr>
        <w:t xml:space="preserve"> за адресою: </w:t>
      </w:r>
      <w:r w:rsidR="005D044E" w:rsidRPr="001F62CE">
        <w:rPr>
          <w:sz w:val="28"/>
          <w:szCs w:val="28"/>
          <w:lang w:val="uk-UA"/>
        </w:rPr>
        <w:t>Київський національний університет імені Тараса Шевченка.</w:t>
      </w:r>
    </w:p>
    <w:p w:rsidR="007C2F56" w:rsidRPr="001F62CE" w:rsidRDefault="007C2F56" w:rsidP="00537F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F62CE">
        <w:rPr>
          <w:color w:val="000000"/>
          <w:sz w:val="28"/>
          <w:szCs w:val="28"/>
          <w:lang w:val="uk-UA"/>
        </w:rPr>
        <w:t>У засіданнях Громадської ради при Держлісагентстві брали участь фахівці Держлісагентства.</w:t>
      </w:r>
    </w:p>
    <w:p w:rsidR="007C2F56" w:rsidRPr="001F62CE" w:rsidRDefault="007C2F56" w:rsidP="00537F72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F62CE">
        <w:rPr>
          <w:color w:val="000000"/>
          <w:sz w:val="28"/>
          <w:szCs w:val="28"/>
          <w:lang w:val="uk-UA"/>
        </w:rPr>
        <w:t>Голова Громадської ради входить до складу Колегії Держлісагентства.</w:t>
      </w:r>
    </w:p>
    <w:p w:rsidR="007C2F56" w:rsidRPr="00203E69" w:rsidRDefault="007C2F56" w:rsidP="00203E69">
      <w:pPr>
        <w:ind w:left="284" w:firstLine="425"/>
        <w:jc w:val="both"/>
      </w:pPr>
    </w:p>
    <w:sectPr w:rsidR="007C2F56" w:rsidRPr="0020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93"/>
    <w:rsid w:val="001F62CE"/>
    <w:rsid w:val="00203E69"/>
    <w:rsid w:val="002158EB"/>
    <w:rsid w:val="00296230"/>
    <w:rsid w:val="00503759"/>
    <w:rsid w:val="00537F72"/>
    <w:rsid w:val="005D044E"/>
    <w:rsid w:val="00654566"/>
    <w:rsid w:val="00664F64"/>
    <w:rsid w:val="00677CB5"/>
    <w:rsid w:val="007C2F56"/>
    <w:rsid w:val="007C499B"/>
    <w:rsid w:val="0080162D"/>
    <w:rsid w:val="00835702"/>
    <w:rsid w:val="008B1677"/>
    <w:rsid w:val="00945611"/>
    <w:rsid w:val="0099598F"/>
    <w:rsid w:val="00B31095"/>
    <w:rsid w:val="00B35AB5"/>
    <w:rsid w:val="00C65501"/>
    <w:rsid w:val="00CD296B"/>
    <w:rsid w:val="00CE4B09"/>
    <w:rsid w:val="00D0202D"/>
    <w:rsid w:val="00E47E4C"/>
    <w:rsid w:val="00F56C5A"/>
    <w:rsid w:val="00F62993"/>
    <w:rsid w:val="00F71261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3E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9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03E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4C3A-6C40-404C-B467-38D2447C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Капралюк</dc:creator>
  <cp:lastModifiedBy>Оксана Капралюк</cp:lastModifiedBy>
  <cp:revision>14</cp:revision>
  <dcterms:created xsi:type="dcterms:W3CDTF">2025-12-19T06:24:00Z</dcterms:created>
  <dcterms:modified xsi:type="dcterms:W3CDTF">2025-12-24T08:13:00Z</dcterms:modified>
</cp:coreProperties>
</file>