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6C48" w14:textId="77777777" w:rsidR="00000000" w:rsidRPr="001E298E" w:rsidRDefault="00A921F7" w:rsidP="00A921F7">
      <w:pPr>
        <w:spacing w:after="0"/>
        <w:jc w:val="center"/>
        <w:rPr>
          <w:rFonts w:ascii="Times New Roman" w:hAnsi="Times New Roman" w:cs="Times New Roman"/>
          <w:b/>
          <w:sz w:val="28"/>
          <w:szCs w:val="28"/>
        </w:rPr>
      </w:pPr>
      <w:r w:rsidRPr="001E298E">
        <w:rPr>
          <w:rFonts w:ascii="Times New Roman" w:hAnsi="Times New Roman" w:cs="Times New Roman"/>
          <w:b/>
          <w:sz w:val="28"/>
          <w:szCs w:val="28"/>
        </w:rPr>
        <w:t>Звіт</w:t>
      </w:r>
    </w:p>
    <w:p w14:paraId="1BB8C912" w14:textId="7ACF9738" w:rsidR="0044158E" w:rsidRPr="001E298E" w:rsidRDefault="0044158E" w:rsidP="00A921F7">
      <w:pPr>
        <w:spacing w:after="0"/>
        <w:jc w:val="center"/>
        <w:rPr>
          <w:rFonts w:ascii="Times New Roman" w:hAnsi="Times New Roman" w:cs="Times New Roman"/>
          <w:b/>
          <w:sz w:val="28"/>
          <w:szCs w:val="28"/>
        </w:rPr>
      </w:pPr>
      <w:r w:rsidRPr="001E298E">
        <w:rPr>
          <w:rFonts w:ascii="Times New Roman" w:hAnsi="Times New Roman" w:cs="Times New Roman"/>
          <w:b/>
          <w:sz w:val="28"/>
          <w:szCs w:val="28"/>
        </w:rPr>
        <w:t>За результатами</w:t>
      </w:r>
      <w:r w:rsidR="00A921F7" w:rsidRPr="001E298E">
        <w:rPr>
          <w:rFonts w:ascii="Times New Roman" w:hAnsi="Times New Roman" w:cs="Times New Roman"/>
          <w:b/>
          <w:sz w:val="28"/>
          <w:szCs w:val="28"/>
        </w:rPr>
        <w:t xml:space="preserve"> </w:t>
      </w:r>
      <w:r w:rsidRPr="001E298E">
        <w:rPr>
          <w:rFonts w:ascii="Times New Roman" w:hAnsi="Times New Roman" w:cs="Times New Roman"/>
          <w:b/>
          <w:sz w:val="28"/>
          <w:szCs w:val="28"/>
        </w:rPr>
        <w:t xml:space="preserve">проведення </w:t>
      </w:r>
      <w:r w:rsidR="00A921F7" w:rsidRPr="001E298E">
        <w:rPr>
          <w:rFonts w:ascii="Times New Roman" w:hAnsi="Times New Roman" w:cs="Times New Roman"/>
          <w:b/>
          <w:sz w:val="28"/>
          <w:szCs w:val="28"/>
        </w:rPr>
        <w:t>консультацій</w:t>
      </w:r>
    </w:p>
    <w:p w14:paraId="1B0672E3" w14:textId="77777777" w:rsidR="00A921F7" w:rsidRPr="001E298E" w:rsidRDefault="00A921F7" w:rsidP="00A921F7">
      <w:pPr>
        <w:spacing w:after="0"/>
        <w:jc w:val="center"/>
        <w:rPr>
          <w:rFonts w:ascii="Times New Roman" w:hAnsi="Times New Roman" w:cs="Times New Roman"/>
          <w:b/>
          <w:sz w:val="28"/>
          <w:szCs w:val="28"/>
        </w:rPr>
      </w:pPr>
      <w:r w:rsidRPr="001E298E">
        <w:rPr>
          <w:rFonts w:ascii="Times New Roman" w:hAnsi="Times New Roman" w:cs="Times New Roman"/>
          <w:b/>
          <w:sz w:val="28"/>
          <w:szCs w:val="28"/>
        </w:rPr>
        <w:t xml:space="preserve">з </w:t>
      </w:r>
      <w:r w:rsidR="0044158E" w:rsidRPr="001E298E">
        <w:rPr>
          <w:rFonts w:ascii="Times New Roman" w:hAnsi="Times New Roman" w:cs="Times New Roman"/>
          <w:b/>
          <w:sz w:val="28"/>
          <w:szCs w:val="28"/>
        </w:rPr>
        <w:t>інститутами громадянського суспільства, діяльність яких пов’язана зі сферою лісового господарства.</w:t>
      </w:r>
    </w:p>
    <w:p w14:paraId="61721C8B" w14:textId="77777777" w:rsidR="0044158E" w:rsidRPr="001E298E" w:rsidRDefault="0044158E" w:rsidP="00A921F7">
      <w:pPr>
        <w:spacing w:after="0"/>
        <w:jc w:val="center"/>
        <w:rPr>
          <w:rFonts w:ascii="Times New Roman" w:hAnsi="Times New Roman" w:cs="Times New Roman"/>
          <w:b/>
          <w:sz w:val="28"/>
          <w:szCs w:val="28"/>
        </w:rPr>
      </w:pPr>
    </w:p>
    <w:p w14:paraId="71BDF588" w14:textId="77777777" w:rsidR="0044158E" w:rsidRPr="001E298E" w:rsidRDefault="0044158E" w:rsidP="0044158E">
      <w:pPr>
        <w:pStyle w:val="a3"/>
        <w:numPr>
          <w:ilvl w:val="0"/>
          <w:numId w:val="1"/>
        </w:numPr>
        <w:spacing w:after="0"/>
        <w:jc w:val="both"/>
        <w:rPr>
          <w:rFonts w:ascii="Times New Roman" w:hAnsi="Times New Roman" w:cs="Times New Roman"/>
          <w:b/>
          <w:sz w:val="28"/>
          <w:szCs w:val="28"/>
        </w:rPr>
      </w:pPr>
      <w:r w:rsidRPr="001E298E">
        <w:rPr>
          <w:rFonts w:ascii="Times New Roman" w:hAnsi="Times New Roman" w:cs="Times New Roman"/>
          <w:b/>
          <w:sz w:val="28"/>
          <w:szCs w:val="28"/>
        </w:rPr>
        <w:t>Найменування органу виконавчої влади, який проводив обговорення</w:t>
      </w:r>
    </w:p>
    <w:p w14:paraId="1F8157F9" w14:textId="77777777" w:rsidR="005130AC" w:rsidRPr="001E298E" w:rsidRDefault="005130AC" w:rsidP="005130AC">
      <w:pPr>
        <w:spacing w:after="0"/>
        <w:ind w:left="709"/>
        <w:jc w:val="both"/>
        <w:rPr>
          <w:rFonts w:ascii="Times New Roman" w:hAnsi="Times New Roman" w:cs="Times New Roman"/>
          <w:sz w:val="28"/>
          <w:szCs w:val="28"/>
        </w:rPr>
      </w:pPr>
    </w:p>
    <w:p w14:paraId="40189EC9" w14:textId="77777777" w:rsidR="005130AC" w:rsidRPr="001E298E" w:rsidRDefault="005130AC" w:rsidP="005130AC">
      <w:pPr>
        <w:spacing w:after="0"/>
        <w:ind w:left="709"/>
        <w:jc w:val="both"/>
        <w:rPr>
          <w:rFonts w:ascii="Times New Roman" w:hAnsi="Times New Roman" w:cs="Times New Roman"/>
          <w:sz w:val="28"/>
          <w:szCs w:val="28"/>
        </w:rPr>
      </w:pPr>
      <w:r w:rsidRPr="001E298E">
        <w:rPr>
          <w:rFonts w:ascii="Times New Roman" w:hAnsi="Times New Roman" w:cs="Times New Roman"/>
          <w:sz w:val="28"/>
          <w:szCs w:val="28"/>
        </w:rPr>
        <w:t>Державне агентство лісових ресурсів України</w:t>
      </w:r>
    </w:p>
    <w:p w14:paraId="0B9048C2" w14:textId="77777777" w:rsidR="005130AC" w:rsidRPr="001E298E" w:rsidRDefault="005130AC" w:rsidP="005130AC">
      <w:pPr>
        <w:spacing w:after="0"/>
        <w:ind w:left="709"/>
        <w:jc w:val="both"/>
        <w:rPr>
          <w:rFonts w:ascii="Times New Roman" w:hAnsi="Times New Roman" w:cs="Times New Roman"/>
          <w:sz w:val="28"/>
          <w:szCs w:val="28"/>
        </w:rPr>
      </w:pPr>
    </w:p>
    <w:p w14:paraId="3943F5BF" w14:textId="77777777" w:rsidR="0044158E" w:rsidRPr="001E298E" w:rsidRDefault="005130AC" w:rsidP="005130AC">
      <w:pPr>
        <w:pStyle w:val="a3"/>
        <w:numPr>
          <w:ilvl w:val="0"/>
          <w:numId w:val="1"/>
        </w:numPr>
        <w:spacing w:after="0"/>
        <w:jc w:val="both"/>
        <w:rPr>
          <w:rFonts w:ascii="Times New Roman" w:hAnsi="Times New Roman" w:cs="Times New Roman"/>
          <w:b/>
          <w:sz w:val="28"/>
          <w:szCs w:val="28"/>
        </w:rPr>
      </w:pPr>
      <w:r w:rsidRPr="001E298E">
        <w:rPr>
          <w:rFonts w:ascii="Times New Roman" w:hAnsi="Times New Roman" w:cs="Times New Roman"/>
          <w:b/>
          <w:sz w:val="28"/>
          <w:szCs w:val="28"/>
        </w:rPr>
        <w:t>Зміст питання або назва проекту акта, що виносилися на обговорення</w:t>
      </w:r>
    </w:p>
    <w:p w14:paraId="7F376DDC" w14:textId="77777777" w:rsidR="005130AC" w:rsidRPr="001E298E" w:rsidRDefault="005130AC" w:rsidP="005130AC">
      <w:pPr>
        <w:spacing w:after="0"/>
        <w:ind w:left="709"/>
        <w:jc w:val="both"/>
        <w:rPr>
          <w:rFonts w:ascii="Times New Roman" w:hAnsi="Times New Roman" w:cs="Times New Roman"/>
          <w:sz w:val="28"/>
          <w:szCs w:val="28"/>
        </w:rPr>
      </w:pPr>
    </w:p>
    <w:p w14:paraId="0C7E8A16" w14:textId="77777777" w:rsidR="008C11A0" w:rsidRPr="001E298E" w:rsidRDefault="008C11A0" w:rsidP="008C11A0">
      <w:pPr>
        <w:tabs>
          <w:tab w:val="left" w:pos="567"/>
        </w:tabs>
        <w:spacing w:after="0" w:line="240" w:lineRule="auto"/>
        <w:ind w:firstLine="709"/>
        <w:jc w:val="both"/>
        <w:rPr>
          <w:rFonts w:ascii="Times New Roman" w:eastAsia="Calibri" w:hAnsi="Times New Roman" w:cs="Times New Roman"/>
          <w:sz w:val="28"/>
          <w:szCs w:val="28"/>
        </w:rPr>
      </w:pPr>
      <w:r w:rsidRPr="001E298E">
        <w:rPr>
          <w:rFonts w:ascii="Times New Roman" w:eastAsia="Times New Roman" w:hAnsi="Times New Roman" w:cs="Times New Roman"/>
          <w:sz w:val="28"/>
          <w:szCs w:val="28"/>
          <w:lang w:eastAsia="ru-RU"/>
        </w:rPr>
        <w:t>Про</w:t>
      </w:r>
      <w:r w:rsidR="0076353E" w:rsidRPr="001E298E">
        <w:rPr>
          <w:rFonts w:ascii="Times New Roman" w:eastAsia="Times New Roman" w:hAnsi="Times New Roman" w:cs="Times New Roman"/>
          <w:sz w:val="28"/>
          <w:szCs w:val="28"/>
          <w:lang w:eastAsia="ru-RU"/>
        </w:rPr>
        <w:t>е</w:t>
      </w:r>
      <w:r w:rsidRPr="001E298E">
        <w:rPr>
          <w:rFonts w:ascii="Times New Roman" w:eastAsia="Times New Roman" w:hAnsi="Times New Roman" w:cs="Times New Roman"/>
          <w:sz w:val="28"/>
          <w:szCs w:val="28"/>
          <w:lang w:eastAsia="ru-RU"/>
        </w:rPr>
        <w:t xml:space="preserve">кт наказу Міністерства економіки, довкілля та сільського господарства України «Про затвердження Інструкції з відведення і таксації лісосік у лісах» розроблено на виконання </w:t>
      </w:r>
      <w:bookmarkStart w:id="0" w:name="_Hlk148444501"/>
      <w:r w:rsidRPr="001E298E">
        <w:rPr>
          <w:rFonts w:ascii="Times New Roman" w:eastAsia="Times New Roman" w:hAnsi="Times New Roman" w:cs="Times New Roman"/>
          <w:sz w:val="28"/>
          <w:szCs w:val="28"/>
          <w:lang w:eastAsia="ru-RU"/>
        </w:rPr>
        <w:t xml:space="preserve">пункту </w:t>
      </w:r>
      <w:r w:rsidRPr="001E298E">
        <w:rPr>
          <w:rFonts w:ascii="Times New Roman" w:eastAsia="Times New Roman" w:hAnsi="Times New Roman" w:cs="Times New Roman"/>
          <w:sz w:val="28"/>
          <w:szCs w:val="28"/>
          <w:lang w:eastAsia="uk-UA"/>
        </w:rPr>
        <w:t>74 Правил поліпшення якісного складу лісів,</w:t>
      </w:r>
      <w:r w:rsidRPr="001E298E">
        <w:rPr>
          <w:rFonts w:ascii="Times New Roman" w:eastAsia="Calibri" w:hAnsi="Times New Roman" w:cs="Times New Roman"/>
          <w:b/>
          <w:bCs/>
          <w:color w:val="000000"/>
          <w:sz w:val="28"/>
          <w:szCs w:val="28"/>
          <w:shd w:val="clear" w:color="auto" w:fill="FFFFFF"/>
        </w:rPr>
        <w:t xml:space="preserve"> </w:t>
      </w:r>
      <w:r w:rsidRPr="001E298E">
        <w:rPr>
          <w:rFonts w:ascii="Times New Roman" w:eastAsia="Calibri" w:hAnsi="Times New Roman" w:cs="Times New Roman"/>
          <w:bCs/>
          <w:color w:val="000000"/>
          <w:sz w:val="28"/>
          <w:szCs w:val="28"/>
          <w:shd w:val="clear" w:color="auto" w:fill="FFFFFF"/>
        </w:rPr>
        <w:t>проведення інших рубок та робіт, пов’язаних і не пов’язаних із веденням лісового господарства</w:t>
      </w:r>
      <w:r w:rsidRPr="001E298E">
        <w:rPr>
          <w:rFonts w:ascii="Times New Roman" w:eastAsia="Times New Roman" w:hAnsi="Times New Roman" w:cs="Times New Roman"/>
          <w:sz w:val="28"/>
          <w:szCs w:val="28"/>
          <w:lang w:eastAsia="uk-UA"/>
        </w:rPr>
        <w:t xml:space="preserve"> затверджених постановою Кабінету Міністрів України від 12 травня 2007 р. № 724</w:t>
      </w:r>
      <w:bookmarkEnd w:id="0"/>
      <w:r w:rsidRPr="001E298E">
        <w:rPr>
          <w:rFonts w:ascii="Times New Roman" w:eastAsia="Times New Roman" w:hAnsi="Times New Roman" w:cs="Times New Roman"/>
          <w:sz w:val="28"/>
          <w:szCs w:val="28"/>
          <w:lang w:eastAsia="uk-UA"/>
        </w:rPr>
        <w:t xml:space="preserve"> та пункту 40 </w:t>
      </w:r>
      <w:r w:rsidRPr="001E298E">
        <w:rPr>
          <w:rFonts w:ascii="Times New Roman" w:eastAsia="Calibri" w:hAnsi="Times New Roman" w:cs="Times New Roman"/>
          <w:sz w:val="28"/>
          <w:szCs w:val="28"/>
        </w:rPr>
        <w:t>Порядку спеціального використання лісових ресурсів, затвердженого постановою Кабінету Міністрів України від 23 травня 2007 р. № 761, якими передбачено, що виділення лісових ділянок для заготівлі деревини та проведення їх оцінки здійснюється відповідно до Інструкції</w:t>
      </w:r>
      <w:r w:rsidRPr="001E298E">
        <w:rPr>
          <w:rFonts w:ascii="Times New Roman" w:eastAsia="Calibri" w:hAnsi="Times New Roman" w:cs="Times New Roman"/>
          <w:bCs/>
          <w:sz w:val="28"/>
          <w:szCs w:val="28"/>
        </w:rPr>
        <w:t xml:space="preserve"> з відведення і таксації лісосік у лісах, що затверджується Мінекономіки</w:t>
      </w:r>
      <w:r w:rsidRPr="001E298E">
        <w:rPr>
          <w:rFonts w:ascii="Times New Roman" w:eastAsia="Calibri" w:hAnsi="Times New Roman" w:cs="Times New Roman"/>
          <w:sz w:val="28"/>
          <w:szCs w:val="28"/>
        </w:rPr>
        <w:t>.</w:t>
      </w:r>
    </w:p>
    <w:p w14:paraId="6D841687" w14:textId="77777777" w:rsidR="005130AC" w:rsidRPr="001E298E" w:rsidRDefault="005130AC" w:rsidP="005130AC">
      <w:pPr>
        <w:spacing w:after="0"/>
        <w:ind w:left="709"/>
        <w:jc w:val="both"/>
        <w:rPr>
          <w:rFonts w:ascii="Times New Roman" w:hAnsi="Times New Roman" w:cs="Times New Roman"/>
          <w:sz w:val="28"/>
          <w:szCs w:val="28"/>
        </w:rPr>
      </w:pPr>
    </w:p>
    <w:p w14:paraId="7F611D25" w14:textId="77777777" w:rsidR="000B50B0" w:rsidRPr="001E298E" w:rsidRDefault="000B50B0" w:rsidP="000B50B0">
      <w:pPr>
        <w:pStyle w:val="a3"/>
        <w:numPr>
          <w:ilvl w:val="0"/>
          <w:numId w:val="1"/>
        </w:numPr>
        <w:spacing w:after="0"/>
        <w:jc w:val="both"/>
        <w:rPr>
          <w:rFonts w:ascii="Times New Roman" w:hAnsi="Times New Roman" w:cs="Times New Roman"/>
          <w:b/>
          <w:sz w:val="28"/>
          <w:szCs w:val="28"/>
        </w:rPr>
      </w:pPr>
      <w:r w:rsidRPr="001E298E">
        <w:rPr>
          <w:rFonts w:ascii="Times New Roman" w:hAnsi="Times New Roman" w:cs="Times New Roman"/>
          <w:b/>
          <w:sz w:val="28"/>
          <w:szCs w:val="28"/>
        </w:rPr>
        <w:t>Інформація про осіб, що взяли участь в обговоренні, та про пропозиції, що надійшли до Державного агентства лісових ресурсів України</w:t>
      </w:r>
    </w:p>
    <w:p w14:paraId="4BA8080E" w14:textId="77777777" w:rsidR="000B50B0" w:rsidRPr="001E298E" w:rsidRDefault="000B50B0" w:rsidP="005130AC">
      <w:pPr>
        <w:spacing w:after="0"/>
        <w:ind w:left="709"/>
        <w:jc w:val="both"/>
        <w:rPr>
          <w:rFonts w:ascii="Times New Roman" w:hAnsi="Times New Roman" w:cs="Times New Roman"/>
          <w:sz w:val="28"/>
          <w:szCs w:val="28"/>
        </w:rPr>
      </w:pPr>
    </w:p>
    <w:p w14:paraId="0849E56B" w14:textId="62D18AB6" w:rsidR="000B50B0" w:rsidRPr="001E298E" w:rsidRDefault="000B50B0" w:rsidP="005130AC">
      <w:pPr>
        <w:spacing w:after="0"/>
        <w:ind w:left="709"/>
        <w:jc w:val="both"/>
        <w:rPr>
          <w:rFonts w:ascii="Times New Roman" w:hAnsi="Times New Roman" w:cs="Times New Roman"/>
          <w:sz w:val="28"/>
          <w:szCs w:val="28"/>
        </w:rPr>
      </w:pPr>
      <w:r w:rsidRPr="001E298E">
        <w:rPr>
          <w:rFonts w:ascii="Times New Roman" w:hAnsi="Times New Roman" w:cs="Times New Roman"/>
          <w:sz w:val="28"/>
          <w:szCs w:val="28"/>
        </w:rPr>
        <w:t>Консультації проводилися з 17.01.202</w:t>
      </w:r>
      <w:r w:rsidR="006B4CE6">
        <w:rPr>
          <w:rFonts w:ascii="Times New Roman" w:hAnsi="Times New Roman" w:cs="Times New Roman"/>
          <w:sz w:val="28"/>
          <w:szCs w:val="28"/>
        </w:rPr>
        <w:t>6</w:t>
      </w:r>
      <w:r w:rsidRPr="001E298E">
        <w:rPr>
          <w:rFonts w:ascii="Times New Roman" w:hAnsi="Times New Roman" w:cs="Times New Roman"/>
          <w:sz w:val="28"/>
          <w:szCs w:val="28"/>
        </w:rPr>
        <w:t xml:space="preserve"> по 16.02.202</w:t>
      </w:r>
      <w:r w:rsidR="006B4CE6">
        <w:rPr>
          <w:rFonts w:ascii="Times New Roman" w:hAnsi="Times New Roman" w:cs="Times New Roman"/>
          <w:sz w:val="28"/>
          <w:szCs w:val="28"/>
        </w:rPr>
        <w:t>6</w:t>
      </w:r>
      <w:r w:rsidRPr="001E298E">
        <w:rPr>
          <w:rFonts w:ascii="Times New Roman" w:hAnsi="Times New Roman" w:cs="Times New Roman"/>
          <w:sz w:val="28"/>
          <w:szCs w:val="28"/>
        </w:rPr>
        <w:t>.</w:t>
      </w:r>
    </w:p>
    <w:p w14:paraId="15F2F5AB" w14:textId="77777777" w:rsidR="000B50B0" w:rsidRPr="001E298E" w:rsidRDefault="000B50B0" w:rsidP="000B50B0">
      <w:pPr>
        <w:spacing w:after="0"/>
        <w:ind w:firstLine="709"/>
        <w:jc w:val="both"/>
        <w:rPr>
          <w:rFonts w:ascii="Times New Roman" w:hAnsi="Times New Roman" w:cs="Times New Roman"/>
          <w:sz w:val="28"/>
          <w:szCs w:val="28"/>
        </w:rPr>
      </w:pPr>
      <w:r w:rsidRPr="001E298E">
        <w:rPr>
          <w:rFonts w:ascii="Times New Roman" w:hAnsi="Times New Roman" w:cs="Times New Roman"/>
          <w:sz w:val="28"/>
          <w:szCs w:val="28"/>
        </w:rPr>
        <w:t xml:space="preserve">За цей період до проекту </w:t>
      </w:r>
      <w:r w:rsidR="0076353E" w:rsidRPr="001E298E">
        <w:rPr>
          <w:rFonts w:ascii="Times New Roman" w:hAnsi="Times New Roman" w:cs="Times New Roman"/>
          <w:sz w:val="28"/>
          <w:szCs w:val="28"/>
        </w:rPr>
        <w:t>наказу Міністерства економіки, довкілля та сільського господарства України «Про затвердження Інструкції з відведення і таксації лісосік у лісах»</w:t>
      </w:r>
      <w:r w:rsidRPr="001E298E">
        <w:rPr>
          <w:rFonts w:ascii="Times New Roman" w:hAnsi="Times New Roman" w:cs="Times New Roman"/>
          <w:sz w:val="28"/>
          <w:szCs w:val="28"/>
        </w:rPr>
        <w:t xml:space="preserve"> на поштову та електронну адресу Державного агентства лісових ресурсів України надійшов ряд зауважень та пропозицій.</w:t>
      </w:r>
    </w:p>
    <w:p w14:paraId="24C752A7" w14:textId="77777777" w:rsidR="000B50B0" w:rsidRPr="001E298E" w:rsidRDefault="000B50B0" w:rsidP="000B50B0">
      <w:pPr>
        <w:spacing w:after="0"/>
        <w:ind w:firstLine="709"/>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370"/>
        <w:gridCol w:w="1439"/>
        <w:gridCol w:w="2364"/>
        <w:gridCol w:w="3454"/>
      </w:tblGrid>
      <w:tr w:rsidR="00F85015" w:rsidRPr="001E298E" w14:paraId="0F4DC4F6" w14:textId="77777777" w:rsidTr="00735066">
        <w:tc>
          <w:tcPr>
            <w:tcW w:w="2370" w:type="dxa"/>
          </w:tcPr>
          <w:p w14:paraId="0DBA869F" w14:textId="77777777" w:rsidR="003D18AD" w:rsidRPr="001E298E" w:rsidRDefault="003D18AD" w:rsidP="00D75C9F">
            <w:pPr>
              <w:jc w:val="both"/>
              <w:rPr>
                <w:rFonts w:ascii="Times New Roman" w:hAnsi="Times New Roman" w:cs="Times New Roman"/>
              </w:rPr>
            </w:pPr>
            <w:r w:rsidRPr="001E298E">
              <w:rPr>
                <w:rFonts w:ascii="Times New Roman" w:hAnsi="Times New Roman" w:cs="Times New Roman"/>
              </w:rPr>
              <w:t xml:space="preserve">Положення проекту </w:t>
            </w:r>
            <w:r w:rsidR="00D75C9F" w:rsidRPr="001E298E">
              <w:rPr>
                <w:rFonts w:ascii="Times New Roman" w:hAnsi="Times New Roman" w:cs="Times New Roman"/>
              </w:rPr>
              <w:t>наказу</w:t>
            </w:r>
            <w:r w:rsidRPr="001E298E">
              <w:rPr>
                <w:rFonts w:ascii="Times New Roman" w:hAnsi="Times New Roman" w:cs="Times New Roman"/>
              </w:rPr>
              <w:t xml:space="preserve"> </w:t>
            </w:r>
            <w:r w:rsidR="00D75C9F" w:rsidRPr="001E298E">
              <w:rPr>
                <w:rFonts w:ascii="Times New Roman" w:hAnsi="Times New Roman" w:cs="Times New Roman"/>
              </w:rPr>
              <w:t>Мінекономіки</w:t>
            </w:r>
            <w:r w:rsidRPr="001E298E">
              <w:rPr>
                <w:rFonts w:ascii="Times New Roman" w:hAnsi="Times New Roman" w:cs="Times New Roman"/>
              </w:rPr>
              <w:t xml:space="preserve"> до якого подані пропозиції/зауваження</w:t>
            </w:r>
          </w:p>
        </w:tc>
        <w:tc>
          <w:tcPr>
            <w:tcW w:w="1439" w:type="dxa"/>
          </w:tcPr>
          <w:p w14:paraId="47CB2CD8" w14:textId="77777777" w:rsidR="003D18AD" w:rsidRPr="001E298E" w:rsidRDefault="003D18AD" w:rsidP="003D18AD">
            <w:pPr>
              <w:jc w:val="both"/>
              <w:rPr>
                <w:rFonts w:ascii="Times New Roman" w:hAnsi="Times New Roman" w:cs="Times New Roman"/>
              </w:rPr>
            </w:pPr>
            <w:r w:rsidRPr="001E298E">
              <w:rPr>
                <w:rFonts w:ascii="Times New Roman" w:hAnsi="Times New Roman" w:cs="Times New Roman"/>
              </w:rPr>
              <w:t>Автор пропозиції/</w:t>
            </w:r>
          </w:p>
          <w:p w14:paraId="58844551" w14:textId="77777777" w:rsidR="003D18AD" w:rsidRPr="001E298E" w:rsidRDefault="003D18AD" w:rsidP="003D18AD">
            <w:pPr>
              <w:jc w:val="both"/>
              <w:rPr>
                <w:rFonts w:ascii="Times New Roman" w:hAnsi="Times New Roman" w:cs="Times New Roman"/>
              </w:rPr>
            </w:pPr>
            <w:r w:rsidRPr="001E298E">
              <w:rPr>
                <w:rFonts w:ascii="Times New Roman" w:hAnsi="Times New Roman" w:cs="Times New Roman"/>
              </w:rPr>
              <w:t>зауваження</w:t>
            </w:r>
          </w:p>
        </w:tc>
        <w:tc>
          <w:tcPr>
            <w:tcW w:w="2707" w:type="dxa"/>
          </w:tcPr>
          <w:p w14:paraId="65640F03" w14:textId="77777777" w:rsidR="003D18AD" w:rsidRPr="001E298E" w:rsidRDefault="003D18AD" w:rsidP="003D18AD">
            <w:pPr>
              <w:jc w:val="both"/>
              <w:rPr>
                <w:rFonts w:ascii="Times New Roman" w:hAnsi="Times New Roman" w:cs="Times New Roman"/>
              </w:rPr>
            </w:pPr>
            <w:r w:rsidRPr="001E298E">
              <w:rPr>
                <w:rFonts w:ascii="Times New Roman" w:hAnsi="Times New Roman" w:cs="Times New Roman"/>
              </w:rPr>
              <w:t>Зміст пропозиції/</w:t>
            </w:r>
          </w:p>
          <w:p w14:paraId="4AA0D715" w14:textId="77777777" w:rsidR="003D18AD" w:rsidRPr="001E298E" w:rsidRDefault="003D18AD" w:rsidP="003D18AD">
            <w:pPr>
              <w:jc w:val="both"/>
              <w:rPr>
                <w:rFonts w:ascii="Times New Roman" w:hAnsi="Times New Roman" w:cs="Times New Roman"/>
              </w:rPr>
            </w:pPr>
            <w:r w:rsidRPr="001E298E">
              <w:rPr>
                <w:rFonts w:ascii="Times New Roman" w:hAnsi="Times New Roman" w:cs="Times New Roman"/>
              </w:rPr>
              <w:t>зауваження</w:t>
            </w:r>
          </w:p>
        </w:tc>
        <w:tc>
          <w:tcPr>
            <w:tcW w:w="3111" w:type="dxa"/>
          </w:tcPr>
          <w:p w14:paraId="1768172D" w14:textId="77777777" w:rsidR="003D18AD" w:rsidRPr="001E298E" w:rsidRDefault="003D18AD" w:rsidP="003D18AD">
            <w:pPr>
              <w:jc w:val="both"/>
              <w:rPr>
                <w:rFonts w:ascii="Times New Roman" w:hAnsi="Times New Roman" w:cs="Times New Roman"/>
              </w:rPr>
            </w:pPr>
            <w:r w:rsidRPr="001E298E">
              <w:rPr>
                <w:rFonts w:ascii="Times New Roman" w:hAnsi="Times New Roman" w:cs="Times New Roman"/>
              </w:rPr>
              <w:t>Інформація про врахування пропозицій та зауважень громадськості з обгрунтуванням або причини неврахування пропозицій та зауважень</w:t>
            </w:r>
          </w:p>
        </w:tc>
      </w:tr>
      <w:tr w:rsidR="00F85015" w:rsidRPr="001E298E" w14:paraId="613A1286" w14:textId="77777777" w:rsidTr="00735066">
        <w:tc>
          <w:tcPr>
            <w:tcW w:w="2370" w:type="dxa"/>
          </w:tcPr>
          <w:p w14:paraId="3589B9E8" w14:textId="77777777" w:rsidR="003D18AD" w:rsidRPr="001E298E" w:rsidRDefault="0066530F" w:rsidP="003D18AD">
            <w:pPr>
              <w:jc w:val="both"/>
              <w:rPr>
                <w:rFonts w:ascii="Times New Roman" w:hAnsi="Times New Roman" w:cs="Times New Roman"/>
              </w:rPr>
            </w:pPr>
            <w:r w:rsidRPr="001E298E">
              <w:rPr>
                <w:rFonts w:ascii="Times New Roman" w:hAnsi="Times New Roman" w:cs="Times New Roman"/>
              </w:rPr>
              <w:t>ІІ. Відведення і таксація лісосік</w:t>
            </w:r>
          </w:p>
        </w:tc>
        <w:tc>
          <w:tcPr>
            <w:tcW w:w="1439" w:type="dxa"/>
          </w:tcPr>
          <w:p w14:paraId="7FADB705" w14:textId="77777777" w:rsidR="003D18AD" w:rsidRPr="001E298E" w:rsidRDefault="0066530F" w:rsidP="003D18AD">
            <w:pPr>
              <w:jc w:val="both"/>
              <w:rPr>
                <w:rFonts w:ascii="Times New Roman" w:hAnsi="Times New Roman" w:cs="Times New Roman"/>
              </w:rPr>
            </w:pPr>
            <w:r w:rsidRPr="001E298E">
              <w:rPr>
                <w:rFonts w:ascii="Times New Roman" w:hAnsi="Times New Roman" w:cs="Times New Roman"/>
              </w:rPr>
              <w:t>Пропозиція SFI</w:t>
            </w:r>
            <w:r w:rsidR="00F1470A">
              <w:rPr>
                <w:rFonts w:ascii="Times New Roman" w:hAnsi="Times New Roman" w:cs="Times New Roman"/>
              </w:rPr>
              <w:t>*</w:t>
            </w:r>
          </w:p>
        </w:tc>
        <w:tc>
          <w:tcPr>
            <w:tcW w:w="2707" w:type="dxa"/>
          </w:tcPr>
          <w:p w14:paraId="46532E6E" w14:textId="77777777" w:rsidR="003D18AD" w:rsidRPr="001E298E" w:rsidRDefault="001E298E" w:rsidP="003D18AD">
            <w:pPr>
              <w:jc w:val="both"/>
              <w:rPr>
                <w:rFonts w:ascii="Times New Roman" w:hAnsi="Times New Roman" w:cs="Times New Roman"/>
              </w:rPr>
            </w:pPr>
            <w:r>
              <w:rPr>
                <w:rFonts w:ascii="Times New Roman" w:hAnsi="Times New Roman" w:cs="Times New Roman"/>
              </w:rPr>
              <w:t xml:space="preserve">Зміна назви розділу на </w:t>
            </w:r>
            <w:r w:rsidR="0066530F" w:rsidRPr="001E298E">
              <w:rPr>
                <w:rFonts w:ascii="Times New Roman" w:hAnsi="Times New Roman" w:cs="Times New Roman"/>
              </w:rPr>
              <w:t>ІІ. Організація робіт з відведення і таксації лісосік</w:t>
            </w:r>
          </w:p>
        </w:tc>
        <w:tc>
          <w:tcPr>
            <w:tcW w:w="3111" w:type="dxa"/>
          </w:tcPr>
          <w:p w14:paraId="0029164B" w14:textId="77777777" w:rsidR="003D18AD" w:rsidRPr="001E298E" w:rsidRDefault="0066530F" w:rsidP="00F85015">
            <w:pPr>
              <w:jc w:val="both"/>
              <w:rPr>
                <w:rFonts w:ascii="Times New Roman" w:hAnsi="Times New Roman" w:cs="Times New Roman"/>
              </w:rPr>
            </w:pPr>
            <w:r w:rsidRPr="001E298E">
              <w:rPr>
                <w:rFonts w:ascii="Times New Roman" w:hAnsi="Times New Roman" w:cs="Times New Roman"/>
              </w:rPr>
              <w:t>Враховано</w:t>
            </w:r>
          </w:p>
          <w:p w14:paraId="4348F70A" w14:textId="77777777" w:rsidR="008D6506" w:rsidRPr="001E298E" w:rsidRDefault="008D6506" w:rsidP="00F85015">
            <w:pPr>
              <w:jc w:val="both"/>
              <w:rPr>
                <w:rFonts w:ascii="Times New Roman" w:hAnsi="Times New Roman" w:cs="Times New Roman"/>
              </w:rPr>
            </w:pPr>
            <w:r w:rsidRPr="001E298E">
              <w:rPr>
                <w:rFonts w:ascii="Times New Roman" w:hAnsi="Times New Roman" w:cs="Times New Roman"/>
              </w:rPr>
              <w:t>ІІ. Організація робіт з відведення і таксації лісосік</w:t>
            </w:r>
          </w:p>
        </w:tc>
      </w:tr>
      <w:tr w:rsidR="008D6506" w:rsidRPr="001E298E" w14:paraId="4AA933FF" w14:textId="77777777" w:rsidTr="00735066">
        <w:tc>
          <w:tcPr>
            <w:tcW w:w="2370" w:type="dxa"/>
          </w:tcPr>
          <w:p w14:paraId="0BE58962" w14:textId="77777777" w:rsidR="008D6506" w:rsidRPr="001E298E" w:rsidRDefault="008D6506" w:rsidP="008D6506">
            <w:pPr>
              <w:jc w:val="both"/>
              <w:rPr>
                <w:rFonts w:ascii="Times New Roman" w:hAnsi="Times New Roman" w:cs="Times New Roman"/>
              </w:rPr>
            </w:pPr>
            <w:r w:rsidRPr="001E298E">
              <w:rPr>
                <w:rFonts w:ascii="Times New Roman" w:hAnsi="Times New Roman" w:cs="Times New Roman"/>
              </w:rPr>
              <w:t xml:space="preserve">Абзац перший пункту 1 розділу </w:t>
            </w:r>
            <w:r w:rsidRPr="001E298E">
              <w:rPr>
                <w:rFonts w:ascii="Times New Roman" w:hAnsi="Times New Roman" w:cs="Times New Roman"/>
                <w:lang w:val="en-US"/>
              </w:rPr>
              <w:t>II</w:t>
            </w:r>
            <w:r w:rsidRPr="001E298E">
              <w:rPr>
                <w:rFonts w:ascii="Times New Roman" w:hAnsi="Times New Roman" w:cs="Times New Roman"/>
              </w:rPr>
              <w:t xml:space="preserve"> </w:t>
            </w:r>
          </w:p>
          <w:p w14:paraId="7FD41AE3" w14:textId="77777777" w:rsidR="008D6506" w:rsidRPr="001E298E" w:rsidRDefault="008D6506" w:rsidP="008D6506">
            <w:pPr>
              <w:jc w:val="both"/>
              <w:rPr>
                <w:rFonts w:ascii="Times New Roman" w:hAnsi="Times New Roman" w:cs="Times New Roman"/>
              </w:rPr>
            </w:pPr>
            <w:r w:rsidRPr="001E298E">
              <w:rPr>
                <w:rFonts w:ascii="Times New Roman" w:hAnsi="Times New Roman" w:cs="Times New Roman"/>
              </w:rPr>
              <w:lastRenderedPageBreak/>
              <w:t>“1. Для відведення і таксації лісосіки постійний лісокористувач, власник лісів, в розрізі відокремлених підрозділів або виробничих структурних підрозділів, категорій лісу, господарств, враховуючи матеріали лісовпорядкування або матеріали обстежень насаджень, затверджує план˗графік відведення і таксації лісосік на відповідний рік для рубок головного користування та рубок формування і оздоровлення лісів (за винятком санітарних рубок) за формою, визначеною у додатку 1 до цієї Інструкції.”</w:t>
            </w:r>
          </w:p>
        </w:tc>
        <w:tc>
          <w:tcPr>
            <w:tcW w:w="1439" w:type="dxa"/>
          </w:tcPr>
          <w:p w14:paraId="07186FB4" w14:textId="77777777" w:rsidR="008D6506" w:rsidRPr="001E298E" w:rsidRDefault="008D6506" w:rsidP="008D6506">
            <w:pPr>
              <w:jc w:val="both"/>
              <w:rPr>
                <w:rFonts w:ascii="Times New Roman" w:hAnsi="Times New Roman" w:cs="Times New Roman"/>
              </w:rPr>
            </w:pPr>
            <w:r w:rsidRPr="001E298E">
              <w:rPr>
                <w:rFonts w:ascii="Times New Roman" w:hAnsi="Times New Roman" w:cs="Times New Roman"/>
              </w:rPr>
              <w:lastRenderedPageBreak/>
              <w:t>Пропозиція SFI</w:t>
            </w:r>
          </w:p>
          <w:p w14:paraId="4F81FBF8" w14:textId="77777777" w:rsidR="002A06F4" w:rsidRPr="001E298E" w:rsidRDefault="002A06F4" w:rsidP="008D6506">
            <w:pPr>
              <w:jc w:val="both"/>
              <w:rPr>
                <w:rFonts w:ascii="Times New Roman" w:hAnsi="Times New Roman" w:cs="Times New Roman"/>
              </w:rPr>
            </w:pPr>
          </w:p>
          <w:p w14:paraId="48AC400C" w14:textId="77777777" w:rsidR="002A06F4" w:rsidRPr="001E298E" w:rsidRDefault="002A06F4" w:rsidP="008D6506">
            <w:pPr>
              <w:jc w:val="both"/>
              <w:rPr>
                <w:rFonts w:ascii="Times New Roman" w:hAnsi="Times New Roman" w:cs="Times New Roman"/>
              </w:rPr>
            </w:pPr>
          </w:p>
          <w:p w14:paraId="1321D5DE" w14:textId="77777777" w:rsidR="002A06F4" w:rsidRPr="001E298E" w:rsidRDefault="002A06F4" w:rsidP="008D6506">
            <w:pPr>
              <w:jc w:val="both"/>
              <w:rPr>
                <w:rFonts w:ascii="Times New Roman" w:hAnsi="Times New Roman" w:cs="Times New Roman"/>
              </w:rPr>
            </w:pPr>
          </w:p>
          <w:p w14:paraId="14166065" w14:textId="77777777" w:rsidR="002A06F4" w:rsidRPr="001E298E" w:rsidRDefault="002A06F4" w:rsidP="008D6506">
            <w:pPr>
              <w:jc w:val="both"/>
              <w:rPr>
                <w:rFonts w:ascii="Times New Roman" w:hAnsi="Times New Roman" w:cs="Times New Roman"/>
              </w:rPr>
            </w:pPr>
          </w:p>
          <w:p w14:paraId="397CC5C1" w14:textId="77777777" w:rsidR="002A06F4" w:rsidRPr="001E298E" w:rsidRDefault="002A06F4" w:rsidP="008D6506">
            <w:pPr>
              <w:jc w:val="both"/>
              <w:rPr>
                <w:rFonts w:ascii="Times New Roman" w:hAnsi="Times New Roman" w:cs="Times New Roman"/>
              </w:rPr>
            </w:pPr>
          </w:p>
          <w:p w14:paraId="02BB4666" w14:textId="77777777" w:rsidR="002A06F4" w:rsidRPr="001E298E" w:rsidRDefault="002A06F4" w:rsidP="008D6506">
            <w:pPr>
              <w:jc w:val="both"/>
              <w:rPr>
                <w:rFonts w:ascii="Times New Roman" w:hAnsi="Times New Roman" w:cs="Times New Roman"/>
              </w:rPr>
            </w:pPr>
          </w:p>
          <w:p w14:paraId="65885CE4" w14:textId="77777777" w:rsidR="002A06F4" w:rsidRPr="001E298E" w:rsidRDefault="002A06F4" w:rsidP="008D6506">
            <w:pPr>
              <w:jc w:val="both"/>
              <w:rPr>
                <w:rFonts w:ascii="Times New Roman" w:hAnsi="Times New Roman" w:cs="Times New Roman"/>
              </w:rPr>
            </w:pPr>
          </w:p>
          <w:p w14:paraId="3B608C9E" w14:textId="77777777" w:rsidR="002A06F4" w:rsidRPr="001E298E" w:rsidRDefault="002A06F4" w:rsidP="008D6506">
            <w:pPr>
              <w:jc w:val="both"/>
              <w:rPr>
                <w:rFonts w:ascii="Times New Roman" w:hAnsi="Times New Roman" w:cs="Times New Roman"/>
              </w:rPr>
            </w:pPr>
          </w:p>
          <w:p w14:paraId="01FF6890" w14:textId="77777777" w:rsidR="002A06F4" w:rsidRPr="001E298E" w:rsidRDefault="002A06F4" w:rsidP="008D6506">
            <w:pPr>
              <w:jc w:val="both"/>
              <w:rPr>
                <w:rFonts w:ascii="Times New Roman" w:hAnsi="Times New Roman" w:cs="Times New Roman"/>
              </w:rPr>
            </w:pPr>
          </w:p>
          <w:p w14:paraId="3E5B03A6" w14:textId="77777777" w:rsidR="002A06F4" w:rsidRPr="001E298E" w:rsidRDefault="002A06F4" w:rsidP="008D6506">
            <w:pPr>
              <w:jc w:val="both"/>
              <w:rPr>
                <w:rFonts w:ascii="Times New Roman" w:hAnsi="Times New Roman" w:cs="Times New Roman"/>
              </w:rPr>
            </w:pPr>
          </w:p>
          <w:p w14:paraId="44A7DF02" w14:textId="77777777" w:rsidR="002A06F4" w:rsidRPr="001E298E" w:rsidRDefault="002A06F4" w:rsidP="008D6506">
            <w:pPr>
              <w:jc w:val="both"/>
              <w:rPr>
                <w:rFonts w:ascii="Times New Roman" w:hAnsi="Times New Roman" w:cs="Times New Roman"/>
              </w:rPr>
            </w:pPr>
          </w:p>
          <w:p w14:paraId="77232930" w14:textId="77777777" w:rsidR="002A06F4" w:rsidRPr="001E298E" w:rsidRDefault="002A06F4" w:rsidP="008D6506">
            <w:pPr>
              <w:jc w:val="both"/>
              <w:rPr>
                <w:rFonts w:ascii="Times New Roman" w:hAnsi="Times New Roman" w:cs="Times New Roman"/>
              </w:rPr>
            </w:pPr>
          </w:p>
          <w:p w14:paraId="1AF011FF" w14:textId="77777777" w:rsidR="002A06F4" w:rsidRPr="001E298E" w:rsidRDefault="002A06F4" w:rsidP="008D6506">
            <w:pPr>
              <w:jc w:val="both"/>
              <w:rPr>
                <w:rFonts w:ascii="Times New Roman" w:hAnsi="Times New Roman" w:cs="Times New Roman"/>
              </w:rPr>
            </w:pPr>
          </w:p>
          <w:p w14:paraId="06EF2B59" w14:textId="77777777" w:rsidR="002A06F4" w:rsidRPr="001E298E" w:rsidRDefault="002A06F4" w:rsidP="008D6506">
            <w:pPr>
              <w:jc w:val="both"/>
              <w:rPr>
                <w:rFonts w:ascii="Times New Roman" w:hAnsi="Times New Roman" w:cs="Times New Roman"/>
              </w:rPr>
            </w:pPr>
          </w:p>
          <w:p w14:paraId="205EA24B" w14:textId="77777777" w:rsidR="002A06F4" w:rsidRPr="001E298E" w:rsidRDefault="002A06F4" w:rsidP="008D6506">
            <w:pPr>
              <w:jc w:val="both"/>
              <w:rPr>
                <w:rFonts w:ascii="Times New Roman" w:hAnsi="Times New Roman" w:cs="Times New Roman"/>
              </w:rPr>
            </w:pPr>
          </w:p>
          <w:p w14:paraId="6984CA1F" w14:textId="77777777" w:rsidR="002A06F4" w:rsidRPr="001E298E" w:rsidRDefault="002A06F4" w:rsidP="008D6506">
            <w:pPr>
              <w:jc w:val="both"/>
              <w:rPr>
                <w:rFonts w:ascii="Times New Roman" w:hAnsi="Times New Roman" w:cs="Times New Roman"/>
              </w:rPr>
            </w:pPr>
          </w:p>
          <w:p w14:paraId="264AEDEA" w14:textId="77777777" w:rsidR="002A06F4" w:rsidRPr="001E298E" w:rsidRDefault="002A06F4" w:rsidP="008D6506">
            <w:pPr>
              <w:jc w:val="both"/>
              <w:rPr>
                <w:rFonts w:ascii="Times New Roman" w:hAnsi="Times New Roman" w:cs="Times New Roman"/>
              </w:rPr>
            </w:pPr>
          </w:p>
          <w:p w14:paraId="2395FE01" w14:textId="77777777" w:rsidR="002A06F4" w:rsidRPr="001E298E" w:rsidRDefault="002A06F4" w:rsidP="008D6506">
            <w:pPr>
              <w:jc w:val="both"/>
              <w:rPr>
                <w:rFonts w:ascii="Times New Roman" w:hAnsi="Times New Roman" w:cs="Times New Roman"/>
              </w:rPr>
            </w:pPr>
          </w:p>
          <w:p w14:paraId="4C3E3797" w14:textId="77777777" w:rsidR="002A06F4" w:rsidRPr="001E298E" w:rsidRDefault="002A06F4" w:rsidP="008D6506">
            <w:pPr>
              <w:jc w:val="both"/>
              <w:rPr>
                <w:rFonts w:ascii="Times New Roman" w:hAnsi="Times New Roman" w:cs="Times New Roman"/>
              </w:rPr>
            </w:pPr>
          </w:p>
          <w:p w14:paraId="09E783C9" w14:textId="77777777" w:rsidR="002A06F4" w:rsidRPr="001E298E" w:rsidRDefault="002A06F4" w:rsidP="008D6506">
            <w:pPr>
              <w:jc w:val="both"/>
              <w:rPr>
                <w:rFonts w:ascii="Times New Roman" w:hAnsi="Times New Roman" w:cs="Times New Roman"/>
              </w:rPr>
            </w:pPr>
          </w:p>
          <w:p w14:paraId="11B76707" w14:textId="77777777" w:rsidR="002A06F4" w:rsidRPr="001E298E" w:rsidRDefault="002A06F4" w:rsidP="008D6506">
            <w:pPr>
              <w:jc w:val="both"/>
              <w:rPr>
                <w:rFonts w:ascii="Times New Roman" w:hAnsi="Times New Roman" w:cs="Times New Roman"/>
              </w:rPr>
            </w:pPr>
          </w:p>
          <w:p w14:paraId="43F82314" w14:textId="77777777" w:rsidR="002A06F4" w:rsidRPr="001E298E" w:rsidRDefault="002A06F4" w:rsidP="008D6506">
            <w:pPr>
              <w:jc w:val="both"/>
              <w:rPr>
                <w:rFonts w:ascii="Times New Roman" w:hAnsi="Times New Roman" w:cs="Times New Roman"/>
              </w:rPr>
            </w:pPr>
          </w:p>
          <w:p w14:paraId="21667E33" w14:textId="77777777" w:rsidR="002A06F4" w:rsidRPr="001E298E" w:rsidRDefault="002A06F4" w:rsidP="008D6506">
            <w:pPr>
              <w:jc w:val="both"/>
              <w:rPr>
                <w:rFonts w:ascii="Times New Roman" w:hAnsi="Times New Roman" w:cs="Times New Roman"/>
              </w:rPr>
            </w:pPr>
          </w:p>
          <w:p w14:paraId="74042C63" w14:textId="77777777" w:rsidR="002A06F4" w:rsidRPr="001E298E" w:rsidRDefault="002A06F4" w:rsidP="008D6506">
            <w:pPr>
              <w:jc w:val="both"/>
              <w:rPr>
                <w:rFonts w:ascii="Times New Roman" w:hAnsi="Times New Roman" w:cs="Times New Roman"/>
              </w:rPr>
            </w:pPr>
          </w:p>
          <w:p w14:paraId="5F27C534" w14:textId="77777777" w:rsidR="002A06F4" w:rsidRPr="001E298E" w:rsidRDefault="002A06F4" w:rsidP="008D6506">
            <w:pPr>
              <w:jc w:val="both"/>
              <w:rPr>
                <w:rFonts w:ascii="Times New Roman" w:hAnsi="Times New Roman" w:cs="Times New Roman"/>
              </w:rPr>
            </w:pPr>
          </w:p>
          <w:p w14:paraId="13C543D2" w14:textId="77777777" w:rsidR="002A06F4" w:rsidRPr="001E298E" w:rsidRDefault="002A06F4" w:rsidP="008D6506">
            <w:pPr>
              <w:jc w:val="both"/>
              <w:rPr>
                <w:rFonts w:ascii="Times New Roman" w:hAnsi="Times New Roman" w:cs="Times New Roman"/>
              </w:rPr>
            </w:pPr>
          </w:p>
          <w:p w14:paraId="11C7804C" w14:textId="77777777" w:rsidR="002A06F4" w:rsidRPr="001E298E" w:rsidRDefault="002A06F4" w:rsidP="008D6506">
            <w:pPr>
              <w:jc w:val="both"/>
              <w:rPr>
                <w:rFonts w:ascii="Times New Roman" w:hAnsi="Times New Roman" w:cs="Times New Roman"/>
              </w:rPr>
            </w:pPr>
          </w:p>
          <w:p w14:paraId="2D918F25" w14:textId="77777777" w:rsidR="002A06F4" w:rsidRPr="001E298E" w:rsidRDefault="002A06F4" w:rsidP="002A06F4">
            <w:pPr>
              <w:jc w:val="both"/>
              <w:rPr>
                <w:rFonts w:ascii="Times New Roman" w:hAnsi="Times New Roman" w:cs="Times New Roman"/>
              </w:rPr>
            </w:pPr>
          </w:p>
          <w:p w14:paraId="442D465F" w14:textId="77777777" w:rsidR="002A06F4" w:rsidRPr="001E298E" w:rsidRDefault="002A06F4" w:rsidP="008D6506">
            <w:pPr>
              <w:jc w:val="both"/>
              <w:rPr>
                <w:rFonts w:ascii="Times New Roman" w:hAnsi="Times New Roman" w:cs="Times New Roman"/>
              </w:rPr>
            </w:pPr>
          </w:p>
          <w:p w14:paraId="17F192BD" w14:textId="77777777" w:rsidR="002A06F4" w:rsidRPr="001E298E" w:rsidRDefault="002A06F4" w:rsidP="008D6506">
            <w:pPr>
              <w:jc w:val="both"/>
              <w:rPr>
                <w:rFonts w:ascii="Times New Roman" w:hAnsi="Times New Roman" w:cs="Times New Roman"/>
              </w:rPr>
            </w:pPr>
          </w:p>
          <w:p w14:paraId="2997298A" w14:textId="77777777" w:rsidR="002A06F4" w:rsidRPr="001E298E" w:rsidRDefault="002A06F4" w:rsidP="008D6506">
            <w:pPr>
              <w:jc w:val="both"/>
              <w:rPr>
                <w:rFonts w:ascii="Times New Roman" w:hAnsi="Times New Roman" w:cs="Times New Roman"/>
              </w:rPr>
            </w:pPr>
          </w:p>
          <w:p w14:paraId="2721548C" w14:textId="77777777" w:rsidR="002A06F4" w:rsidRPr="001E298E" w:rsidRDefault="002A06F4" w:rsidP="008D6506">
            <w:pPr>
              <w:jc w:val="both"/>
              <w:rPr>
                <w:rFonts w:ascii="Times New Roman" w:hAnsi="Times New Roman" w:cs="Times New Roman"/>
              </w:rPr>
            </w:pPr>
          </w:p>
          <w:p w14:paraId="44B5484A" w14:textId="77777777" w:rsidR="002A06F4" w:rsidRDefault="002A06F4" w:rsidP="008D6506">
            <w:pPr>
              <w:jc w:val="both"/>
              <w:rPr>
                <w:rFonts w:ascii="Times New Roman" w:hAnsi="Times New Roman" w:cs="Times New Roman"/>
              </w:rPr>
            </w:pPr>
          </w:p>
          <w:p w14:paraId="79A31905" w14:textId="77777777" w:rsidR="001E298E" w:rsidRDefault="001E298E" w:rsidP="008D6506">
            <w:pPr>
              <w:jc w:val="both"/>
              <w:rPr>
                <w:rFonts w:ascii="Times New Roman" w:hAnsi="Times New Roman" w:cs="Times New Roman"/>
              </w:rPr>
            </w:pPr>
          </w:p>
          <w:p w14:paraId="0103C25E" w14:textId="77777777" w:rsidR="001E298E" w:rsidRPr="001E298E" w:rsidRDefault="001E298E" w:rsidP="008D6506">
            <w:pPr>
              <w:jc w:val="both"/>
              <w:rPr>
                <w:rFonts w:ascii="Times New Roman" w:hAnsi="Times New Roman" w:cs="Times New Roman"/>
              </w:rPr>
            </w:pPr>
          </w:p>
          <w:p w14:paraId="084432D8" w14:textId="77777777" w:rsidR="002A06F4" w:rsidRPr="001E298E" w:rsidRDefault="002A06F4" w:rsidP="008D6506">
            <w:pPr>
              <w:jc w:val="both"/>
              <w:rPr>
                <w:rFonts w:ascii="Times New Roman" w:hAnsi="Times New Roman" w:cs="Times New Roman"/>
              </w:rPr>
            </w:pPr>
          </w:p>
          <w:p w14:paraId="3B5F3FC5" w14:textId="77777777" w:rsidR="00F1470A" w:rsidRPr="00F1470A" w:rsidRDefault="002A06F4" w:rsidP="008D6506">
            <w:pPr>
              <w:jc w:val="both"/>
              <w:rPr>
                <w:rFonts w:ascii="Times New Roman" w:hAnsi="Times New Roman" w:cs="Times New Roman"/>
                <w:bCs/>
              </w:rPr>
            </w:pPr>
            <w:r w:rsidRPr="001E298E">
              <w:rPr>
                <w:rFonts w:ascii="Times New Roman" w:hAnsi="Times New Roman" w:cs="Times New Roman"/>
                <w:bCs/>
              </w:rPr>
              <w:t xml:space="preserve">Пропозиція </w:t>
            </w:r>
            <w:r w:rsidRPr="001E298E">
              <w:rPr>
                <w:rFonts w:ascii="Times New Roman" w:hAnsi="Times New Roman" w:cs="Times New Roman"/>
                <w:bCs/>
                <w:lang w:val="ru-RU"/>
              </w:rPr>
              <w:t>UNCG</w:t>
            </w:r>
            <w:r w:rsidR="00F1470A" w:rsidRPr="00F1470A">
              <w:rPr>
                <w:rFonts w:ascii="Times New Roman" w:hAnsi="Times New Roman" w:cs="Times New Roman"/>
                <w:bCs/>
              </w:rPr>
              <w:t>**</w:t>
            </w:r>
            <w:r w:rsidRPr="00F1470A">
              <w:rPr>
                <w:rFonts w:ascii="Times New Roman" w:hAnsi="Times New Roman" w:cs="Times New Roman"/>
                <w:bCs/>
              </w:rPr>
              <w:t>/</w:t>
            </w:r>
          </w:p>
          <w:p w14:paraId="501E297E" w14:textId="77777777" w:rsidR="002A06F4" w:rsidRPr="00F1470A" w:rsidRDefault="002A06F4" w:rsidP="008D6506">
            <w:pPr>
              <w:jc w:val="both"/>
              <w:rPr>
                <w:rFonts w:ascii="Times New Roman" w:hAnsi="Times New Roman" w:cs="Times New Roman"/>
              </w:rPr>
            </w:pPr>
            <w:r w:rsidRPr="001E298E">
              <w:rPr>
                <w:rFonts w:ascii="Times New Roman" w:hAnsi="Times New Roman" w:cs="Times New Roman"/>
                <w:bCs/>
                <w:lang w:val="ru-RU"/>
              </w:rPr>
              <w:t>WWF</w:t>
            </w:r>
            <w:r w:rsidR="00F1470A" w:rsidRPr="00F1470A">
              <w:rPr>
                <w:rFonts w:ascii="Times New Roman" w:hAnsi="Times New Roman" w:cs="Times New Roman"/>
                <w:bCs/>
              </w:rPr>
              <w:t>**</w:t>
            </w:r>
            <w:r w:rsidR="00F1470A">
              <w:rPr>
                <w:rFonts w:ascii="Times New Roman" w:hAnsi="Times New Roman" w:cs="Times New Roman"/>
                <w:bCs/>
              </w:rPr>
              <w:t>*</w:t>
            </w:r>
          </w:p>
          <w:p w14:paraId="302A9C7E" w14:textId="77777777" w:rsidR="002A06F4" w:rsidRPr="001E298E" w:rsidRDefault="002A06F4" w:rsidP="008D6506">
            <w:pPr>
              <w:jc w:val="both"/>
              <w:rPr>
                <w:rFonts w:ascii="Times New Roman" w:hAnsi="Times New Roman" w:cs="Times New Roman"/>
              </w:rPr>
            </w:pPr>
          </w:p>
          <w:p w14:paraId="6DC25FD1" w14:textId="77777777" w:rsidR="002A06F4" w:rsidRPr="001E298E" w:rsidRDefault="002A06F4" w:rsidP="008D6506">
            <w:pPr>
              <w:jc w:val="both"/>
              <w:rPr>
                <w:rFonts w:ascii="Times New Roman" w:hAnsi="Times New Roman" w:cs="Times New Roman"/>
              </w:rPr>
            </w:pPr>
          </w:p>
          <w:p w14:paraId="54E2D128" w14:textId="77777777" w:rsidR="002A06F4" w:rsidRPr="001E298E" w:rsidRDefault="002A06F4" w:rsidP="008D6506">
            <w:pPr>
              <w:jc w:val="both"/>
              <w:rPr>
                <w:rFonts w:ascii="Times New Roman" w:hAnsi="Times New Roman" w:cs="Times New Roman"/>
              </w:rPr>
            </w:pPr>
          </w:p>
          <w:p w14:paraId="1C7ECBAB" w14:textId="77777777" w:rsidR="002A06F4" w:rsidRPr="001E298E" w:rsidRDefault="002A06F4" w:rsidP="008D6506">
            <w:pPr>
              <w:jc w:val="both"/>
              <w:rPr>
                <w:rFonts w:ascii="Times New Roman" w:hAnsi="Times New Roman" w:cs="Times New Roman"/>
              </w:rPr>
            </w:pPr>
          </w:p>
          <w:p w14:paraId="47581452" w14:textId="77777777" w:rsidR="002A06F4" w:rsidRPr="001E298E" w:rsidRDefault="002A06F4" w:rsidP="008D6506">
            <w:pPr>
              <w:jc w:val="both"/>
              <w:rPr>
                <w:rFonts w:ascii="Times New Roman" w:hAnsi="Times New Roman" w:cs="Times New Roman"/>
              </w:rPr>
            </w:pPr>
          </w:p>
          <w:p w14:paraId="19106648" w14:textId="77777777" w:rsidR="002A06F4" w:rsidRPr="001E298E" w:rsidRDefault="002A06F4" w:rsidP="008D6506">
            <w:pPr>
              <w:jc w:val="both"/>
              <w:rPr>
                <w:rFonts w:ascii="Times New Roman" w:hAnsi="Times New Roman" w:cs="Times New Roman"/>
              </w:rPr>
            </w:pPr>
          </w:p>
        </w:tc>
        <w:tc>
          <w:tcPr>
            <w:tcW w:w="2707" w:type="dxa"/>
          </w:tcPr>
          <w:p w14:paraId="25309F7D" w14:textId="77777777" w:rsidR="008D6506" w:rsidRPr="001E298E" w:rsidRDefault="008D6506" w:rsidP="002A06F4">
            <w:pPr>
              <w:jc w:val="both"/>
              <w:rPr>
                <w:rFonts w:ascii="Times New Roman" w:hAnsi="Times New Roman" w:cs="Times New Roman"/>
              </w:rPr>
            </w:pPr>
            <w:r w:rsidRPr="001E298E">
              <w:rPr>
                <w:rFonts w:ascii="Times New Roman" w:hAnsi="Times New Roman" w:cs="Times New Roman"/>
              </w:rPr>
              <w:lastRenderedPageBreak/>
              <w:t xml:space="preserve">1. Для виконання відведення і таксації лісосіки постійний </w:t>
            </w:r>
            <w:r w:rsidRPr="001E298E">
              <w:rPr>
                <w:rFonts w:ascii="Times New Roman" w:hAnsi="Times New Roman" w:cs="Times New Roman"/>
              </w:rPr>
              <w:lastRenderedPageBreak/>
              <w:t>лісокористувач, власник лісів, в розрізі відокремлених підрозділів або виробничих структурних підрозділів, категорій лісу, господарств, враховуючи матеріали лісовпорядкування або матеріали натурних обстежень насаджень, затверджує план˗графік відведення і таксації лісосік на відповідний рік для рубок головного користування та рубок формування і оздоровлення лісів (за винятком санітарних рубок) за формою, визначеною у додатку 1 до цієї Інструкції.</w:t>
            </w:r>
          </w:p>
          <w:p w14:paraId="55635540" w14:textId="77777777" w:rsidR="002A06F4" w:rsidRPr="001E298E" w:rsidRDefault="002A06F4" w:rsidP="008D6506">
            <w:pPr>
              <w:jc w:val="both"/>
              <w:rPr>
                <w:rFonts w:ascii="Times New Roman" w:hAnsi="Times New Roman" w:cs="Times New Roman"/>
              </w:rPr>
            </w:pPr>
          </w:p>
          <w:p w14:paraId="5ECA6618" w14:textId="77777777" w:rsidR="002A06F4" w:rsidRPr="001E298E" w:rsidRDefault="00337FF5" w:rsidP="008D6506">
            <w:pPr>
              <w:jc w:val="both"/>
              <w:rPr>
                <w:rFonts w:ascii="Times New Roman" w:hAnsi="Times New Roman" w:cs="Times New Roman"/>
              </w:rPr>
            </w:pPr>
            <w:r w:rsidRPr="001E298E">
              <w:rPr>
                <w:rFonts w:ascii="Times New Roman" w:hAnsi="Times New Roman" w:cs="Times New Roman"/>
              </w:rPr>
              <w:t xml:space="preserve">1. Для відведення і таксації лісосіки постійний лісокористувач, власник лісів, в розрізі відокремлених підрозділів або виробничих структурних підрозділів, категорій лісу, господарств, враховуючи матеріали лісовпорядкування або матеріали обстежень насаджень, затверджує план˗графік відведення і таксації лісосік на відповідний рік для рубок головного користування та рубок формування і оздоровлення лісів </w:t>
            </w:r>
            <w:r w:rsidRPr="001E298E">
              <w:rPr>
                <w:rFonts w:ascii="Times New Roman" w:hAnsi="Times New Roman" w:cs="Times New Roman"/>
                <w:strike/>
              </w:rPr>
              <w:t>(за винятком санітарних рубок)</w:t>
            </w:r>
            <w:r w:rsidRPr="001E298E">
              <w:rPr>
                <w:rFonts w:ascii="Times New Roman" w:hAnsi="Times New Roman" w:cs="Times New Roman"/>
              </w:rPr>
              <w:t xml:space="preserve"> за формою, визначеною у додатку 1 до цієї Інструкції.</w:t>
            </w:r>
          </w:p>
        </w:tc>
        <w:tc>
          <w:tcPr>
            <w:tcW w:w="3111" w:type="dxa"/>
          </w:tcPr>
          <w:p w14:paraId="15BB8B80" w14:textId="77777777" w:rsidR="008D6506" w:rsidRPr="001E298E" w:rsidRDefault="00337FF5" w:rsidP="008D6506">
            <w:pPr>
              <w:jc w:val="both"/>
              <w:rPr>
                <w:rFonts w:ascii="Times New Roman" w:hAnsi="Times New Roman" w:cs="Times New Roman"/>
              </w:rPr>
            </w:pPr>
            <w:r w:rsidRPr="001E298E">
              <w:rPr>
                <w:rFonts w:ascii="Times New Roman" w:hAnsi="Times New Roman" w:cs="Times New Roman"/>
              </w:rPr>
              <w:lastRenderedPageBreak/>
              <w:t>Враховано частково</w:t>
            </w:r>
          </w:p>
          <w:p w14:paraId="56E36CBD" w14:textId="77777777" w:rsidR="00337FF5" w:rsidRPr="001E298E" w:rsidRDefault="00337FF5" w:rsidP="00337FF5">
            <w:pPr>
              <w:jc w:val="both"/>
              <w:rPr>
                <w:rFonts w:ascii="Times New Roman" w:hAnsi="Times New Roman" w:cs="Times New Roman"/>
              </w:rPr>
            </w:pPr>
            <w:r w:rsidRPr="001E298E">
              <w:rPr>
                <w:rFonts w:ascii="Times New Roman" w:hAnsi="Times New Roman" w:cs="Times New Roman"/>
              </w:rPr>
              <w:t>Абзац перший пункту 1 викладено у такій редакції:</w:t>
            </w:r>
          </w:p>
          <w:p w14:paraId="6DCF742F" w14:textId="77777777" w:rsidR="00337FF5" w:rsidRPr="001E298E" w:rsidRDefault="00337FF5" w:rsidP="00337FF5">
            <w:pPr>
              <w:jc w:val="both"/>
              <w:rPr>
                <w:rFonts w:ascii="Times New Roman" w:hAnsi="Times New Roman" w:cs="Times New Roman"/>
              </w:rPr>
            </w:pPr>
            <w:r w:rsidRPr="001E298E">
              <w:rPr>
                <w:rFonts w:ascii="Times New Roman" w:hAnsi="Times New Roman" w:cs="Times New Roman"/>
              </w:rPr>
              <w:lastRenderedPageBreak/>
              <w:t xml:space="preserve">“1. Для виконання відведення і таксації лісосік постійний лісокористувач, власник лісів, в розрізі відокремлених підрозділів або виробничих структурних підрозділів, категорій лісу, господарств, враховуючи матеріали лісовпорядкування або матеріали обстежень насаджень, затверджує план˗графік відведення і таксації лісосік на відповідний рік для рубок головного користування та рубок формування і оздоровлення лісів (за винятком санітарних рубок </w:t>
            </w:r>
            <w:r w:rsidRPr="001E298E">
              <w:rPr>
                <w:rFonts w:ascii="Times New Roman" w:hAnsi="Times New Roman" w:cs="Times New Roman"/>
                <w:bCs/>
              </w:rPr>
              <w:t>не запроектованих лісовпорядкуванням</w:t>
            </w:r>
            <w:r w:rsidRPr="001E298E">
              <w:rPr>
                <w:rFonts w:ascii="Times New Roman" w:hAnsi="Times New Roman" w:cs="Times New Roman"/>
              </w:rPr>
              <w:t>) за формою, визначеною у додатку 1 до цієї Інструкції.”</w:t>
            </w:r>
          </w:p>
        </w:tc>
      </w:tr>
      <w:tr w:rsidR="008D6506" w:rsidRPr="001E298E" w14:paraId="48EEC28B" w14:textId="77777777" w:rsidTr="00735066">
        <w:tc>
          <w:tcPr>
            <w:tcW w:w="2370" w:type="dxa"/>
          </w:tcPr>
          <w:p w14:paraId="583CA077" w14:textId="77777777" w:rsidR="00DE2F69" w:rsidRPr="001E298E" w:rsidRDefault="00DE2F69" w:rsidP="00DE2F69">
            <w:pPr>
              <w:jc w:val="both"/>
              <w:rPr>
                <w:rFonts w:ascii="Times New Roman" w:hAnsi="Times New Roman" w:cs="Times New Roman"/>
              </w:rPr>
            </w:pPr>
            <w:r w:rsidRPr="001E298E">
              <w:rPr>
                <w:rFonts w:ascii="Times New Roman" w:hAnsi="Times New Roman" w:cs="Times New Roman"/>
              </w:rPr>
              <w:lastRenderedPageBreak/>
              <w:t>Абзац другий-третій пункту 1 розділу II</w:t>
            </w:r>
          </w:p>
          <w:p w14:paraId="28E4E57A" w14:textId="77777777" w:rsidR="00DE2F69" w:rsidRPr="001E298E" w:rsidRDefault="00DE2F69" w:rsidP="00DE2F69">
            <w:pPr>
              <w:jc w:val="both"/>
              <w:rPr>
                <w:rFonts w:ascii="Times New Roman" w:hAnsi="Times New Roman" w:cs="Times New Roman"/>
              </w:rPr>
            </w:pPr>
            <w:r w:rsidRPr="001E298E">
              <w:rPr>
                <w:rFonts w:ascii="Times New Roman" w:hAnsi="Times New Roman" w:cs="Times New Roman"/>
              </w:rPr>
              <w:t xml:space="preserve">“План-графік відведення і таксації лісосік </w:t>
            </w:r>
            <w:r w:rsidRPr="001E298E">
              <w:rPr>
                <w:rFonts w:ascii="Times New Roman" w:hAnsi="Times New Roman" w:cs="Times New Roman"/>
              </w:rPr>
              <w:lastRenderedPageBreak/>
              <w:t>оприлюднюється на вебсайті постійного лісокористувача, власника лісів не пізніше 31 березня року відведення лісосік.</w:t>
            </w:r>
          </w:p>
          <w:p w14:paraId="7044308A" w14:textId="77777777" w:rsidR="00DE2F69" w:rsidRPr="001E298E" w:rsidRDefault="00DE2F69" w:rsidP="00DE2F69">
            <w:pPr>
              <w:jc w:val="both"/>
              <w:rPr>
                <w:rFonts w:ascii="Times New Roman" w:hAnsi="Times New Roman" w:cs="Times New Roman"/>
              </w:rPr>
            </w:pPr>
          </w:p>
          <w:p w14:paraId="03071952" w14:textId="77777777" w:rsidR="008D6506" w:rsidRPr="001E298E" w:rsidRDefault="00DE2F69" w:rsidP="00DE2F69">
            <w:pPr>
              <w:jc w:val="both"/>
              <w:rPr>
                <w:rFonts w:ascii="Times New Roman" w:hAnsi="Times New Roman" w:cs="Times New Roman"/>
              </w:rPr>
            </w:pPr>
            <w:r w:rsidRPr="001E298E">
              <w:rPr>
                <w:rFonts w:ascii="Times New Roman" w:hAnsi="Times New Roman" w:cs="Times New Roman"/>
              </w:rPr>
              <w:t>Зміни, що вносяться до плану˗графіка відведення і таксації лісосік, оприлюднюються на вебсайті постійного лісокористувача, власника лісів у 5 денний строк з дня внесення змін до плану˗графіка.”</w:t>
            </w:r>
          </w:p>
        </w:tc>
        <w:tc>
          <w:tcPr>
            <w:tcW w:w="1439" w:type="dxa"/>
          </w:tcPr>
          <w:p w14:paraId="42630394" w14:textId="77777777" w:rsidR="008D6506" w:rsidRPr="001E298E" w:rsidRDefault="00DE2F69" w:rsidP="008D6506">
            <w:pPr>
              <w:jc w:val="both"/>
              <w:rPr>
                <w:rFonts w:ascii="Times New Roman" w:hAnsi="Times New Roman" w:cs="Times New Roman"/>
              </w:rPr>
            </w:pPr>
            <w:r w:rsidRPr="001E298E">
              <w:rPr>
                <w:rFonts w:ascii="Times New Roman" w:hAnsi="Times New Roman" w:cs="Times New Roman"/>
              </w:rPr>
              <w:lastRenderedPageBreak/>
              <w:t>Пропозиція UNCG/WWF</w:t>
            </w:r>
          </w:p>
        </w:tc>
        <w:tc>
          <w:tcPr>
            <w:tcW w:w="2707" w:type="dxa"/>
          </w:tcPr>
          <w:p w14:paraId="6B8D25B9" w14:textId="77777777" w:rsidR="00DE2F69" w:rsidRPr="001E298E" w:rsidRDefault="00DE2F69" w:rsidP="00DE2F69">
            <w:pPr>
              <w:jc w:val="both"/>
              <w:rPr>
                <w:rFonts w:ascii="Times New Roman" w:hAnsi="Times New Roman" w:cs="Times New Roman"/>
              </w:rPr>
            </w:pPr>
            <w:r w:rsidRPr="001E298E">
              <w:rPr>
                <w:rFonts w:ascii="Times New Roman" w:hAnsi="Times New Roman" w:cs="Times New Roman"/>
              </w:rPr>
              <w:t xml:space="preserve">План-графік відведення і таксації лісосік оприлюднюється на вебсайті відповідного </w:t>
            </w:r>
            <w:r w:rsidRPr="001E298E">
              <w:rPr>
                <w:rFonts w:ascii="Times New Roman" w:hAnsi="Times New Roman" w:cs="Times New Roman"/>
              </w:rPr>
              <w:lastRenderedPageBreak/>
              <w:t>територіального органу Держлісагенства, постійного лісокористувача, власника лісів не пізніше 31 березня року відведення лісосік.</w:t>
            </w:r>
          </w:p>
          <w:p w14:paraId="20ED1CB3" w14:textId="77777777" w:rsidR="008D6506" w:rsidRPr="001E298E" w:rsidRDefault="00DE2F69" w:rsidP="00DE2F69">
            <w:pPr>
              <w:jc w:val="both"/>
              <w:rPr>
                <w:rFonts w:ascii="Times New Roman" w:hAnsi="Times New Roman" w:cs="Times New Roman"/>
              </w:rPr>
            </w:pPr>
            <w:r w:rsidRPr="001E298E">
              <w:rPr>
                <w:rFonts w:ascii="Times New Roman" w:hAnsi="Times New Roman" w:cs="Times New Roman"/>
              </w:rPr>
              <w:t xml:space="preserve">Зміни, що вносяться до плану˗графіка відведення і таксації лісосік, оприлюднюються на вебсайті відповідного територіального органу Держлісагенства, постійного лісокористувача, власника лісів у 5 денний строк з дня внесення змін до плану˗графіка. </w:t>
            </w:r>
          </w:p>
        </w:tc>
        <w:tc>
          <w:tcPr>
            <w:tcW w:w="3111" w:type="dxa"/>
          </w:tcPr>
          <w:p w14:paraId="4372C77C" w14:textId="77777777" w:rsidR="008D6506" w:rsidRPr="001E298E" w:rsidRDefault="00DE2F69" w:rsidP="008D6506">
            <w:pPr>
              <w:jc w:val="both"/>
              <w:rPr>
                <w:rFonts w:ascii="Times New Roman" w:hAnsi="Times New Roman" w:cs="Times New Roman"/>
              </w:rPr>
            </w:pPr>
            <w:r w:rsidRPr="001E298E">
              <w:rPr>
                <w:rFonts w:ascii="Times New Roman" w:hAnsi="Times New Roman" w:cs="Times New Roman"/>
              </w:rPr>
              <w:lastRenderedPageBreak/>
              <w:t>Не враховано</w:t>
            </w:r>
          </w:p>
          <w:p w14:paraId="255BAC53" w14:textId="77777777" w:rsidR="00DE2F69" w:rsidRPr="001E298E" w:rsidRDefault="00DE2F69" w:rsidP="00DE2F69">
            <w:pPr>
              <w:jc w:val="both"/>
              <w:rPr>
                <w:rFonts w:ascii="Times New Roman" w:hAnsi="Times New Roman" w:cs="Times New Roman"/>
              </w:rPr>
            </w:pPr>
            <w:r w:rsidRPr="001E298E">
              <w:rPr>
                <w:rFonts w:ascii="Times New Roman" w:hAnsi="Times New Roman" w:cs="Times New Roman"/>
              </w:rPr>
              <w:t xml:space="preserve">Відведення і таксація лісосік є складовою господарської діяльності, а тероргани Держлісагентства не можуть </w:t>
            </w:r>
            <w:r w:rsidRPr="001E298E">
              <w:rPr>
                <w:rFonts w:ascii="Times New Roman" w:hAnsi="Times New Roman" w:cs="Times New Roman"/>
              </w:rPr>
              <w:lastRenderedPageBreak/>
              <w:t>здійснювати господарську діяльність. Тому щоб уникнути поєднання господарської, адміністративної та контролюючої функції в одному органі, Держлісагентство не може погодитися на пропозиції громадськості.</w:t>
            </w:r>
          </w:p>
        </w:tc>
      </w:tr>
      <w:tr w:rsidR="008D6506" w:rsidRPr="001E298E" w14:paraId="2D34D393" w14:textId="77777777" w:rsidTr="00735066">
        <w:tc>
          <w:tcPr>
            <w:tcW w:w="2370" w:type="dxa"/>
          </w:tcPr>
          <w:p w14:paraId="0AAA38E6" w14:textId="77777777" w:rsidR="006D141F" w:rsidRPr="001E298E" w:rsidRDefault="006D141F" w:rsidP="008D6506">
            <w:pPr>
              <w:jc w:val="both"/>
              <w:rPr>
                <w:rFonts w:ascii="Times New Roman" w:hAnsi="Times New Roman" w:cs="Times New Roman"/>
              </w:rPr>
            </w:pPr>
            <w:r w:rsidRPr="001E298E">
              <w:rPr>
                <w:rFonts w:ascii="Times New Roman" w:hAnsi="Times New Roman" w:cs="Times New Roman"/>
              </w:rPr>
              <w:lastRenderedPageBreak/>
              <w:t xml:space="preserve">Абзац другий пункту 2 розділу </w:t>
            </w:r>
            <w:r w:rsidRPr="001E298E">
              <w:rPr>
                <w:rFonts w:ascii="Times New Roman" w:hAnsi="Times New Roman" w:cs="Times New Roman"/>
                <w:lang w:val="en-US"/>
              </w:rPr>
              <w:t>II</w:t>
            </w:r>
          </w:p>
          <w:p w14:paraId="3F558055" w14:textId="77777777" w:rsidR="008D6506" w:rsidRPr="001E298E" w:rsidRDefault="006D141F" w:rsidP="008D6506">
            <w:pPr>
              <w:jc w:val="both"/>
              <w:rPr>
                <w:rFonts w:ascii="Times New Roman" w:hAnsi="Times New Roman" w:cs="Times New Roman"/>
              </w:rPr>
            </w:pPr>
            <w:r w:rsidRPr="001E298E">
              <w:rPr>
                <w:rFonts w:ascii="Times New Roman" w:hAnsi="Times New Roman" w:cs="Times New Roman"/>
              </w:rPr>
              <w:t>“Деревостани, що потребують термінової рубки, але за групами порід не збігаються з розрахунковою лісосікою, відводяться і таксуються для проведення рубок головного користування в межах її загального розміру замість здорових деревостанів відповідно до пункту 8 Порядку спеціального використання лісових ресурсів, виключно в категоріях лісів, де дозволено проведення таких рубок.”</w:t>
            </w:r>
          </w:p>
        </w:tc>
        <w:tc>
          <w:tcPr>
            <w:tcW w:w="1439" w:type="dxa"/>
          </w:tcPr>
          <w:p w14:paraId="4E29203C" w14:textId="77777777" w:rsidR="008D6506" w:rsidRPr="001E298E" w:rsidRDefault="006D141F" w:rsidP="008D6506">
            <w:pPr>
              <w:jc w:val="both"/>
              <w:rPr>
                <w:rFonts w:ascii="Times New Roman" w:hAnsi="Times New Roman" w:cs="Times New Roman"/>
              </w:rPr>
            </w:pPr>
            <w:r w:rsidRPr="001E298E">
              <w:rPr>
                <w:rFonts w:ascii="Times New Roman" w:hAnsi="Times New Roman" w:cs="Times New Roman"/>
              </w:rPr>
              <w:t>Пропозиція SFI</w:t>
            </w:r>
          </w:p>
        </w:tc>
        <w:tc>
          <w:tcPr>
            <w:tcW w:w="2707" w:type="dxa"/>
          </w:tcPr>
          <w:p w14:paraId="1AC67218" w14:textId="77777777" w:rsidR="008D6506" w:rsidRPr="001E298E" w:rsidRDefault="006D141F" w:rsidP="008D6506">
            <w:pPr>
              <w:jc w:val="both"/>
              <w:rPr>
                <w:rFonts w:ascii="Times New Roman" w:hAnsi="Times New Roman" w:cs="Times New Roman"/>
              </w:rPr>
            </w:pPr>
            <w:r w:rsidRPr="001E298E">
              <w:rPr>
                <w:rFonts w:ascii="Times New Roman" w:eastAsia="Times New Roman" w:hAnsi="Times New Roman" w:cs="Times New Roman"/>
                <w:bCs/>
                <w:lang w:eastAsia="ru-RU"/>
              </w:rPr>
              <w:t>Стиглі</w:t>
            </w:r>
            <w:r w:rsidRPr="001E298E">
              <w:rPr>
                <w:rFonts w:ascii="Times New Roman" w:eastAsia="Times New Roman" w:hAnsi="Times New Roman" w:cs="Times New Roman"/>
                <w:lang w:eastAsia="ru-RU"/>
              </w:rPr>
              <w:t xml:space="preserve"> деревостани, що потребують термінової рубки </w:t>
            </w:r>
            <w:r w:rsidRPr="001E298E">
              <w:rPr>
                <w:rFonts w:ascii="Times New Roman" w:eastAsia="Times New Roman" w:hAnsi="Times New Roman" w:cs="Times New Roman"/>
                <w:bCs/>
                <w:lang w:eastAsia="ru-RU"/>
              </w:rPr>
              <w:t>за станом</w:t>
            </w:r>
            <w:r w:rsidRPr="001E298E">
              <w:rPr>
                <w:rFonts w:ascii="Times New Roman" w:eastAsia="Times New Roman" w:hAnsi="Times New Roman" w:cs="Times New Roman"/>
                <w:lang w:eastAsia="ru-RU"/>
              </w:rPr>
              <w:t xml:space="preserve">, </w:t>
            </w:r>
            <w:r w:rsidRPr="001E298E">
              <w:rPr>
                <w:rFonts w:ascii="Times New Roman" w:eastAsia="Times New Roman" w:hAnsi="Times New Roman" w:cs="Times New Roman"/>
                <w:strike/>
                <w:lang w:eastAsia="ru-RU"/>
              </w:rPr>
              <w:t>але за групами порід не збігаються з розрахунковою лісосікою</w:t>
            </w:r>
            <w:r w:rsidRPr="001E298E">
              <w:rPr>
                <w:rFonts w:ascii="Times New Roman" w:eastAsia="Times New Roman" w:hAnsi="Times New Roman" w:cs="Times New Roman"/>
                <w:lang w:eastAsia="ru-RU"/>
              </w:rPr>
              <w:t xml:space="preserve">, відводяться і таксуються для проведення рубок головного користування в межах </w:t>
            </w:r>
            <w:r w:rsidRPr="001E298E">
              <w:rPr>
                <w:rFonts w:ascii="Times New Roman" w:eastAsia="Times New Roman" w:hAnsi="Times New Roman" w:cs="Times New Roman"/>
                <w:strike/>
                <w:lang w:eastAsia="ru-RU"/>
              </w:rPr>
              <w:t>її</w:t>
            </w:r>
            <w:r w:rsidRPr="001E298E">
              <w:rPr>
                <w:rFonts w:ascii="Times New Roman" w:eastAsia="Times New Roman" w:hAnsi="Times New Roman" w:cs="Times New Roman"/>
                <w:lang w:eastAsia="ru-RU"/>
              </w:rPr>
              <w:t xml:space="preserve"> загального розміру </w:t>
            </w:r>
            <w:r w:rsidRPr="001E298E">
              <w:rPr>
                <w:rFonts w:ascii="Times New Roman" w:eastAsia="Times New Roman" w:hAnsi="Times New Roman" w:cs="Times New Roman"/>
                <w:bCs/>
                <w:lang w:eastAsia="ru-RU"/>
              </w:rPr>
              <w:t>розрахункової лісосіки</w:t>
            </w:r>
            <w:r w:rsidRPr="001E298E">
              <w:rPr>
                <w:rFonts w:ascii="Times New Roman" w:eastAsia="Times New Roman" w:hAnsi="Times New Roman" w:cs="Times New Roman"/>
                <w:lang w:eastAsia="ru-RU"/>
              </w:rPr>
              <w:t xml:space="preserve"> замість здорових деревостанів відповідно до пункту 8 Порядку спеціального використання лісових ресурсів, </w:t>
            </w:r>
            <w:r w:rsidRPr="001E298E">
              <w:rPr>
                <w:rFonts w:ascii="Times New Roman" w:eastAsia="Times New Roman" w:hAnsi="Times New Roman" w:cs="Times New Roman"/>
                <w:strike/>
                <w:lang w:eastAsia="ru-RU"/>
              </w:rPr>
              <w:t>виключно</w:t>
            </w:r>
            <w:r w:rsidRPr="001E298E">
              <w:rPr>
                <w:rFonts w:ascii="Times New Roman" w:eastAsia="Times New Roman" w:hAnsi="Times New Roman" w:cs="Times New Roman"/>
                <w:lang w:eastAsia="ru-RU"/>
              </w:rPr>
              <w:t xml:space="preserve"> в категоріях лісів, де дозволено проведення таких рубок.</w:t>
            </w:r>
          </w:p>
        </w:tc>
        <w:tc>
          <w:tcPr>
            <w:tcW w:w="3111" w:type="dxa"/>
          </w:tcPr>
          <w:p w14:paraId="4A13C375" w14:textId="77777777" w:rsidR="00C530AE" w:rsidRPr="001E298E" w:rsidRDefault="00C530AE" w:rsidP="008D6506">
            <w:pPr>
              <w:jc w:val="both"/>
              <w:rPr>
                <w:rFonts w:ascii="Times New Roman" w:hAnsi="Times New Roman" w:cs="Times New Roman"/>
              </w:rPr>
            </w:pPr>
            <w:r w:rsidRPr="001E298E">
              <w:rPr>
                <w:rFonts w:ascii="Times New Roman" w:hAnsi="Times New Roman" w:cs="Times New Roman"/>
              </w:rPr>
              <w:t>Не враховано</w:t>
            </w:r>
          </w:p>
          <w:p w14:paraId="733E36F1" w14:textId="77777777" w:rsidR="00A47507" w:rsidRPr="001E298E" w:rsidRDefault="00A47507" w:rsidP="00A47507">
            <w:pPr>
              <w:jc w:val="both"/>
              <w:rPr>
                <w:rFonts w:ascii="Times New Roman" w:hAnsi="Times New Roman" w:cs="Times New Roman"/>
              </w:rPr>
            </w:pPr>
            <w:r w:rsidRPr="001E298E">
              <w:rPr>
                <w:rFonts w:ascii="Times New Roman" w:hAnsi="Times New Roman" w:cs="Times New Roman"/>
              </w:rPr>
              <w:t>Редакція даного пункту узгоджується із редакцією пунктів 7 та 8 Порядку спеціального використання лісових ресурсів, затвердженого постановою Кабінету Міністрів України від 23 травня 2007 р. № 761.</w:t>
            </w:r>
          </w:p>
          <w:p w14:paraId="34CEBAC8" w14:textId="77777777" w:rsidR="00A47507" w:rsidRPr="001E298E" w:rsidRDefault="00A47507" w:rsidP="00A47507">
            <w:pPr>
              <w:jc w:val="both"/>
              <w:rPr>
                <w:rFonts w:ascii="Times New Roman" w:hAnsi="Times New Roman" w:cs="Times New Roman"/>
              </w:rPr>
            </w:pPr>
            <w:r w:rsidRPr="001E298E">
              <w:rPr>
                <w:rFonts w:ascii="Times New Roman" w:hAnsi="Times New Roman" w:cs="Times New Roman"/>
              </w:rPr>
              <w:t>У пункті 7 зазначеного Порядку чітко визначені характеристики деревостанів, які потребують термінової рубки.</w:t>
            </w:r>
          </w:p>
          <w:p w14:paraId="79E04E9D" w14:textId="77777777" w:rsidR="00C530AE" w:rsidRPr="001E298E" w:rsidRDefault="00C530AE" w:rsidP="008D6506">
            <w:pPr>
              <w:jc w:val="both"/>
              <w:rPr>
                <w:rFonts w:ascii="Times New Roman" w:hAnsi="Times New Roman" w:cs="Times New Roman"/>
              </w:rPr>
            </w:pPr>
          </w:p>
        </w:tc>
      </w:tr>
      <w:tr w:rsidR="004A6DD6" w:rsidRPr="001E298E" w14:paraId="121C0DFD" w14:textId="77777777" w:rsidTr="00735066">
        <w:tc>
          <w:tcPr>
            <w:tcW w:w="2370" w:type="dxa"/>
          </w:tcPr>
          <w:p w14:paraId="5EA56FAA"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9. Якщо у процесі відведення і таксації лісосік виявлені розбіжності з даними матеріалів лісовпорядкування, а саме:</w:t>
            </w:r>
          </w:p>
          <w:p w14:paraId="0BB9AE9E"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неправильне визначення віку, років;</w:t>
            </w:r>
          </w:p>
          <w:p w14:paraId="6D6C9F6A"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неправильне визначення головної породи;</w:t>
            </w:r>
          </w:p>
          <w:p w14:paraId="7B2C924D"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lastRenderedPageBreak/>
              <w:t>неправильно встановлений клас бонітету;</w:t>
            </w:r>
          </w:p>
          <w:p w14:paraId="77F58A48"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відхилення при визначенні висоти головної породи більше ніж на 20 %;</w:t>
            </w:r>
          </w:p>
          <w:p w14:paraId="21C6E52B"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відхилення запасу більше ніж на 20 %;</w:t>
            </w:r>
          </w:p>
          <w:p w14:paraId="66526395"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відхилення по площі більше ніж на 2 %;</w:t>
            </w:r>
          </w:p>
          <w:p w14:paraId="01C3377B"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накладання меж лісосіки на суміжні виділи;</w:t>
            </w:r>
          </w:p>
          <w:p w14:paraId="39340FD3"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відхилення повноти більше ніж на 0,2;</w:t>
            </w:r>
          </w:p>
          <w:p w14:paraId="1D4FD697"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неправильно запроєктована система або вид рубки,</w:t>
            </w:r>
          </w:p>
          <w:p w14:paraId="1AE82D88"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складається акт про виявлені розбіжності у матеріалах лісовпорядкування, за формою, затвердженою наказом Міністерства економіки, довкілля та сільського господарства України від 19 лютого 2026 р. № 2813 «Про затвердження форм документів, необхідних для реалізації експериментального проекту щодо видачі деяких дозвільних документів у сфері лісового господарства в електронній формі», зареєстрованим в Міністерстві юстиції України 31 березня 2026 р. за № 429/45823  (далі – наказ Мінекономіки № 2813).</w:t>
            </w:r>
          </w:p>
          <w:p w14:paraId="5827899B"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 xml:space="preserve">Акт про виявлені розбіжності у матеріалах лісовпорядкування складається комісією з виявлення розбіжностей у матеріалах лісовпорядкування, створеною постійним лісокористувачем, </w:t>
            </w:r>
            <w:r w:rsidRPr="001E298E">
              <w:rPr>
                <w:rFonts w:ascii="Times New Roman" w:hAnsi="Times New Roman" w:cs="Times New Roman"/>
              </w:rPr>
              <w:lastRenderedPageBreak/>
              <w:t>(відокремленим підрозділом) / власником лісів / власником, орендарем чи користувачем земельних ділянок, на яких розташовано полезахисні лісові смуги. До складу комісії за згодою включаються представники державної лісовпорядної організації  та територіального органу Держлісагентства.</w:t>
            </w:r>
          </w:p>
          <w:p w14:paraId="7FD6D8EB"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Акт про виявлені розбіжності у матеріалах лісовпорядкування затверджується територіальним органом Держлісагентства. Один примірник затвердженого акта надсилається до державної лісовпорядної організації.</w:t>
            </w:r>
          </w:p>
        </w:tc>
        <w:tc>
          <w:tcPr>
            <w:tcW w:w="1439" w:type="dxa"/>
          </w:tcPr>
          <w:p w14:paraId="704CB8DD"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lastRenderedPageBreak/>
              <w:t>Пропозиція SFI</w:t>
            </w:r>
          </w:p>
          <w:p w14:paraId="4A5CDC1D" w14:textId="77777777" w:rsidR="004A6DD6" w:rsidRPr="001E298E" w:rsidRDefault="004A6DD6" w:rsidP="004A6DD6">
            <w:pPr>
              <w:jc w:val="both"/>
              <w:rPr>
                <w:rFonts w:ascii="Times New Roman" w:hAnsi="Times New Roman" w:cs="Times New Roman"/>
              </w:rPr>
            </w:pPr>
          </w:p>
          <w:p w14:paraId="677518AD" w14:textId="77777777" w:rsidR="004A6DD6" w:rsidRPr="001E298E" w:rsidRDefault="004A6DD6" w:rsidP="004A6DD6">
            <w:pPr>
              <w:jc w:val="both"/>
              <w:rPr>
                <w:rFonts w:ascii="Times New Roman" w:hAnsi="Times New Roman" w:cs="Times New Roman"/>
              </w:rPr>
            </w:pPr>
          </w:p>
          <w:p w14:paraId="1240A461" w14:textId="77777777" w:rsidR="004A6DD6" w:rsidRPr="001E298E" w:rsidRDefault="004A6DD6" w:rsidP="004A6DD6">
            <w:pPr>
              <w:jc w:val="both"/>
              <w:rPr>
                <w:rFonts w:ascii="Times New Roman" w:hAnsi="Times New Roman" w:cs="Times New Roman"/>
              </w:rPr>
            </w:pPr>
          </w:p>
          <w:p w14:paraId="54EED68F" w14:textId="77777777" w:rsidR="004A6DD6" w:rsidRPr="001E298E" w:rsidRDefault="004A6DD6" w:rsidP="004A6DD6">
            <w:pPr>
              <w:jc w:val="both"/>
              <w:rPr>
                <w:rFonts w:ascii="Times New Roman" w:hAnsi="Times New Roman" w:cs="Times New Roman"/>
              </w:rPr>
            </w:pPr>
          </w:p>
          <w:p w14:paraId="69AA0410" w14:textId="77777777" w:rsidR="004A6DD6" w:rsidRPr="001E298E" w:rsidRDefault="004A6DD6" w:rsidP="004A6DD6">
            <w:pPr>
              <w:jc w:val="both"/>
              <w:rPr>
                <w:rFonts w:ascii="Times New Roman" w:hAnsi="Times New Roman" w:cs="Times New Roman"/>
              </w:rPr>
            </w:pPr>
          </w:p>
          <w:p w14:paraId="3A6ACB08" w14:textId="77777777" w:rsidR="004A6DD6" w:rsidRPr="001E298E" w:rsidRDefault="004A6DD6" w:rsidP="004A6DD6">
            <w:pPr>
              <w:jc w:val="both"/>
              <w:rPr>
                <w:rFonts w:ascii="Times New Roman" w:hAnsi="Times New Roman" w:cs="Times New Roman"/>
              </w:rPr>
            </w:pPr>
          </w:p>
          <w:p w14:paraId="2DFBB6FE" w14:textId="77777777" w:rsidR="004A6DD6" w:rsidRPr="001E298E" w:rsidRDefault="004A6DD6" w:rsidP="004A6DD6">
            <w:pPr>
              <w:jc w:val="both"/>
              <w:rPr>
                <w:rFonts w:ascii="Times New Roman" w:hAnsi="Times New Roman" w:cs="Times New Roman"/>
              </w:rPr>
            </w:pPr>
          </w:p>
          <w:p w14:paraId="2CA7F3E2" w14:textId="77777777" w:rsidR="004A6DD6" w:rsidRPr="001E298E" w:rsidRDefault="004A6DD6" w:rsidP="004A6DD6">
            <w:pPr>
              <w:jc w:val="both"/>
              <w:rPr>
                <w:rFonts w:ascii="Times New Roman" w:hAnsi="Times New Roman" w:cs="Times New Roman"/>
              </w:rPr>
            </w:pPr>
          </w:p>
          <w:p w14:paraId="4243F520" w14:textId="77777777" w:rsidR="004A6DD6" w:rsidRPr="001E298E" w:rsidRDefault="004A6DD6" w:rsidP="004A6DD6">
            <w:pPr>
              <w:jc w:val="both"/>
              <w:rPr>
                <w:rFonts w:ascii="Times New Roman" w:hAnsi="Times New Roman" w:cs="Times New Roman"/>
              </w:rPr>
            </w:pPr>
          </w:p>
          <w:p w14:paraId="441FA62A" w14:textId="77777777" w:rsidR="004A6DD6" w:rsidRPr="001E298E" w:rsidRDefault="004A6DD6" w:rsidP="004A6DD6">
            <w:pPr>
              <w:jc w:val="both"/>
              <w:rPr>
                <w:rFonts w:ascii="Times New Roman" w:hAnsi="Times New Roman" w:cs="Times New Roman"/>
              </w:rPr>
            </w:pPr>
          </w:p>
          <w:p w14:paraId="0D36756C" w14:textId="77777777" w:rsidR="004A6DD6" w:rsidRPr="001E298E" w:rsidRDefault="004A6DD6" w:rsidP="004A6DD6">
            <w:pPr>
              <w:jc w:val="both"/>
              <w:rPr>
                <w:rFonts w:ascii="Times New Roman" w:hAnsi="Times New Roman" w:cs="Times New Roman"/>
              </w:rPr>
            </w:pPr>
          </w:p>
          <w:p w14:paraId="7D4373BE" w14:textId="77777777" w:rsidR="004A6DD6" w:rsidRPr="001E298E" w:rsidRDefault="004A6DD6" w:rsidP="004A6DD6">
            <w:pPr>
              <w:jc w:val="both"/>
              <w:rPr>
                <w:rFonts w:ascii="Times New Roman" w:hAnsi="Times New Roman" w:cs="Times New Roman"/>
              </w:rPr>
            </w:pPr>
          </w:p>
          <w:p w14:paraId="1FBC331E" w14:textId="77777777" w:rsidR="004A6DD6" w:rsidRPr="001E298E" w:rsidRDefault="004A6DD6" w:rsidP="004A6DD6">
            <w:pPr>
              <w:jc w:val="both"/>
              <w:rPr>
                <w:rFonts w:ascii="Times New Roman" w:hAnsi="Times New Roman" w:cs="Times New Roman"/>
              </w:rPr>
            </w:pPr>
          </w:p>
          <w:p w14:paraId="1201B961" w14:textId="77777777" w:rsidR="004A6DD6" w:rsidRPr="001E298E" w:rsidRDefault="004A6DD6" w:rsidP="004A6DD6">
            <w:pPr>
              <w:jc w:val="both"/>
              <w:rPr>
                <w:rFonts w:ascii="Times New Roman" w:hAnsi="Times New Roman" w:cs="Times New Roman"/>
              </w:rPr>
            </w:pPr>
          </w:p>
          <w:p w14:paraId="6731698B" w14:textId="77777777" w:rsidR="004A6DD6" w:rsidRPr="001E298E" w:rsidRDefault="004A6DD6" w:rsidP="004A6DD6">
            <w:pPr>
              <w:jc w:val="both"/>
              <w:rPr>
                <w:rFonts w:ascii="Times New Roman" w:hAnsi="Times New Roman" w:cs="Times New Roman"/>
              </w:rPr>
            </w:pPr>
          </w:p>
          <w:p w14:paraId="6DAAF93F" w14:textId="77777777" w:rsidR="004A6DD6" w:rsidRPr="001E298E" w:rsidRDefault="004A6DD6" w:rsidP="004A6DD6">
            <w:pPr>
              <w:jc w:val="both"/>
              <w:rPr>
                <w:rFonts w:ascii="Times New Roman" w:hAnsi="Times New Roman" w:cs="Times New Roman"/>
              </w:rPr>
            </w:pPr>
          </w:p>
          <w:p w14:paraId="5328DA79" w14:textId="77777777" w:rsidR="004A6DD6" w:rsidRPr="001E298E" w:rsidRDefault="004A6DD6" w:rsidP="004A6DD6">
            <w:pPr>
              <w:jc w:val="both"/>
              <w:rPr>
                <w:rFonts w:ascii="Times New Roman" w:hAnsi="Times New Roman" w:cs="Times New Roman"/>
              </w:rPr>
            </w:pPr>
          </w:p>
          <w:p w14:paraId="61524612" w14:textId="77777777" w:rsidR="004A6DD6" w:rsidRPr="001E298E" w:rsidRDefault="004A6DD6" w:rsidP="004A6DD6">
            <w:pPr>
              <w:jc w:val="both"/>
              <w:rPr>
                <w:rFonts w:ascii="Times New Roman" w:hAnsi="Times New Roman" w:cs="Times New Roman"/>
              </w:rPr>
            </w:pPr>
          </w:p>
          <w:p w14:paraId="2C5712E2" w14:textId="77777777" w:rsidR="004A6DD6" w:rsidRPr="001E298E" w:rsidRDefault="004A6DD6" w:rsidP="004A6DD6">
            <w:pPr>
              <w:jc w:val="both"/>
              <w:rPr>
                <w:rFonts w:ascii="Times New Roman" w:hAnsi="Times New Roman" w:cs="Times New Roman"/>
              </w:rPr>
            </w:pPr>
          </w:p>
          <w:p w14:paraId="237C229F" w14:textId="77777777" w:rsidR="004A6DD6" w:rsidRPr="001E298E" w:rsidRDefault="004A6DD6" w:rsidP="004A6DD6">
            <w:pPr>
              <w:jc w:val="both"/>
              <w:rPr>
                <w:rFonts w:ascii="Times New Roman" w:hAnsi="Times New Roman" w:cs="Times New Roman"/>
              </w:rPr>
            </w:pPr>
          </w:p>
          <w:p w14:paraId="6C490247" w14:textId="77777777" w:rsidR="004A6DD6" w:rsidRPr="001E298E" w:rsidRDefault="004A6DD6" w:rsidP="004A6DD6">
            <w:pPr>
              <w:jc w:val="both"/>
              <w:rPr>
                <w:rFonts w:ascii="Times New Roman" w:hAnsi="Times New Roman" w:cs="Times New Roman"/>
              </w:rPr>
            </w:pPr>
          </w:p>
          <w:p w14:paraId="47E959CD" w14:textId="77777777" w:rsidR="004A6DD6" w:rsidRPr="001E298E" w:rsidRDefault="004A6DD6" w:rsidP="004A6DD6">
            <w:pPr>
              <w:jc w:val="both"/>
              <w:rPr>
                <w:rFonts w:ascii="Times New Roman" w:hAnsi="Times New Roman" w:cs="Times New Roman"/>
              </w:rPr>
            </w:pPr>
          </w:p>
          <w:p w14:paraId="5E26D8A0" w14:textId="77777777" w:rsidR="004A6DD6" w:rsidRPr="001E298E" w:rsidRDefault="004A6DD6" w:rsidP="004A6DD6">
            <w:pPr>
              <w:jc w:val="both"/>
              <w:rPr>
                <w:rFonts w:ascii="Times New Roman" w:hAnsi="Times New Roman" w:cs="Times New Roman"/>
              </w:rPr>
            </w:pPr>
          </w:p>
          <w:p w14:paraId="13515316" w14:textId="77777777" w:rsidR="004A6DD6" w:rsidRPr="001E298E" w:rsidRDefault="004A6DD6" w:rsidP="004A6DD6">
            <w:pPr>
              <w:jc w:val="both"/>
              <w:rPr>
                <w:rFonts w:ascii="Times New Roman" w:hAnsi="Times New Roman" w:cs="Times New Roman"/>
              </w:rPr>
            </w:pPr>
          </w:p>
          <w:p w14:paraId="31ED281E" w14:textId="77777777" w:rsidR="004A6DD6" w:rsidRPr="001E298E" w:rsidRDefault="004A6DD6" w:rsidP="004A6DD6">
            <w:pPr>
              <w:jc w:val="both"/>
              <w:rPr>
                <w:rFonts w:ascii="Times New Roman" w:hAnsi="Times New Roman" w:cs="Times New Roman"/>
              </w:rPr>
            </w:pPr>
          </w:p>
          <w:p w14:paraId="7228D86B" w14:textId="77777777" w:rsidR="004A6DD6" w:rsidRPr="001E298E" w:rsidRDefault="004A6DD6" w:rsidP="004A6DD6">
            <w:pPr>
              <w:jc w:val="both"/>
              <w:rPr>
                <w:rFonts w:ascii="Times New Roman" w:hAnsi="Times New Roman" w:cs="Times New Roman"/>
              </w:rPr>
            </w:pPr>
          </w:p>
          <w:p w14:paraId="240372B0" w14:textId="77777777" w:rsidR="004A6DD6" w:rsidRPr="001E298E" w:rsidRDefault="004A6DD6" w:rsidP="004A6DD6">
            <w:pPr>
              <w:jc w:val="both"/>
              <w:rPr>
                <w:rFonts w:ascii="Times New Roman" w:hAnsi="Times New Roman" w:cs="Times New Roman"/>
              </w:rPr>
            </w:pPr>
          </w:p>
          <w:p w14:paraId="3353A07B" w14:textId="77777777" w:rsidR="004A6DD6" w:rsidRPr="001E298E" w:rsidRDefault="004A6DD6" w:rsidP="004A6DD6">
            <w:pPr>
              <w:jc w:val="both"/>
              <w:rPr>
                <w:rFonts w:ascii="Times New Roman" w:hAnsi="Times New Roman" w:cs="Times New Roman"/>
              </w:rPr>
            </w:pPr>
          </w:p>
          <w:p w14:paraId="2A4060A8" w14:textId="77777777" w:rsidR="004A6DD6" w:rsidRPr="001E298E" w:rsidRDefault="004A6DD6" w:rsidP="004A6DD6">
            <w:pPr>
              <w:jc w:val="both"/>
              <w:rPr>
                <w:rFonts w:ascii="Times New Roman" w:hAnsi="Times New Roman" w:cs="Times New Roman"/>
              </w:rPr>
            </w:pPr>
          </w:p>
          <w:p w14:paraId="02C8DBEF" w14:textId="77777777" w:rsidR="004A6DD6" w:rsidRPr="001E298E" w:rsidRDefault="004A6DD6" w:rsidP="004A6DD6">
            <w:pPr>
              <w:jc w:val="both"/>
              <w:rPr>
                <w:rFonts w:ascii="Times New Roman" w:hAnsi="Times New Roman" w:cs="Times New Roman"/>
              </w:rPr>
            </w:pPr>
          </w:p>
          <w:p w14:paraId="6EAA1D90"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Пропозиція UNCG/WWF</w:t>
            </w:r>
          </w:p>
          <w:p w14:paraId="0F3D10EF" w14:textId="77777777" w:rsidR="004A6DD6" w:rsidRPr="001E298E" w:rsidRDefault="004A6DD6" w:rsidP="004A6DD6">
            <w:pPr>
              <w:jc w:val="both"/>
              <w:rPr>
                <w:rFonts w:ascii="Times New Roman" w:hAnsi="Times New Roman" w:cs="Times New Roman"/>
              </w:rPr>
            </w:pPr>
          </w:p>
          <w:p w14:paraId="34BF4F5B" w14:textId="77777777" w:rsidR="004A6DD6" w:rsidRPr="001E298E" w:rsidRDefault="004A6DD6" w:rsidP="004A6DD6">
            <w:pPr>
              <w:jc w:val="both"/>
              <w:rPr>
                <w:rFonts w:ascii="Times New Roman" w:hAnsi="Times New Roman" w:cs="Times New Roman"/>
              </w:rPr>
            </w:pPr>
          </w:p>
          <w:p w14:paraId="2A54282F" w14:textId="77777777" w:rsidR="004A6DD6" w:rsidRPr="001E298E" w:rsidRDefault="004A6DD6" w:rsidP="004A6DD6">
            <w:pPr>
              <w:jc w:val="both"/>
              <w:rPr>
                <w:rFonts w:ascii="Times New Roman" w:hAnsi="Times New Roman" w:cs="Times New Roman"/>
              </w:rPr>
            </w:pPr>
          </w:p>
          <w:p w14:paraId="7996498B" w14:textId="77777777" w:rsidR="004A6DD6" w:rsidRPr="001E298E" w:rsidRDefault="004A6DD6" w:rsidP="004A6DD6">
            <w:pPr>
              <w:jc w:val="both"/>
              <w:rPr>
                <w:rFonts w:ascii="Times New Roman" w:hAnsi="Times New Roman" w:cs="Times New Roman"/>
              </w:rPr>
            </w:pPr>
          </w:p>
          <w:p w14:paraId="15905BB9" w14:textId="77777777" w:rsidR="004A6DD6" w:rsidRPr="001E298E" w:rsidRDefault="004A6DD6" w:rsidP="004A6DD6">
            <w:pPr>
              <w:jc w:val="both"/>
              <w:rPr>
                <w:rFonts w:ascii="Times New Roman" w:hAnsi="Times New Roman" w:cs="Times New Roman"/>
              </w:rPr>
            </w:pPr>
          </w:p>
          <w:p w14:paraId="5E1B965B" w14:textId="77777777" w:rsidR="004A6DD6" w:rsidRPr="001E298E" w:rsidRDefault="004A6DD6" w:rsidP="004A6DD6">
            <w:pPr>
              <w:jc w:val="both"/>
              <w:rPr>
                <w:rFonts w:ascii="Times New Roman" w:hAnsi="Times New Roman" w:cs="Times New Roman"/>
              </w:rPr>
            </w:pPr>
          </w:p>
        </w:tc>
        <w:tc>
          <w:tcPr>
            <w:tcW w:w="2707" w:type="dxa"/>
          </w:tcPr>
          <w:p w14:paraId="63640C34"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lastRenderedPageBreak/>
              <w:t>Пунк</w:t>
            </w:r>
            <w:r w:rsidRPr="001E298E">
              <w:rPr>
                <w:rFonts w:ascii="Times New Roman" w:hAnsi="Times New Roman" w:cs="Times New Roman"/>
                <w:lang w:val="ru-RU"/>
              </w:rPr>
              <w:t>т</w:t>
            </w:r>
            <w:r w:rsidRPr="001E298E">
              <w:rPr>
                <w:rFonts w:ascii="Times New Roman" w:hAnsi="Times New Roman" w:cs="Times New Roman"/>
              </w:rPr>
              <w:t xml:space="preserve"> 9 доповнити абзацом наступного змісту:</w:t>
            </w:r>
          </w:p>
          <w:p w14:paraId="10351D5B" w14:textId="77777777" w:rsidR="004A6DD6" w:rsidRPr="001E298E" w:rsidRDefault="004A6DD6" w:rsidP="004A6DD6">
            <w:pPr>
              <w:jc w:val="both"/>
              <w:rPr>
                <w:rFonts w:ascii="Times New Roman" w:hAnsi="Times New Roman" w:cs="Times New Roman"/>
                <w:lang w:val="ru-RU"/>
              </w:rPr>
            </w:pPr>
            <w:r w:rsidRPr="001E298E">
              <w:rPr>
                <w:rFonts w:ascii="Times New Roman" w:hAnsi="Times New Roman" w:cs="Times New Roman"/>
              </w:rPr>
              <w:t xml:space="preserve">“Уточнені таксаційні характеристики та визначені за даними інструментальної геодезичної зйомки або GNSS˗зйомки межі ділянок використовуються державними </w:t>
            </w:r>
            <w:r w:rsidRPr="001E298E">
              <w:rPr>
                <w:rFonts w:ascii="Times New Roman" w:hAnsi="Times New Roman" w:cs="Times New Roman"/>
              </w:rPr>
              <w:lastRenderedPageBreak/>
              <w:t>лісовпорядними організаціями при актуалізації матеріалів лісовпорядкування або повторному базовому лісовпорядкуванні відповідно до Порядку здійснення лісовпорядкування, затвердженого постановою Кабінету Міністрів України від 07 лютого 2023 р. № 112.</w:t>
            </w:r>
            <w:r w:rsidRPr="001E298E">
              <w:rPr>
                <w:rFonts w:ascii="Times New Roman" w:hAnsi="Times New Roman" w:cs="Times New Roman"/>
                <w:lang w:val="ru-RU"/>
              </w:rPr>
              <w:t>”</w:t>
            </w:r>
          </w:p>
          <w:p w14:paraId="60B3E634" w14:textId="77777777" w:rsidR="004A6DD6" w:rsidRPr="001E298E" w:rsidRDefault="004A6DD6" w:rsidP="004A6DD6">
            <w:pPr>
              <w:jc w:val="both"/>
              <w:rPr>
                <w:rFonts w:ascii="Times New Roman" w:hAnsi="Times New Roman" w:cs="Times New Roman"/>
                <w:lang w:val="ru-RU"/>
              </w:rPr>
            </w:pPr>
          </w:p>
          <w:p w14:paraId="709330EE"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Пункт 9 доповн</w:t>
            </w:r>
            <w:r w:rsidRPr="001E298E">
              <w:rPr>
                <w:rFonts w:ascii="Times New Roman" w:hAnsi="Times New Roman" w:cs="Times New Roman"/>
                <w:lang w:val="ru-RU"/>
              </w:rPr>
              <w:t>ити</w:t>
            </w:r>
            <w:r w:rsidRPr="001E298E">
              <w:rPr>
                <w:rFonts w:ascii="Times New Roman" w:hAnsi="Times New Roman" w:cs="Times New Roman"/>
              </w:rPr>
              <w:t xml:space="preserve"> новим четвертим абзацом такого змісту:</w:t>
            </w:r>
          </w:p>
          <w:p w14:paraId="59C904B5" w14:textId="77777777" w:rsidR="004A6DD6" w:rsidRPr="001E298E" w:rsidRDefault="004A6DD6" w:rsidP="004A6DD6">
            <w:pPr>
              <w:jc w:val="both"/>
              <w:rPr>
                <w:rFonts w:ascii="Times New Roman" w:hAnsi="Times New Roman" w:cs="Times New Roman"/>
                <w:lang w:val="ru-RU"/>
              </w:rPr>
            </w:pPr>
            <w:r w:rsidRPr="001E298E">
              <w:rPr>
                <w:rFonts w:ascii="Times New Roman" w:hAnsi="Times New Roman" w:cs="Times New Roman"/>
              </w:rPr>
              <w:t>“неправильне визначення структури деревостану;”</w:t>
            </w:r>
          </w:p>
          <w:p w14:paraId="0FC6837A" w14:textId="77777777" w:rsidR="004A6DD6" w:rsidRPr="001E298E" w:rsidRDefault="004A6DD6" w:rsidP="004A6DD6">
            <w:pPr>
              <w:jc w:val="both"/>
              <w:rPr>
                <w:rFonts w:ascii="Times New Roman" w:hAnsi="Times New Roman" w:cs="Times New Roman"/>
                <w:lang w:val="ru-RU"/>
              </w:rPr>
            </w:pPr>
          </w:p>
          <w:p w14:paraId="4DAE8C20" w14:textId="77777777" w:rsidR="004A6DD6" w:rsidRPr="001E298E" w:rsidRDefault="004A6DD6" w:rsidP="004A6DD6">
            <w:pPr>
              <w:jc w:val="both"/>
              <w:rPr>
                <w:rFonts w:ascii="Times New Roman" w:hAnsi="Times New Roman" w:cs="Times New Roman"/>
                <w:bCs/>
              </w:rPr>
            </w:pPr>
            <w:r w:rsidRPr="001E298E">
              <w:rPr>
                <w:rFonts w:ascii="Times New Roman" w:hAnsi="Times New Roman" w:cs="Times New Roman"/>
                <w:bCs/>
              </w:rPr>
              <w:t>Пунк</w:t>
            </w:r>
            <w:r w:rsidRPr="001E298E">
              <w:rPr>
                <w:rFonts w:ascii="Times New Roman" w:hAnsi="Times New Roman" w:cs="Times New Roman"/>
                <w:bCs/>
                <w:lang w:val="ru-RU"/>
              </w:rPr>
              <w:t>т</w:t>
            </w:r>
            <w:r w:rsidRPr="001E298E">
              <w:rPr>
                <w:rFonts w:ascii="Times New Roman" w:hAnsi="Times New Roman" w:cs="Times New Roman"/>
                <w:bCs/>
              </w:rPr>
              <w:t xml:space="preserve"> 9 доповнити абзацом наступного змісту:</w:t>
            </w:r>
          </w:p>
          <w:p w14:paraId="3C42994B" w14:textId="77777777" w:rsidR="004A6DD6" w:rsidRPr="001E298E" w:rsidRDefault="004A6DD6" w:rsidP="004A6DD6">
            <w:pPr>
              <w:jc w:val="both"/>
              <w:rPr>
                <w:rFonts w:ascii="Times New Roman" w:hAnsi="Times New Roman" w:cs="Times New Roman"/>
                <w:lang w:val="ru-RU"/>
              </w:rPr>
            </w:pPr>
            <w:r w:rsidRPr="001E298E">
              <w:rPr>
                <w:rFonts w:ascii="Times New Roman" w:hAnsi="Times New Roman" w:cs="Times New Roman"/>
                <w:bCs/>
                <w:lang w:val="ru-RU"/>
              </w:rPr>
              <w:t>“Протягом п’яти днів з моменту затвердження акту він публікується на сайті територіального органу Держлісагентсва.”</w:t>
            </w:r>
          </w:p>
        </w:tc>
        <w:tc>
          <w:tcPr>
            <w:tcW w:w="3111" w:type="dxa"/>
          </w:tcPr>
          <w:p w14:paraId="61FF9AC6"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lastRenderedPageBreak/>
              <w:t>Враховано частково</w:t>
            </w:r>
          </w:p>
          <w:p w14:paraId="25E1978A"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Пункт 9 доповнено новим четвертим абзацом такого змісту:</w:t>
            </w:r>
          </w:p>
          <w:p w14:paraId="5A7F5B67"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“неправильне визначення структури деревостану;”.</w:t>
            </w:r>
          </w:p>
          <w:p w14:paraId="62E26930" w14:textId="77777777" w:rsidR="004A6DD6" w:rsidRPr="001E298E" w:rsidRDefault="004A6DD6" w:rsidP="004A6DD6">
            <w:pPr>
              <w:jc w:val="both"/>
              <w:rPr>
                <w:rFonts w:ascii="Times New Roman" w:hAnsi="Times New Roman" w:cs="Times New Roman"/>
              </w:rPr>
            </w:pPr>
            <w:r w:rsidRPr="001E298E">
              <w:rPr>
                <w:rFonts w:ascii="Times New Roman" w:hAnsi="Times New Roman" w:cs="Times New Roman"/>
              </w:rPr>
              <w:t>В зв'язку з цим абзаци четвертий-тринадцятий вважати абзацами п'ятим-чотирнадцятим.</w:t>
            </w:r>
          </w:p>
          <w:p w14:paraId="22EA506C" w14:textId="77777777" w:rsidR="004A6DD6" w:rsidRPr="001E298E" w:rsidRDefault="004A6DD6" w:rsidP="004A6DD6">
            <w:pPr>
              <w:jc w:val="both"/>
              <w:rPr>
                <w:rFonts w:ascii="Times New Roman" w:hAnsi="Times New Roman" w:cs="Times New Roman"/>
                <w:lang w:val="ru-RU"/>
              </w:rPr>
            </w:pPr>
            <w:r w:rsidRPr="001E298E">
              <w:rPr>
                <w:rFonts w:ascii="Times New Roman" w:hAnsi="Times New Roman" w:cs="Times New Roman"/>
              </w:rPr>
              <w:t xml:space="preserve">Абзац чотирнадцятий пункт 9 доповнено після слова </w:t>
            </w:r>
            <w:r w:rsidRPr="001E298E">
              <w:rPr>
                <w:rFonts w:ascii="Times New Roman" w:hAnsi="Times New Roman" w:cs="Times New Roman"/>
                <w:lang w:val="ru-RU"/>
              </w:rPr>
              <w:t>“</w:t>
            </w:r>
            <w:r w:rsidRPr="001E298E">
              <w:rPr>
                <w:rFonts w:ascii="Times New Roman" w:hAnsi="Times New Roman" w:cs="Times New Roman"/>
              </w:rPr>
              <w:t>організації</w:t>
            </w:r>
            <w:r w:rsidRPr="001E298E">
              <w:rPr>
                <w:rFonts w:ascii="Times New Roman" w:hAnsi="Times New Roman" w:cs="Times New Roman"/>
                <w:lang w:val="ru-RU"/>
              </w:rPr>
              <w:t>”</w:t>
            </w:r>
            <w:r w:rsidRPr="001E298E">
              <w:rPr>
                <w:rFonts w:ascii="Times New Roman" w:hAnsi="Times New Roman" w:cs="Times New Roman"/>
              </w:rPr>
              <w:t xml:space="preserve"> словами </w:t>
            </w:r>
            <w:r w:rsidRPr="001E298E">
              <w:rPr>
                <w:rFonts w:ascii="Times New Roman" w:hAnsi="Times New Roman" w:cs="Times New Roman"/>
                <w:lang w:val="ru-RU"/>
              </w:rPr>
              <w:t>“</w:t>
            </w:r>
            <w:r w:rsidRPr="001E298E">
              <w:rPr>
                <w:rFonts w:ascii="Times New Roman" w:hAnsi="Times New Roman" w:cs="Times New Roman"/>
              </w:rPr>
              <w:t xml:space="preserve">та </w:t>
            </w:r>
            <w:r w:rsidRPr="001E298E">
              <w:rPr>
                <w:rFonts w:ascii="Times New Roman" w:hAnsi="Times New Roman" w:cs="Times New Roman"/>
              </w:rPr>
              <w:lastRenderedPageBreak/>
              <w:t>територіального органу Держлісагентства.</w:t>
            </w:r>
            <w:r w:rsidRPr="001E298E">
              <w:rPr>
                <w:rFonts w:ascii="Times New Roman" w:hAnsi="Times New Roman" w:cs="Times New Roman"/>
                <w:lang w:val="ru-RU"/>
              </w:rPr>
              <w:t>”</w:t>
            </w:r>
          </w:p>
        </w:tc>
      </w:tr>
      <w:tr w:rsidR="004A6DD6" w:rsidRPr="001E298E" w14:paraId="42F968E2" w14:textId="77777777" w:rsidTr="00735066">
        <w:tc>
          <w:tcPr>
            <w:tcW w:w="2370" w:type="dxa"/>
          </w:tcPr>
          <w:p w14:paraId="595152B7" w14:textId="77777777" w:rsidR="00772C3A" w:rsidRPr="001E298E" w:rsidRDefault="00772C3A" w:rsidP="00772C3A">
            <w:pPr>
              <w:jc w:val="both"/>
              <w:rPr>
                <w:rFonts w:ascii="Times New Roman" w:hAnsi="Times New Roman" w:cs="Times New Roman"/>
              </w:rPr>
            </w:pPr>
            <w:r w:rsidRPr="001E298E">
              <w:rPr>
                <w:rFonts w:ascii="Times New Roman" w:hAnsi="Times New Roman" w:cs="Times New Roman"/>
              </w:rPr>
              <w:lastRenderedPageBreak/>
              <w:t xml:space="preserve">Пункт 2 розділу </w:t>
            </w:r>
            <w:r w:rsidRPr="001E298E">
              <w:rPr>
                <w:rFonts w:ascii="Times New Roman" w:hAnsi="Times New Roman" w:cs="Times New Roman"/>
                <w:lang w:val="en-US"/>
              </w:rPr>
              <w:t>IV</w:t>
            </w:r>
            <w:r w:rsidRPr="001E298E">
              <w:rPr>
                <w:rFonts w:ascii="Times New Roman" w:hAnsi="Times New Roman" w:cs="Times New Roman"/>
              </w:rPr>
              <w:t xml:space="preserve"> </w:t>
            </w:r>
          </w:p>
          <w:p w14:paraId="1FDF0BFA" w14:textId="77777777" w:rsidR="00772C3A" w:rsidRPr="001E298E" w:rsidRDefault="00772C3A" w:rsidP="00772C3A">
            <w:pPr>
              <w:jc w:val="both"/>
              <w:rPr>
                <w:rFonts w:ascii="Times New Roman" w:hAnsi="Times New Roman" w:cs="Times New Roman"/>
                <w:lang w:val="ru-RU"/>
              </w:rPr>
            </w:pPr>
            <w:r w:rsidRPr="001E298E">
              <w:rPr>
                <w:rFonts w:ascii="Times New Roman" w:hAnsi="Times New Roman" w:cs="Times New Roman"/>
              </w:rPr>
              <w:t xml:space="preserve">“2. Відбір дерев у рубку здійснюється в розрізі порід для усіх видів рубок, якщо діаметр дерев на висоті 1,3 м, що призначаються до рубки, 8 см і більше. </w:t>
            </w:r>
            <w:r w:rsidRPr="001E298E">
              <w:rPr>
                <w:rFonts w:ascii="Times New Roman" w:hAnsi="Times New Roman" w:cs="Times New Roman"/>
                <w:lang w:val="ru-RU"/>
              </w:rPr>
              <w:t>Одночасно з відбором дерев у рубку (крім суцільних) проводиться клеймування цих дерев біля шийки кореня і позначення категорії технічної придатності на висоті 1,3 м.</w:t>
            </w:r>
          </w:p>
          <w:p w14:paraId="4ADB32F6" w14:textId="77777777" w:rsidR="00772C3A" w:rsidRPr="001E298E" w:rsidRDefault="00772C3A" w:rsidP="00772C3A">
            <w:pPr>
              <w:jc w:val="both"/>
              <w:rPr>
                <w:rFonts w:ascii="Times New Roman" w:hAnsi="Times New Roman" w:cs="Times New Roman"/>
                <w:lang w:val="ru-RU"/>
              </w:rPr>
            </w:pPr>
          </w:p>
          <w:p w14:paraId="563EE999" w14:textId="77777777" w:rsidR="004A6DD6" w:rsidRPr="001E298E" w:rsidRDefault="00772C3A" w:rsidP="00772C3A">
            <w:pPr>
              <w:jc w:val="both"/>
              <w:rPr>
                <w:rFonts w:ascii="Times New Roman" w:hAnsi="Times New Roman" w:cs="Times New Roman"/>
                <w:lang w:val="ru-RU"/>
              </w:rPr>
            </w:pPr>
            <w:r w:rsidRPr="001E298E">
              <w:rPr>
                <w:rFonts w:ascii="Times New Roman" w:hAnsi="Times New Roman" w:cs="Times New Roman"/>
                <w:lang w:val="ru-RU"/>
              </w:rPr>
              <w:t xml:space="preserve">Результати обміру дерев заносяться до польової перелікової відомості дерев, призначених для рубки, за формою, затвердженою наказом </w:t>
            </w:r>
            <w:r w:rsidRPr="001E298E">
              <w:rPr>
                <w:rFonts w:ascii="Times New Roman" w:hAnsi="Times New Roman" w:cs="Times New Roman"/>
                <w:lang w:val="ru-RU"/>
              </w:rPr>
              <w:lastRenderedPageBreak/>
              <w:t>Мінекономіки № 2813.”</w:t>
            </w:r>
          </w:p>
        </w:tc>
        <w:tc>
          <w:tcPr>
            <w:tcW w:w="1439" w:type="dxa"/>
          </w:tcPr>
          <w:p w14:paraId="46947171" w14:textId="77777777" w:rsidR="004A6DD6" w:rsidRPr="001E298E" w:rsidRDefault="004136BF" w:rsidP="004A6DD6">
            <w:pPr>
              <w:jc w:val="both"/>
              <w:rPr>
                <w:rFonts w:ascii="Times New Roman" w:hAnsi="Times New Roman" w:cs="Times New Roman"/>
              </w:rPr>
            </w:pPr>
            <w:r w:rsidRPr="001E298E">
              <w:rPr>
                <w:rFonts w:ascii="Times New Roman" w:hAnsi="Times New Roman" w:cs="Times New Roman"/>
              </w:rPr>
              <w:lastRenderedPageBreak/>
              <w:t>Пропозиція UNCG/WWF</w:t>
            </w:r>
          </w:p>
        </w:tc>
        <w:tc>
          <w:tcPr>
            <w:tcW w:w="2707" w:type="dxa"/>
          </w:tcPr>
          <w:p w14:paraId="47D0D43E" w14:textId="77777777" w:rsidR="004136BF" w:rsidRPr="001E298E" w:rsidRDefault="004136BF" w:rsidP="004136BF">
            <w:pPr>
              <w:jc w:val="both"/>
              <w:rPr>
                <w:rFonts w:ascii="Times New Roman" w:hAnsi="Times New Roman" w:cs="Times New Roman"/>
              </w:rPr>
            </w:pPr>
            <w:r w:rsidRPr="001E298E">
              <w:rPr>
                <w:rFonts w:ascii="Times New Roman" w:hAnsi="Times New Roman" w:cs="Times New Roman"/>
              </w:rPr>
              <w:t>2. Відбір дерев у рубку здійснюється в розрізі порід для усіх видів рубок, якщо діаметр дерев на висоті 1,3 м, що призначаються до рубки, 8 см і більше. Одночасно з відбором дерев у рубку (крім суцільних) проводиться клеймування та нумерація цих дерев біля шийки кореня і позначення категорії технічної придатності на висоті 1,3 м.</w:t>
            </w:r>
          </w:p>
          <w:p w14:paraId="316B2059" w14:textId="77777777" w:rsidR="004A6DD6" w:rsidRPr="001E298E" w:rsidRDefault="004136BF" w:rsidP="004136BF">
            <w:pPr>
              <w:jc w:val="both"/>
              <w:rPr>
                <w:rFonts w:ascii="Times New Roman" w:hAnsi="Times New Roman" w:cs="Times New Roman"/>
              </w:rPr>
            </w:pPr>
            <w:r w:rsidRPr="001E298E">
              <w:rPr>
                <w:rFonts w:ascii="Times New Roman" w:hAnsi="Times New Roman" w:cs="Times New Roman"/>
              </w:rPr>
              <w:t xml:space="preserve">Результати обміру дерев заносяться до польової перелікової відомості дерев, призначених для рубки, за формою, затвердженою наказом Мінекономіки № 2813 та нумераційної відомості дерев, </w:t>
            </w:r>
            <w:r w:rsidRPr="001E298E">
              <w:rPr>
                <w:rFonts w:ascii="Times New Roman" w:hAnsi="Times New Roman" w:cs="Times New Roman"/>
              </w:rPr>
              <w:lastRenderedPageBreak/>
              <w:t>призначених для рубки.</w:t>
            </w:r>
          </w:p>
        </w:tc>
        <w:tc>
          <w:tcPr>
            <w:tcW w:w="3111" w:type="dxa"/>
          </w:tcPr>
          <w:p w14:paraId="75C4B74B" w14:textId="77777777" w:rsidR="004136BF" w:rsidRPr="001E298E" w:rsidRDefault="004136BF" w:rsidP="004136BF">
            <w:pPr>
              <w:jc w:val="both"/>
              <w:rPr>
                <w:rFonts w:ascii="Times New Roman" w:hAnsi="Times New Roman" w:cs="Times New Roman"/>
              </w:rPr>
            </w:pPr>
            <w:r w:rsidRPr="001E298E">
              <w:rPr>
                <w:rFonts w:ascii="Times New Roman" w:hAnsi="Times New Roman" w:cs="Times New Roman"/>
              </w:rPr>
              <w:lastRenderedPageBreak/>
              <w:t>Не враховано.</w:t>
            </w:r>
          </w:p>
          <w:p w14:paraId="16B8A498" w14:textId="77777777" w:rsidR="004136BF" w:rsidRPr="001E298E" w:rsidRDefault="004136BF" w:rsidP="004136BF">
            <w:pPr>
              <w:jc w:val="both"/>
              <w:rPr>
                <w:rFonts w:ascii="Times New Roman" w:hAnsi="Times New Roman" w:cs="Times New Roman"/>
              </w:rPr>
            </w:pPr>
            <w:r w:rsidRPr="001E298E">
              <w:rPr>
                <w:rFonts w:ascii="Times New Roman" w:hAnsi="Times New Roman" w:cs="Times New Roman"/>
              </w:rPr>
              <w:t>Нумераційні відомості на вибіркових санітарних рубках були запроваджені з метою контролю за причиною відбору дерев у рубку.</w:t>
            </w:r>
          </w:p>
          <w:p w14:paraId="448F27DF" w14:textId="77777777" w:rsidR="004A6DD6" w:rsidRPr="001E298E" w:rsidRDefault="004136BF" w:rsidP="004136BF">
            <w:pPr>
              <w:jc w:val="both"/>
              <w:rPr>
                <w:rFonts w:ascii="Times New Roman" w:hAnsi="Times New Roman" w:cs="Times New Roman"/>
              </w:rPr>
            </w:pPr>
            <w:r w:rsidRPr="001E298E">
              <w:rPr>
                <w:rFonts w:ascii="Times New Roman" w:hAnsi="Times New Roman" w:cs="Times New Roman"/>
              </w:rPr>
              <w:t>Запровадження нумераційних відомостей на всі види рубок є недоцільним та таким, що створить додатковий бюрократичний тягар для господарюючих суб’єктів, що прямо протирічить існуючій політиці дерегуляції.</w:t>
            </w:r>
          </w:p>
        </w:tc>
      </w:tr>
      <w:tr w:rsidR="001A1895" w:rsidRPr="001E298E" w14:paraId="0302CD9D" w14:textId="77777777" w:rsidTr="00735066">
        <w:tc>
          <w:tcPr>
            <w:tcW w:w="2370" w:type="dxa"/>
          </w:tcPr>
          <w:p w14:paraId="75397BE4"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Пункт 6 розділу VII</w:t>
            </w:r>
          </w:p>
          <w:p w14:paraId="3952D935"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“6. Територіальний орган Держлісагентства відмовляє у розгляді документів, поданих для отримання лісорубного квитка, у разі встановлення за результатами огляду будь-якої з наступних невідповідностей критеріям кількісних і якісних показників цієї ділянки відомостям, зазначеним у цих документах:</w:t>
            </w:r>
          </w:p>
          <w:p w14:paraId="3A639800"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площі лісосіки (понад 0,1 гектара при площі лісосіки до 2 гектарів і понад 0,2 гектара при площі лісосіки більше 2 гектарів);</w:t>
            </w:r>
          </w:p>
          <w:p w14:paraId="19CB185C"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ліквідного запасу та запасу ділової деревини на лісосіці (понад 10 відсотків);</w:t>
            </w:r>
          </w:p>
          <w:p w14:paraId="1F724B87"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ліквідного запасу та запасу ділової деревини окремих порід, частка яких у складі деревостану 2 і більше одиниці (понад 10 відсотків);</w:t>
            </w:r>
          </w:p>
          <w:p w14:paraId="7EC8462B"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нормативів ширини та площі лісосіки;</w:t>
            </w:r>
          </w:p>
          <w:p w14:paraId="6438CE70"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способу та терміну примикання лісосіки;</w:t>
            </w:r>
          </w:p>
          <w:p w14:paraId="72549166"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відмежування лісосіки (не чіткість меж, захаращеність візирів, відсутність ділянкових стовпів і пікетних кілків або написів на них);</w:t>
            </w:r>
          </w:p>
          <w:p w14:paraId="315AF9C8"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відсутність в описовій частині відомостей про наявність на лісосіці цінних та рідкісних дерев, занесених до Червоної книги України, інших дерев, що не підлягають вирубуванню.”</w:t>
            </w:r>
          </w:p>
        </w:tc>
        <w:tc>
          <w:tcPr>
            <w:tcW w:w="1439" w:type="dxa"/>
          </w:tcPr>
          <w:p w14:paraId="0A2D2DB9" w14:textId="77777777" w:rsidR="001A1895" w:rsidRPr="001E298E" w:rsidRDefault="001A1895" w:rsidP="001A1895">
            <w:pPr>
              <w:jc w:val="both"/>
              <w:rPr>
                <w:rFonts w:ascii="Times New Roman" w:hAnsi="Times New Roman" w:cs="Times New Roman"/>
              </w:rPr>
            </w:pPr>
            <w:r w:rsidRPr="001E298E">
              <w:rPr>
                <w:rFonts w:ascii="Times New Roman" w:hAnsi="Times New Roman" w:cs="Times New Roman"/>
              </w:rPr>
              <w:t>Пропозиція UNCG/WWF</w:t>
            </w:r>
          </w:p>
        </w:tc>
        <w:tc>
          <w:tcPr>
            <w:tcW w:w="2707" w:type="dxa"/>
          </w:tcPr>
          <w:p w14:paraId="023FD14D"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6. Територіальний орган Держлісагентства відмовляє у розгляді документів, поданих для отримання лісорубного квитка, у разі встановлення за результатами огляду будь-якої з наступних невідповідностей критеріям кількісних і якісних показників цієї ділянки відомостям, зазначеним у цих документах:</w:t>
            </w:r>
          </w:p>
          <w:p w14:paraId="654D2833"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площі лісосіки (понад 0,1 гектара при площі лісосіки до 2 гектарів і понад 0,2 гектара при площі лісосіки більше 2 гектарів);</w:t>
            </w:r>
          </w:p>
          <w:p w14:paraId="5C0C1354"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ліквідного запасу та запасу ділової деревини на лісосіці (понад 10 відсотків);</w:t>
            </w:r>
          </w:p>
          <w:p w14:paraId="564E7673"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ліквідного запасу та запасу ділової деревини окремих порід, частка яких у складі деревостану 2 і більше одиниці (понад 10 відсотків);</w:t>
            </w:r>
          </w:p>
          <w:p w14:paraId="1B22FA10"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нормативів ширини та площі лісосіки;</w:t>
            </w:r>
          </w:p>
          <w:p w14:paraId="27DFFAF3"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способу та терміну примикання лісосіки;</w:t>
            </w:r>
          </w:p>
          <w:p w14:paraId="56AB0C86"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відмежування лісосіки (не чіткість меж, захаращеність візирів, відсутність ділянкових стовпів і пікетних кілків або написів на них);</w:t>
            </w:r>
          </w:p>
          <w:p w14:paraId="7B0C5F1F"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відсутність в описовій частині відомостей про наявність на лісосіці цінних та рідкісних дерев, занесених до Червоної книги України, інших видів, занесених до Червоної книги України, інших дерев, що не підлягають вирубуванню;</w:t>
            </w:r>
          </w:p>
          <w:p w14:paraId="24AA1E6D" w14:textId="77777777" w:rsidR="001A1895" w:rsidRPr="001E298E" w:rsidRDefault="00E83B45" w:rsidP="00E83B45">
            <w:pPr>
              <w:jc w:val="both"/>
              <w:rPr>
                <w:rFonts w:ascii="Times New Roman" w:hAnsi="Times New Roman" w:cs="Times New Roman"/>
              </w:rPr>
            </w:pPr>
            <w:r w:rsidRPr="001E298E">
              <w:rPr>
                <w:rFonts w:ascii="Times New Roman" w:hAnsi="Times New Roman" w:cs="Times New Roman"/>
              </w:rPr>
              <w:lastRenderedPageBreak/>
              <w:t>наявність недостовірної інформації щодо належності лісової ділянки до пралісів, квазіпралісів, природних лісів та їх охоронних зон,  екологічних умов провадження планової діяльності відповідно до висновку із оцінки впливу на довкілля, охоронних зон для збереження біорізноманіття у лісах, наявної інформації щодо видів, занесених до Червоної книги України, угруповань, занесених до Зеленої книги України та оселищ.</w:t>
            </w:r>
          </w:p>
        </w:tc>
        <w:tc>
          <w:tcPr>
            <w:tcW w:w="3111" w:type="dxa"/>
          </w:tcPr>
          <w:p w14:paraId="2D5E004F"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lastRenderedPageBreak/>
              <w:t>Враховано частково</w:t>
            </w:r>
          </w:p>
          <w:p w14:paraId="0A3E9FD5" w14:textId="77777777" w:rsidR="00E83B45" w:rsidRPr="001E298E" w:rsidRDefault="00E83B45" w:rsidP="00E83B45">
            <w:pPr>
              <w:jc w:val="both"/>
              <w:rPr>
                <w:rFonts w:ascii="Times New Roman" w:hAnsi="Times New Roman" w:cs="Times New Roman"/>
              </w:rPr>
            </w:pPr>
            <w:r w:rsidRPr="001E298E">
              <w:rPr>
                <w:rFonts w:ascii="Times New Roman" w:hAnsi="Times New Roman" w:cs="Times New Roman"/>
              </w:rPr>
              <w:t>Абзац восьмий пункту 6 викладено у такій редакції:</w:t>
            </w:r>
          </w:p>
          <w:p w14:paraId="1F866CA6" w14:textId="77777777" w:rsidR="001A1895" w:rsidRPr="001E298E" w:rsidRDefault="00E83B45" w:rsidP="00E83B45">
            <w:pPr>
              <w:jc w:val="both"/>
              <w:rPr>
                <w:rFonts w:ascii="Times New Roman" w:hAnsi="Times New Roman" w:cs="Times New Roman"/>
              </w:rPr>
            </w:pPr>
            <w:r w:rsidRPr="001E298E">
              <w:rPr>
                <w:rFonts w:ascii="Times New Roman" w:hAnsi="Times New Roman" w:cs="Times New Roman"/>
              </w:rPr>
              <w:t>“наявність в описовій частині недостовірної інформації щодо належності лісової ділянки до пралісів, квазіпралісів, природних лісів та їх охоронних зон,  екологічних умов провадження планованої діяльності відповідно до висновку з оцінки впливу на довкілля, охоронних зон для збереження біорізноманіття у лісах, наявності на лісосіці цінних та рідкісних дерев, інших видів, занесених до Червоної книги України, інших дерев, що не підлягають вирубуванню, угруповань, занесених до Зеленої книги України та оселищ.”.</w:t>
            </w:r>
          </w:p>
        </w:tc>
      </w:tr>
      <w:tr w:rsidR="001A1895" w:rsidRPr="001E298E" w14:paraId="4DCE15B3" w14:textId="77777777" w:rsidTr="00735066">
        <w:tc>
          <w:tcPr>
            <w:tcW w:w="2370" w:type="dxa"/>
          </w:tcPr>
          <w:p w14:paraId="1D96A115" w14:textId="77777777" w:rsidR="005A0827" w:rsidRPr="001E298E" w:rsidRDefault="005A0827" w:rsidP="005A0827">
            <w:pPr>
              <w:jc w:val="both"/>
              <w:rPr>
                <w:rFonts w:ascii="Times New Roman" w:hAnsi="Times New Roman" w:cs="Times New Roman"/>
              </w:rPr>
            </w:pPr>
            <w:r w:rsidRPr="001E298E">
              <w:rPr>
                <w:rFonts w:ascii="Times New Roman" w:hAnsi="Times New Roman" w:cs="Times New Roman"/>
                <w:bCs/>
                <w:lang w:val="ru-RU"/>
              </w:rPr>
              <w:t>VIII</w:t>
            </w:r>
            <w:r w:rsidRPr="001E298E">
              <w:rPr>
                <w:rFonts w:ascii="Times New Roman" w:hAnsi="Times New Roman" w:cs="Times New Roman"/>
                <w:bCs/>
              </w:rPr>
              <w:t>. Дотримання вимог з відведення і таксації лісосік</w:t>
            </w:r>
          </w:p>
          <w:p w14:paraId="36AE5A14" w14:textId="77777777" w:rsidR="005A0827" w:rsidRPr="001E298E" w:rsidRDefault="005A0827" w:rsidP="005A0827">
            <w:pPr>
              <w:jc w:val="both"/>
              <w:rPr>
                <w:rFonts w:ascii="Times New Roman" w:hAnsi="Times New Roman" w:cs="Times New Roman"/>
              </w:rPr>
            </w:pPr>
            <w:r w:rsidRPr="001E298E">
              <w:rPr>
                <w:rFonts w:ascii="Times New Roman" w:hAnsi="Times New Roman" w:cs="Times New Roman"/>
                <w:lang w:val="ru-RU"/>
              </w:rPr>
              <w:t> </w:t>
            </w:r>
          </w:p>
          <w:p w14:paraId="59C28BA1" w14:textId="77777777" w:rsidR="005A0827" w:rsidRPr="001E298E" w:rsidRDefault="005A0827" w:rsidP="005A0827">
            <w:pPr>
              <w:jc w:val="both"/>
              <w:rPr>
                <w:rFonts w:ascii="Times New Roman" w:hAnsi="Times New Roman" w:cs="Times New Roman"/>
              </w:rPr>
            </w:pPr>
            <w:r w:rsidRPr="001E298E">
              <w:rPr>
                <w:rFonts w:ascii="Times New Roman" w:hAnsi="Times New Roman" w:cs="Times New Roman"/>
              </w:rPr>
              <w:t>1. Дотримання вимог цієї Інструкції здійснюється:</w:t>
            </w:r>
          </w:p>
          <w:p w14:paraId="17737B94" w14:textId="77777777" w:rsidR="005A0827" w:rsidRPr="001E298E" w:rsidRDefault="005A0827" w:rsidP="005A0827">
            <w:pPr>
              <w:jc w:val="both"/>
              <w:rPr>
                <w:rFonts w:ascii="Times New Roman" w:hAnsi="Times New Roman" w:cs="Times New Roman"/>
              </w:rPr>
            </w:pPr>
            <w:r w:rsidRPr="001E298E">
              <w:rPr>
                <w:rFonts w:ascii="Times New Roman" w:hAnsi="Times New Roman" w:cs="Times New Roman"/>
              </w:rPr>
              <w:t>у процесі виконання робіт з відведення і таксації лісосік або після їх закінчення;</w:t>
            </w:r>
          </w:p>
          <w:p w14:paraId="4458994F" w14:textId="77777777" w:rsidR="005A0827" w:rsidRPr="001E298E" w:rsidRDefault="005A0827" w:rsidP="005A0827">
            <w:pPr>
              <w:jc w:val="both"/>
              <w:rPr>
                <w:rFonts w:ascii="Times New Roman" w:hAnsi="Times New Roman" w:cs="Times New Roman"/>
                <w:lang w:val="ru-RU"/>
              </w:rPr>
            </w:pPr>
            <w:r w:rsidRPr="001E298E">
              <w:rPr>
                <w:rFonts w:ascii="Times New Roman" w:hAnsi="Times New Roman" w:cs="Times New Roman"/>
                <w:lang w:val="ru-RU"/>
              </w:rPr>
              <w:t>під час здійснення Держлісагентством та його територіальними органами державного контролю за додержанням нормативно-правових актів щодо ведення лісового господарства;</w:t>
            </w:r>
          </w:p>
          <w:p w14:paraId="15FE3C8D" w14:textId="77777777" w:rsidR="005A0827" w:rsidRPr="001E298E" w:rsidRDefault="005A0827" w:rsidP="005A0827">
            <w:pPr>
              <w:jc w:val="both"/>
              <w:rPr>
                <w:rFonts w:ascii="Times New Roman" w:hAnsi="Times New Roman" w:cs="Times New Roman"/>
                <w:lang w:val="ru-RU"/>
              </w:rPr>
            </w:pPr>
            <w:r w:rsidRPr="001E298E">
              <w:rPr>
                <w:rFonts w:ascii="Times New Roman" w:hAnsi="Times New Roman" w:cs="Times New Roman"/>
                <w:lang w:val="ru-RU"/>
              </w:rPr>
              <w:t xml:space="preserve">під час здійснення Держекоінспекцією та її територіальними органами заходів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w:t>
            </w:r>
            <w:r w:rsidRPr="001E298E">
              <w:rPr>
                <w:rFonts w:ascii="Times New Roman" w:hAnsi="Times New Roman" w:cs="Times New Roman"/>
                <w:lang w:val="ru-RU"/>
              </w:rPr>
              <w:lastRenderedPageBreak/>
              <w:t>відтворення і охорони природних ресурсів;</w:t>
            </w:r>
          </w:p>
          <w:p w14:paraId="5565A053" w14:textId="77777777" w:rsidR="001A1895" w:rsidRPr="001E298E" w:rsidRDefault="005A0827" w:rsidP="005A0827">
            <w:pPr>
              <w:jc w:val="both"/>
              <w:rPr>
                <w:rFonts w:ascii="Times New Roman" w:hAnsi="Times New Roman" w:cs="Times New Roman"/>
              </w:rPr>
            </w:pPr>
            <w:r w:rsidRPr="001E298E">
              <w:rPr>
                <w:rFonts w:ascii="Times New Roman" w:hAnsi="Times New Roman" w:cs="Times New Roman"/>
                <w:lang w:val="ru-RU"/>
              </w:rPr>
              <w:t>при розгляді заяв, скарг та звернень громадян, правоохоронних органів.</w:t>
            </w:r>
          </w:p>
        </w:tc>
        <w:tc>
          <w:tcPr>
            <w:tcW w:w="1439" w:type="dxa"/>
          </w:tcPr>
          <w:p w14:paraId="36C46559" w14:textId="77777777" w:rsidR="001A1895" w:rsidRPr="001E298E" w:rsidRDefault="005A0827" w:rsidP="001A1895">
            <w:pPr>
              <w:jc w:val="both"/>
              <w:rPr>
                <w:rFonts w:ascii="Times New Roman" w:hAnsi="Times New Roman" w:cs="Times New Roman"/>
              </w:rPr>
            </w:pPr>
            <w:r w:rsidRPr="001E298E">
              <w:rPr>
                <w:rFonts w:ascii="Times New Roman" w:hAnsi="Times New Roman" w:cs="Times New Roman"/>
              </w:rPr>
              <w:lastRenderedPageBreak/>
              <w:t>Пропозиція SFI</w:t>
            </w:r>
          </w:p>
        </w:tc>
        <w:tc>
          <w:tcPr>
            <w:tcW w:w="2707" w:type="dxa"/>
          </w:tcPr>
          <w:p w14:paraId="2770CEF7" w14:textId="77777777" w:rsidR="001A1895" w:rsidRPr="001E298E" w:rsidRDefault="005A0827" w:rsidP="001A1895">
            <w:pPr>
              <w:jc w:val="both"/>
              <w:rPr>
                <w:rFonts w:ascii="Times New Roman" w:hAnsi="Times New Roman" w:cs="Times New Roman"/>
              </w:rPr>
            </w:pPr>
            <w:r w:rsidRPr="001E298E">
              <w:rPr>
                <w:rFonts w:ascii="Times New Roman" w:hAnsi="Times New Roman" w:cs="Times New Roman"/>
              </w:rPr>
              <w:t xml:space="preserve">Пункт 1 розділу </w:t>
            </w:r>
            <w:r w:rsidRPr="001E298E">
              <w:rPr>
                <w:rFonts w:ascii="Times New Roman" w:hAnsi="Times New Roman" w:cs="Times New Roman"/>
                <w:lang w:val="en-US"/>
              </w:rPr>
              <w:t xml:space="preserve">VIII </w:t>
            </w:r>
            <w:r w:rsidRPr="001E298E">
              <w:rPr>
                <w:rFonts w:ascii="Times New Roman" w:hAnsi="Times New Roman" w:cs="Times New Roman"/>
              </w:rPr>
              <w:t>виключити</w:t>
            </w:r>
          </w:p>
        </w:tc>
        <w:tc>
          <w:tcPr>
            <w:tcW w:w="3111" w:type="dxa"/>
          </w:tcPr>
          <w:p w14:paraId="2DC0A615" w14:textId="77777777" w:rsidR="001A1895" w:rsidRPr="001E298E" w:rsidRDefault="005A0827" w:rsidP="001A1895">
            <w:pPr>
              <w:jc w:val="both"/>
              <w:rPr>
                <w:rFonts w:ascii="Times New Roman" w:hAnsi="Times New Roman" w:cs="Times New Roman"/>
              </w:rPr>
            </w:pPr>
            <w:r w:rsidRPr="001E298E">
              <w:rPr>
                <w:rFonts w:ascii="Times New Roman" w:hAnsi="Times New Roman" w:cs="Times New Roman"/>
              </w:rPr>
              <w:t>Не враховано.</w:t>
            </w:r>
          </w:p>
          <w:p w14:paraId="52B050FD" w14:textId="77777777" w:rsidR="00F83E95" w:rsidRPr="001E298E" w:rsidRDefault="00F83E95" w:rsidP="00F83E95">
            <w:pPr>
              <w:jc w:val="both"/>
              <w:rPr>
                <w:rFonts w:ascii="Times New Roman" w:hAnsi="Times New Roman" w:cs="Times New Roman"/>
                <w:lang w:val="ru-RU"/>
              </w:rPr>
            </w:pPr>
            <w:r w:rsidRPr="001E298E">
              <w:rPr>
                <w:rFonts w:ascii="Times New Roman" w:hAnsi="Times New Roman" w:cs="Times New Roman"/>
                <w:lang w:val="ru-RU"/>
              </w:rPr>
              <w:t xml:space="preserve">У даному розділі </w:t>
            </w:r>
            <w:r w:rsidRPr="001E298E">
              <w:rPr>
                <w:rFonts w:ascii="Times New Roman" w:hAnsi="Times New Roman" w:cs="Times New Roman"/>
                <w:lang w:val="en-US"/>
              </w:rPr>
              <w:t>VIII</w:t>
            </w:r>
            <w:r w:rsidRPr="001E298E">
              <w:rPr>
                <w:rFonts w:ascii="Times New Roman" w:hAnsi="Times New Roman" w:cs="Times New Roman"/>
              </w:rPr>
              <w:t xml:space="preserve"> о</w:t>
            </w:r>
            <w:r w:rsidRPr="001E298E">
              <w:rPr>
                <w:rFonts w:ascii="Times New Roman" w:hAnsi="Times New Roman" w:cs="Times New Roman"/>
                <w:lang w:val="ru-RU"/>
              </w:rPr>
              <w:t>писані процедури, які здійснюються у рамках контролю</w:t>
            </w:r>
            <w:r w:rsidRPr="001E298E">
              <w:rPr>
                <w:rFonts w:ascii="Times New Roman" w:hAnsi="Times New Roman" w:cs="Times New Roman"/>
                <w:bCs/>
                <w:lang w:val="ru-RU"/>
              </w:rPr>
              <w:t>, відповідно їх виключення є неможливим.</w:t>
            </w:r>
          </w:p>
          <w:p w14:paraId="511FE030" w14:textId="77777777" w:rsidR="00F373A8" w:rsidRPr="001E298E" w:rsidRDefault="00F373A8" w:rsidP="00F373A8">
            <w:pPr>
              <w:jc w:val="both"/>
              <w:rPr>
                <w:rFonts w:ascii="Times New Roman" w:hAnsi="Times New Roman" w:cs="Times New Roman"/>
                <w:lang w:val="ru-RU"/>
              </w:rPr>
            </w:pPr>
            <w:r w:rsidRPr="001E298E">
              <w:rPr>
                <w:rFonts w:ascii="Times New Roman" w:hAnsi="Times New Roman" w:cs="Times New Roman"/>
                <w:lang w:val="ru-RU"/>
              </w:rPr>
              <w:t>Абзац п’ятий пункту 1 викладено у такій редакції:</w:t>
            </w:r>
          </w:p>
          <w:p w14:paraId="4EE868F4" w14:textId="77777777" w:rsidR="00F373A8" w:rsidRPr="001E298E" w:rsidRDefault="00F373A8" w:rsidP="00F373A8">
            <w:pPr>
              <w:jc w:val="both"/>
              <w:rPr>
                <w:rFonts w:ascii="Times New Roman" w:hAnsi="Times New Roman" w:cs="Times New Roman"/>
                <w:lang w:val="ru-RU"/>
              </w:rPr>
            </w:pPr>
            <w:r w:rsidRPr="001E298E">
              <w:rPr>
                <w:rFonts w:ascii="Times New Roman" w:hAnsi="Times New Roman" w:cs="Times New Roman"/>
                <w:b/>
                <w:bCs/>
                <w:lang w:val="ru-RU"/>
              </w:rPr>
              <w:t>“</w:t>
            </w:r>
            <w:r w:rsidRPr="001E298E">
              <w:rPr>
                <w:rFonts w:ascii="Times New Roman" w:hAnsi="Times New Roman" w:cs="Times New Roman"/>
                <w:lang w:val="ru-RU"/>
              </w:rPr>
              <w:t xml:space="preserve">при розгляді заяв, скарг та звернень громадян, </w:t>
            </w:r>
            <w:r w:rsidRPr="001E298E">
              <w:rPr>
                <w:rFonts w:ascii="Times New Roman" w:hAnsi="Times New Roman" w:cs="Times New Roman"/>
                <w:bCs/>
                <w:lang w:val="ru-RU"/>
              </w:rPr>
              <w:t>громадських організацій, органів державної влади, місцевого самоврядування,</w:t>
            </w:r>
            <w:r w:rsidRPr="001E298E">
              <w:rPr>
                <w:rFonts w:ascii="Times New Roman" w:hAnsi="Times New Roman" w:cs="Times New Roman"/>
                <w:lang w:val="ru-RU"/>
              </w:rPr>
              <w:t>  правоохоронних органів.”.</w:t>
            </w:r>
          </w:p>
          <w:p w14:paraId="450F3879" w14:textId="77777777" w:rsidR="00F373A8" w:rsidRPr="001E298E" w:rsidRDefault="00F373A8" w:rsidP="00F373A8">
            <w:pPr>
              <w:jc w:val="both"/>
              <w:rPr>
                <w:rFonts w:ascii="Times New Roman" w:hAnsi="Times New Roman" w:cs="Times New Roman"/>
                <w:lang w:val="ru-RU"/>
              </w:rPr>
            </w:pPr>
            <w:r w:rsidRPr="001E298E">
              <w:rPr>
                <w:rFonts w:ascii="Times New Roman" w:hAnsi="Times New Roman" w:cs="Times New Roman"/>
                <w:lang w:val="ru-RU"/>
              </w:rPr>
              <w:t>Пункт 1 доповнено новим шостим абзацом такого змісту:</w:t>
            </w:r>
          </w:p>
          <w:p w14:paraId="73F66002" w14:textId="77777777" w:rsidR="005A0827" w:rsidRPr="001E298E" w:rsidRDefault="00F373A8" w:rsidP="00F373A8">
            <w:pPr>
              <w:jc w:val="both"/>
              <w:rPr>
                <w:rFonts w:ascii="Times New Roman" w:hAnsi="Times New Roman" w:cs="Times New Roman"/>
                <w:lang w:val="ru-RU"/>
              </w:rPr>
            </w:pPr>
            <w:r w:rsidRPr="001E298E">
              <w:rPr>
                <w:rFonts w:ascii="Times New Roman" w:hAnsi="Times New Roman" w:cs="Times New Roman"/>
                <w:lang w:val="ru-RU"/>
              </w:rPr>
              <w:t>“До розгляду заяв, скарг, звернень громадян, громадських організацій, органів державної влади, місцевого самоврядування, правоохоронних органів долучаються громадяни, представники громадських організацій, органів державної влади, місцевого самоврядування, правоохоронних органів.”.</w:t>
            </w:r>
          </w:p>
        </w:tc>
      </w:tr>
    </w:tbl>
    <w:p w14:paraId="7623604C" w14:textId="77777777" w:rsidR="003D18AD" w:rsidRPr="00F1470A" w:rsidRDefault="00F1470A" w:rsidP="003D18AD">
      <w:pPr>
        <w:spacing w:after="0"/>
        <w:jc w:val="both"/>
        <w:rPr>
          <w:rFonts w:ascii="Times New Roman" w:hAnsi="Times New Roman" w:cs="Times New Roman"/>
        </w:rPr>
      </w:pPr>
      <w:r w:rsidRPr="00F1470A">
        <w:rPr>
          <w:rFonts w:ascii="Times New Roman" w:hAnsi="Times New Roman" w:cs="Times New Roman"/>
        </w:rPr>
        <w:t>Примітка:</w:t>
      </w:r>
    </w:p>
    <w:p w14:paraId="46322F82" w14:textId="77777777" w:rsidR="00F1470A" w:rsidRPr="004D0725" w:rsidRDefault="00F1470A" w:rsidP="00F1470A">
      <w:pPr>
        <w:spacing w:after="0"/>
        <w:jc w:val="both"/>
        <w:rPr>
          <w:rFonts w:ascii="Times New Roman" w:hAnsi="Times New Roman" w:cs="Times New Roman"/>
        </w:rPr>
      </w:pPr>
      <w:r>
        <w:rPr>
          <w:rFonts w:ascii="Times New Roman" w:hAnsi="Times New Roman" w:cs="Times New Roman"/>
        </w:rPr>
        <w:t>*</w:t>
      </w:r>
      <w:r w:rsidR="004D0725">
        <w:rPr>
          <w:rFonts w:ascii="Times New Roman" w:hAnsi="Times New Roman" w:cs="Times New Roman"/>
          <w:lang w:val="en-US"/>
        </w:rPr>
        <w:t>SFI</w:t>
      </w:r>
      <w:r>
        <w:rPr>
          <w:rFonts w:ascii="Times New Roman" w:hAnsi="Times New Roman" w:cs="Times New Roman"/>
        </w:rPr>
        <w:t xml:space="preserve"> </w:t>
      </w:r>
      <w:r w:rsidR="004D0725">
        <w:rPr>
          <w:rFonts w:ascii="Times New Roman" w:hAnsi="Times New Roman" w:cs="Times New Roman"/>
        </w:rPr>
        <w:t>–</w:t>
      </w:r>
      <w:r w:rsidRPr="00F1470A">
        <w:rPr>
          <w:rFonts w:ascii="Times New Roman" w:hAnsi="Times New Roman" w:cs="Times New Roman"/>
        </w:rPr>
        <w:t xml:space="preserve"> </w:t>
      </w:r>
      <w:r w:rsidR="004D0725" w:rsidRPr="004D0725">
        <w:rPr>
          <w:rFonts w:ascii="Times New Roman" w:hAnsi="Times New Roman" w:cs="Times New Roman"/>
        </w:rPr>
        <w:t>(</w:t>
      </w:r>
      <w:r w:rsidR="004D0725">
        <w:rPr>
          <w:rFonts w:ascii="Times New Roman" w:hAnsi="Times New Roman" w:cs="Times New Roman"/>
          <w:lang w:val="en-US"/>
        </w:rPr>
        <w:t>Sustainable</w:t>
      </w:r>
      <w:r w:rsidR="004D0725" w:rsidRPr="004D0725">
        <w:rPr>
          <w:rFonts w:ascii="Times New Roman" w:hAnsi="Times New Roman" w:cs="Times New Roman"/>
        </w:rPr>
        <w:t xml:space="preserve"> </w:t>
      </w:r>
      <w:r w:rsidR="004D0725">
        <w:rPr>
          <w:rFonts w:ascii="Times New Roman" w:hAnsi="Times New Roman" w:cs="Times New Roman"/>
          <w:lang w:val="en-US"/>
        </w:rPr>
        <w:t>Fofestry</w:t>
      </w:r>
      <w:r w:rsidR="004D0725" w:rsidRPr="004D0725">
        <w:rPr>
          <w:rFonts w:ascii="Times New Roman" w:hAnsi="Times New Roman" w:cs="Times New Roman"/>
        </w:rPr>
        <w:t xml:space="preserve"> </w:t>
      </w:r>
      <w:r w:rsidR="004D0725">
        <w:rPr>
          <w:rFonts w:ascii="Times New Roman" w:hAnsi="Times New Roman" w:cs="Times New Roman"/>
          <w:lang w:val="en-US"/>
        </w:rPr>
        <w:t>Implementation</w:t>
      </w:r>
      <w:r w:rsidR="004D0725" w:rsidRPr="004D0725">
        <w:rPr>
          <w:rFonts w:ascii="Times New Roman" w:hAnsi="Times New Roman" w:cs="Times New Roman"/>
        </w:rPr>
        <w:t xml:space="preserve">) </w:t>
      </w:r>
      <w:r w:rsidR="004D0725">
        <w:rPr>
          <w:rFonts w:ascii="Times New Roman" w:hAnsi="Times New Roman" w:cs="Times New Roman"/>
        </w:rPr>
        <w:t>німецько-український проект впровадження принципів сталого ведення лісового господарства;</w:t>
      </w:r>
    </w:p>
    <w:p w14:paraId="0E555749" w14:textId="77777777" w:rsidR="00F1470A" w:rsidRDefault="00F1470A" w:rsidP="003D18AD">
      <w:pPr>
        <w:spacing w:after="0"/>
        <w:jc w:val="both"/>
        <w:rPr>
          <w:rFonts w:ascii="Times New Roman" w:hAnsi="Times New Roman" w:cs="Times New Roman"/>
        </w:rPr>
      </w:pPr>
      <w:r>
        <w:rPr>
          <w:rFonts w:ascii="Times New Roman" w:hAnsi="Times New Roman" w:cs="Times New Roman"/>
        </w:rPr>
        <w:t xml:space="preserve">** - </w:t>
      </w:r>
      <w:r w:rsidR="004D0725">
        <w:rPr>
          <w:rFonts w:ascii="Times New Roman" w:hAnsi="Times New Roman" w:cs="Times New Roman"/>
        </w:rPr>
        <w:t>ГО Українська природоохоронна група;</w:t>
      </w:r>
    </w:p>
    <w:p w14:paraId="7B0242D0" w14:textId="77777777" w:rsidR="00F1470A" w:rsidRDefault="00F1470A" w:rsidP="003D18AD">
      <w:pPr>
        <w:spacing w:after="0"/>
        <w:jc w:val="both"/>
        <w:rPr>
          <w:rFonts w:ascii="Times New Roman" w:hAnsi="Times New Roman" w:cs="Times New Roman"/>
        </w:rPr>
      </w:pPr>
      <w:r>
        <w:rPr>
          <w:rFonts w:ascii="Times New Roman" w:hAnsi="Times New Roman" w:cs="Times New Roman"/>
        </w:rPr>
        <w:t xml:space="preserve">*** - </w:t>
      </w:r>
      <w:r w:rsidR="004D0725" w:rsidRPr="004D0725">
        <w:rPr>
          <w:rFonts w:ascii="Times New Roman" w:hAnsi="Times New Roman" w:cs="Times New Roman"/>
        </w:rPr>
        <w:t>міжнародна неурядова організація, що займається збереженням природи, дослідженнями та відновленням природного середовища</w:t>
      </w:r>
      <w:r w:rsidR="004D0725">
        <w:rPr>
          <w:rFonts w:ascii="Times New Roman" w:hAnsi="Times New Roman" w:cs="Times New Roman"/>
        </w:rPr>
        <w:t>.</w:t>
      </w:r>
    </w:p>
    <w:p w14:paraId="20CA27B7" w14:textId="77777777" w:rsidR="004D0725" w:rsidRPr="00F1470A" w:rsidRDefault="004D0725" w:rsidP="003D18AD">
      <w:pPr>
        <w:spacing w:after="0"/>
        <w:jc w:val="both"/>
        <w:rPr>
          <w:rFonts w:ascii="Times New Roman" w:hAnsi="Times New Roman" w:cs="Times New Roman"/>
        </w:rPr>
      </w:pPr>
    </w:p>
    <w:p w14:paraId="06625E97" w14:textId="77777777" w:rsidR="000B50B0" w:rsidRPr="001E298E" w:rsidRDefault="00A35700" w:rsidP="00A35700">
      <w:pPr>
        <w:pStyle w:val="a3"/>
        <w:numPr>
          <w:ilvl w:val="0"/>
          <w:numId w:val="1"/>
        </w:numPr>
        <w:spacing w:after="0"/>
        <w:jc w:val="both"/>
        <w:rPr>
          <w:rFonts w:ascii="Times New Roman" w:hAnsi="Times New Roman" w:cs="Times New Roman"/>
          <w:b/>
          <w:sz w:val="28"/>
          <w:szCs w:val="28"/>
        </w:rPr>
      </w:pPr>
      <w:r w:rsidRPr="001E298E">
        <w:rPr>
          <w:rFonts w:ascii="Times New Roman" w:hAnsi="Times New Roman" w:cs="Times New Roman"/>
          <w:b/>
          <w:sz w:val="28"/>
          <w:szCs w:val="28"/>
        </w:rPr>
        <w:t>Інформація про рішення, прийняті за результатами обговорення.</w:t>
      </w:r>
    </w:p>
    <w:p w14:paraId="06D388CC" w14:textId="77777777" w:rsidR="000B50B0" w:rsidRPr="001E298E" w:rsidRDefault="000B50B0" w:rsidP="005130AC">
      <w:pPr>
        <w:spacing w:after="0"/>
        <w:ind w:left="709"/>
        <w:jc w:val="both"/>
        <w:rPr>
          <w:rFonts w:ascii="Times New Roman" w:hAnsi="Times New Roman" w:cs="Times New Roman"/>
          <w:b/>
          <w:sz w:val="28"/>
          <w:szCs w:val="28"/>
        </w:rPr>
      </w:pPr>
    </w:p>
    <w:p w14:paraId="7C33A796" w14:textId="77777777" w:rsidR="000B50B0" w:rsidRPr="00A35700" w:rsidRDefault="00A35700" w:rsidP="00FA63B6">
      <w:pPr>
        <w:spacing w:after="0"/>
        <w:ind w:firstLine="709"/>
        <w:jc w:val="both"/>
        <w:rPr>
          <w:rFonts w:ascii="Times New Roman" w:hAnsi="Times New Roman" w:cs="Times New Roman"/>
          <w:sz w:val="28"/>
          <w:szCs w:val="28"/>
        </w:rPr>
      </w:pPr>
      <w:r w:rsidRPr="001E298E">
        <w:rPr>
          <w:rFonts w:ascii="Times New Roman" w:hAnsi="Times New Roman" w:cs="Times New Roman"/>
          <w:sz w:val="28"/>
          <w:szCs w:val="28"/>
        </w:rPr>
        <w:t xml:space="preserve">Враховуючи отримані зауваження та пропозиції від громадських організацій до проекту </w:t>
      </w:r>
      <w:r w:rsidR="00BD2B2C" w:rsidRPr="001E298E">
        <w:rPr>
          <w:rFonts w:ascii="Times New Roman" w:hAnsi="Times New Roman" w:cs="Times New Roman"/>
          <w:sz w:val="28"/>
          <w:szCs w:val="28"/>
        </w:rPr>
        <w:t>проекту наказу Міністерства економіки, довкілля та сільського господарства України “Про затвердження Інструкції з відведення і таксації лісосік у лісах”</w:t>
      </w:r>
      <w:r w:rsidRPr="001E298E">
        <w:rPr>
          <w:rFonts w:ascii="Times New Roman" w:hAnsi="Times New Roman" w:cs="Times New Roman"/>
          <w:sz w:val="28"/>
          <w:szCs w:val="28"/>
        </w:rPr>
        <w:t xml:space="preserve">, Держаним агентством лісових ресурсів України </w:t>
      </w:r>
      <w:r w:rsidR="00FA63B6" w:rsidRPr="001E298E">
        <w:rPr>
          <w:rFonts w:ascii="Times New Roman" w:hAnsi="Times New Roman" w:cs="Times New Roman"/>
          <w:sz w:val="28"/>
          <w:szCs w:val="28"/>
        </w:rPr>
        <w:t xml:space="preserve">опрацьовано </w:t>
      </w:r>
      <w:r w:rsidR="00BD2B2C" w:rsidRPr="001E298E">
        <w:rPr>
          <w:rFonts w:ascii="Times New Roman" w:hAnsi="Times New Roman" w:cs="Times New Roman"/>
          <w:sz w:val="28"/>
          <w:szCs w:val="28"/>
        </w:rPr>
        <w:t>відповідний проект наказу</w:t>
      </w:r>
      <w:r w:rsidR="00FA63B6" w:rsidRPr="001E298E">
        <w:rPr>
          <w:rFonts w:ascii="Times New Roman" w:hAnsi="Times New Roman" w:cs="Times New Roman"/>
          <w:sz w:val="28"/>
          <w:szCs w:val="28"/>
        </w:rPr>
        <w:t xml:space="preserve"> та у порядку, встановленому законодавством, подано до Мін</w:t>
      </w:r>
      <w:r w:rsidR="00BD2B2C" w:rsidRPr="001E298E">
        <w:rPr>
          <w:rFonts w:ascii="Times New Roman" w:hAnsi="Times New Roman" w:cs="Times New Roman"/>
          <w:sz w:val="28"/>
          <w:szCs w:val="28"/>
        </w:rPr>
        <w:t>економіки</w:t>
      </w:r>
      <w:r w:rsidR="00FA63B6" w:rsidRPr="001E298E">
        <w:rPr>
          <w:rFonts w:ascii="Times New Roman" w:hAnsi="Times New Roman" w:cs="Times New Roman"/>
          <w:sz w:val="28"/>
          <w:szCs w:val="28"/>
        </w:rPr>
        <w:t xml:space="preserve"> </w:t>
      </w:r>
      <w:r w:rsidR="007B13B2">
        <w:rPr>
          <w:rFonts w:ascii="Times New Roman" w:hAnsi="Times New Roman" w:cs="Times New Roman"/>
          <w:sz w:val="28"/>
          <w:szCs w:val="28"/>
        </w:rPr>
        <w:t>на погодження.</w:t>
      </w:r>
    </w:p>
    <w:sectPr w:rsidR="000B50B0" w:rsidRPr="00A35700" w:rsidSect="005130A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01FE0"/>
    <w:multiLevelType w:val="hybridMultilevel"/>
    <w:tmpl w:val="CFBE47E6"/>
    <w:lvl w:ilvl="0" w:tplc="A4E2E1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1791243"/>
    <w:multiLevelType w:val="hybridMultilevel"/>
    <w:tmpl w:val="FBAA6AFC"/>
    <w:lvl w:ilvl="0" w:tplc="29AE74D2">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68799100">
    <w:abstractNumId w:val="0"/>
  </w:num>
  <w:num w:numId="2" w16cid:durableId="1493135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F7"/>
    <w:rsid w:val="0003291F"/>
    <w:rsid w:val="000B50B0"/>
    <w:rsid w:val="0011136C"/>
    <w:rsid w:val="001A1895"/>
    <w:rsid w:val="001E298E"/>
    <w:rsid w:val="002A06F4"/>
    <w:rsid w:val="00337FF5"/>
    <w:rsid w:val="003D18AD"/>
    <w:rsid w:val="004136BF"/>
    <w:rsid w:val="0044158E"/>
    <w:rsid w:val="004A6DD6"/>
    <w:rsid w:val="004D0725"/>
    <w:rsid w:val="005130AC"/>
    <w:rsid w:val="005A0827"/>
    <w:rsid w:val="005F3E3D"/>
    <w:rsid w:val="0066530F"/>
    <w:rsid w:val="00672803"/>
    <w:rsid w:val="006B4CE6"/>
    <w:rsid w:val="006B65D5"/>
    <w:rsid w:val="006C12F7"/>
    <w:rsid w:val="006D141F"/>
    <w:rsid w:val="006D182A"/>
    <w:rsid w:val="00735066"/>
    <w:rsid w:val="00756F66"/>
    <w:rsid w:val="0076353E"/>
    <w:rsid w:val="00772C3A"/>
    <w:rsid w:val="007B13B2"/>
    <w:rsid w:val="008B42AD"/>
    <w:rsid w:val="008C11A0"/>
    <w:rsid w:val="008D6506"/>
    <w:rsid w:val="00A11376"/>
    <w:rsid w:val="00A35700"/>
    <w:rsid w:val="00A47507"/>
    <w:rsid w:val="00A921F7"/>
    <w:rsid w:val="00BD2B2C"/>
    <w:rsid w:val="00C00995"/>
    <w:rsid w:val="00C530AE"/>
    <w:rsid w:val="00D16972"/>
    <w:rsid w:val="00D75C9F"/>
    <w:rsid w:val="00DB277D"/>
    <w:rsid w:val="00DE2F69"/>
    <w:rsid w:val="00E25182"/>
    <w:rsid w:val="00E83B45"/>
    <w:rsid w:val="00F1470A"/>
    <w:rsid w:val="00F373A8"/>
    <w:rsid w:val="00F83E95"/>
    <w:rsid w:val="00F85015"/>
    <w:rsid w:val="00FA63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7F0D"/>
  <w15:chartTrackingRefBased/>
  <w15:docId w15:val="{230A40FF-5B32-487E-88CE-7A8BF047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D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58E"/>
    <w:pPr>
      <w:ind w:left="720"/>
      <w:contextualSpacing/>
    </w:pPr>
  </w:style>
  <w:style w:type="table" w:styleId="a4">
    <w:name w:val="Table Grid"/>
    <w:basedOn w:val="a1"/>
    <w:uiPriority w:val="39"/>
    <w:rsid w:val="003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2000</Words>
  <Characters>14106</Characters>
  <Application>Microsoft Office Word</Application>
  <DocSecurity>0</DocSecurity>
  <Lines>361</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Петрич Р. Г.</dc:creator>
  <cp:keywords/>
  <dc:description/>
  <cp:lastModifiedBy>Dell</cp:lastModifiedBy>
  <cp:revision>37</cp:revision>
  <dcterms:created xsi:type="dcterms:W3CDTF">2026-06-29T10:16:00Z</dcterms:created>
  <dcterms:modified xsi:type="dcterms:W3CDTF">2026-06-29T13:54:00Z</dcterms:modified>
</cp:coreProperties>
</file>